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Theme="minorEastAsia" w:hAnsiTheme="minorEastAsia" w:eastAsiaTheme="minorEastAsia"/>
          <w:b/>
          <w:bCs/>
          <w:sz w:val="44"/>
          <w:szCs w:val="44"/>
          <w:u w:val="single"/>
        </w:rPr>
      </w:pPr>
    </w:p>
    <w:p>
      <w:pPr>
        <w:spacing w:line="360" w:lineRule="auto"/>
        <w:jc w:val="center"/>
        <w:rPr>
          <w:rFonts w:asciiTheme="minorEastAsia" w:hAnsiTheme="minorEastAsia" w:eastAsiaTheme="minorEastAsia"/>
          <w:b/>
          <w:bCs/>
          <w:sz w:val="44"/>
          <w:szCs w:val="44"/>
          <w:u w:val="single"/>
        </w:rPr>
      </w:pPr>
    </w:p>
    <w:p>
      <w:pPr>
        <w:spacing w:line="360" w:lineRule="auto"/>
        <w:jc w:val="center"/>
        <w:rPr>
          <w:rFonts w:hint="eastAsia" w:asciiTheme="minorEastAsia" w:hAnsiTheme="minorEastAsia" w:eastAsiaTheme="minorEastAsia"/>
          <w:b/>
          <w:sz w:val="28"/>
          <w:szCs w:val="28"/>
          <w:lang w:eastAsia="zh-CN"/>
        </w:rPr>
      </w:pPr>
      <w:r>
        <w:rPr>
          <w:rFonts w:hint="eastAsia" w:asciiTheme="minorEastAsia" w:hAnsiTheme="minorEastAsia" w:eastAsiaTheme="minorEastAsia"/>
          <w:b/>
          <w:bCs/>
          <w:sz w:val="44"/>
          <w:szCs w:val="44"/>
          <w:u w:val="single"/>
          <w:lang w:val="en-US" w:eastAsia="zh-CN"/>
        </w:rPr>
        <w:t>阜阳市第五人民医院宣传屏幕采购项目</w:t>
      </w:r>
    </w:p>
    <w:p>
      <w:pPr>
        <w:spacing w:line="360" w:lineRule="auto"/>
        <w:jc w:val="center"/>
        <w:rPr>
          <w:rFonts w:asciiTheme="majorEastAsia" w:hAnsiTheme="majorEastAsia" w:eastAsiaTheme="majorEastAsia"/>
          <w:b/>
          <w:sz w:val="32"/>
          <w:szCs w:val="32"/>
        </w:rPr>
      </w:pPr>
    </w:p>
    <w:p>
      <w:pPr>
        <w:jc w:val="center"/>
        <w:rPr>
          <w:rFonts w:asciiTheme="majorEastAsia" w:hAnsiTheme="majorEastAsia" w:eastAsiaTheme="majorEastAsia"/>
          <w:sz w:val="72"/>
          <w:szCs w:val="72"/>
        </w:rPr>
      </w:pPr>
      <w:r>
        <w:rPr>
          <w:rFonts w:hint="eastAsia" w:asciiTheme="majorEastAsia" w:hAnsiTheme="majorEastAsia" w:eastAsiaTheme="majorEastAsia"/>
          <w:sz w:val="72"/>
          <w:szCs w:val="72"/>
        </w:rPr>
        <w:t>竞争性谈判文件</w:t>
      </w:r>
    </w:p>
    <w:p>
      <w:pPr>
        <w:jc w:val="center"/>
        <w:rPr>
          <w:rFonts w:asciiTheme="majorEastAsia" w:hAnsiTheme="majorEastAsia" w:eastAsiaTheme="majorEastAsia"/>
          <w:b/>
          <w:sz w:val="32"/>
          <w:szCs w:val="32"/>
        </w:rPr>
      </w:pPr>
    </w:p>
    <w:p>
      <w:pPr>
        <w:ind w:firstLine="2718" w:firstLineChars="846"/>
        <w:rPr>
          <w:rFonts w:asciiTheme="majorEastAsia" w:hAnsiTheme="majorEastAsia" w:eastAsiaTheme="majorEastAsia"/>
          <w:b/>
          <w:sz w:val="32"/>
          <w:szCs w:val="32"/>
        </w:rPr>
      </w:pPr>
    </w:p>
    <w:p>
      <w:pPr>
        <w:ind w:firstLine="2718" w:firstLineChars="846"/>
        <w:rPr>
          <w:rFonts w:asciiTheme="majorEastAsia" w:hAnsiTheme="majorEastAsia" w:eastAsiaTheme="majorEastAsia"/>
          <w:sz w:val="32"/>
          <w:szCs w:val="32"/>
        </w:rPr>
      </w:pPr>
      <w:r>
        <w:rPr>
          <w:rFonts w:hint="eastAsia" w:asciiTheme="majorEastAsia" w:hAnsiTheme="majorEastAsia" w:eastAsiaTheme="majorEastAsia"/>
          <w:b/>
          <w:sz w:val="32"/>
          <w:szCs w:val="32"/>
        </w:rPr>
        <w:t>项目编号：</w:t>
      </w:r>
      <w:r>
        <w:rPr>
          <w:rFonts w:hint="eastAsia" w:asciiTheme="minorEastAsia" w:hAnsiTheme="minorEastAsia" w:eastAsiaTheme="minorEastAsia"/>
          <w:b/>
          <w:sz w:val="32"/>
          <w:szCs w:val="32"/>
          <w:u w:val="single"/>
          <w:lang w:val="en-US" w:eastAsia="zh-CN"/>
        </w:rPr>
        <w:t xml:space="preserve">JYCG2020079 </w:t>
      </w:r>
      <w:r>
        <w:rPr>
          <w:rFonts w:hint="eastAsia" w:asciiTheme="majorEastAsia" w:hAnsiTheme="majorEastAsia" w:eastAsiaTheme="majorEastAsia"/>
          <w:sz w:val="32"/>
          <w:szCs w:val="32"/>
        </w:rPr>
        <w:t xml:space="preserve"> </w:t>
      </w:r>
    </w:p>
    <w:p>
      <w:pPr>
        <w:rPr>
          <w:rFonts w:asciiTheme="majorEastAsia" w:hAnsiTheme="majorEastAsia" w:eastAsiaTheme="majorEastAsia"/>
          <w:sz w:val="32"/>
          <w:szCs w:val="32"/>
        </w:rPr>
      </w:pPr>
    </w:p>
    <w:p>
      <w:pPr>
        <w:rPr>
          <w:rFonts w:asciiTheme="majorEastAsia" w:hAnsiTheme="majorEastAsia" w:eastAsiaTheme="majorEastAsia"/>
          <w:sz w:val="32"/>
          <w:szCs w:val="32"/>
        </w:rPr>
      </w:pPr>
    </w:p>
    <w:p>
      <w:pPr>
        <w:rPr>
          <w:rFonts w:asciiTheme="majorEastAsia" w:hAnsiTheme="majorEastAsia" w:eastAsiaTheme="majorEastAsia"/>
          <w:sz w:val="32"/>
          <w:szCs w:val="32"/>
        </w:rPr>
      </w:pPr>
    </w:p>
    <w:p>
      <w:pPr>
        <w:rPr>
          <w:rFonts w:asciiTheme="majorEastAsia" w:hAnsiTheme="majorEastAsia" w:eastAsiaTheme="majorEastAsia"/>
          <w:sz w:val="32"/>
          <w:szCs w:val="32"/>
        </w:rPr>
      </w:pPr>
      <w:r>
        <w:rPr>
          <w:rFonts w:hint="eastAsia" w:asciiTheme="majorEastAsia" w:hAnsiTheme="majorEastAsia" w:eastAsiaTheme="majorEastAsia"/>
          <w:b/>
          <w:sz w:val="32"/>
          <w:szCs w:val="32"/>
        </w:rPr>
        <w:t xml:space="preserve">        采   购  人：  </w:t>
      </w:r>
      <w:r>
        <w:rPr>
          <w:rFonts w:hint="eastAsia" w:asciiTheme="minorEastAsia" w:hAnsiTheme="minorEastAsia" w:eastAsiaTheme="minorEastAsia"/>
          <w:b/>
          <w:sz w:val="32"/>
          <w:szCs w:val="32"/>
          <w:u w:val="single"/>
          <w:lang w:val="en-US" w:eastAsia="zh-CN"/>
        </w:rPr>
        <w:t>阜阳市第五人民医院</w:t>
      </w:r>
      <w:r>
        <w:rPr>
          <w:rFonts w:hint="eastAsia" w:asciiTheme="majorEastAsia" w:hAnsiTheme="majorEastAsia" w:eastAsiaTheme="majorEastAsia"/>
          <w:b/>
          <w:sz w:val="32"/>
          <w:szCs w:val="32"/>
        </w:rPr>
        <w:t>（单位盖章）</w:t>
      </w:r>
    </w:p>
    <w:p>
      <w:pPr>
        <w:spacing w:line="440" w:lineRule="exact"/>
        <w:ind w:right="44" w:rightChars="20"/>
        <w:rPr>
          <w:rFonts w:cs="Arial" w:asciiTheme="majorEastAsia" w:hAnsiTheme="majorEastAsia" w:eastAsiaTheme="majorEastAsia"/>
          <w:b/>
          <w:sz w:val="32"/>
          <w:szCs w:val="32"/>
        </w:rPr>
      </w:pPr>
    </w:p>
    <w:p>
      <w:pPr>
        <w:rPr>
          <w:rFonts w:asciiTheme="majorEastAsia" w:hAnsiTheme="majorEastAsia" w:eastAsiaTheme="majorEastAsia"/>
          <w:b/>
          <w:sz w:val="32"/>
          <w:szCs w:val="32"/>
        </w:rPr>
      </w:pPr>
      <w:r>
        <w:rPr>
          <w:rFonts w:hint="eastAsia" w:asciiTheme="majorEastAsia" w:hAnsiTheme="majorEastAsia" w:eastAsiaTheme="majorEastAsia"/>
          <w:b/>
          <w:sz w:val="32"/>
          <w:szCs w:val="32"/>
        </w:rPr>
        <w:t xml:space="preserve">       </w:t>
      </w:r>
    </w:p>
    <w:p>
      <w:pPr>
        <w:rPr>
          <w:rFonts w:asciiTheme="majorEastAsia" w:hAnsiTheme="majorEastAsia" w:eastAsiaTheme="majorEastAsia"/>
          <w:b/>
          <w:sz w:val="32"/>
          <w:szCs w:val="32"/>
        </w:rPr>
      </w:pPr>
    </w:p>
    <w:p>
      <w:pPr>
        <w:rPr>
          <w:rFonts w:asciiTheme="majorEastAsia" w:hAnsiTheme="majorEastAsia" w:eastAsiaTheme="majorEastAsia"/>
          <w:b/>
          <w:sz w:val="32"/>
          <w:szCs w:val="32"/>
        </w:rPr>
      </w:pPr>
    </w:p>
    <w:p>
      <w:pPr>
        <w:rPr>
          <w:rFonts w:asciiTheme="majorEastAsia" w:hAnsiTheme="majorEastAsia" w:eastAsiaTheme="majorEastAsia"/>
          <w:b/>
          <w:sz w:val="32"/>
          <w:szCs w:val="32"/>
          <w:u w:val="single"/>
        </w:rPr>
      </w:pPr>
    </w:p>
    <w:p>
      <w:pPr>
        <w:spacing w:line="440" w:lineRule="exact"/>
        <w:ind w:right="44" w:rightChars="20"/>
        <w:jc w:val="center"/>
        <w:rPr>
          <w:rFonts w:cs="Arial" w:asciiTheme="majorEastAsia" w:hAnsiTheme="majorEastAsia" w:eastAsiaTheme="majorEastAsia"/>
          <w:b/>
          <w:sz w:val="32"/>
          <w:szCs w:val="32"/>
        </w:rPr>
      </w:pPr>
    </w:p>
    <w:p>
      <w:pPr>
        <w:spacing w:line="440" w:lineRule="exact"/>
        <w:ind w:right="44" w:rightChars="20"/>
        <w:jc w:val="center"/>
        <w:rPr>
          <w:rFonts w:cs="Arial" w:asciiTheme="majorEastAsia" w:hAnsiTheme="majorEastAsia" w:eastAsiaTheme="majorEastAsia"/>
          <w:b/>
          <w:sz w:val="32"/>
          <w:szCs w:val="32"/>
        </w:rPr>
      </w:pPr>
    </w:p>
    <w:p>
      <w:pPr>
        <w:spacing w:line="440" w:lineRule="exact"/>
        <w:ind w:right="44" w:rightChars="20"/>
        <w:jc w:val="center"/>
        <w:rPr>
          <w:rFonts w:cs="Arial" w:asciiTheme="majorEastAsia" w:hAnsiTheme="majorEastAsia" w:eastAsiaTheme="majorEastAsia"/>
          <w:b/>
          <w:sz w:val="32"/>
          <w:szCs w:val="32"/>
        </w:rPr>
      </w:pPr>
      <w:r>
        <w:rPr>
          <w:rFonts w:cs="Arial" w:asciiTheme="majorEastAsia" w:hAnsiTheme="majorEastAsia" w:eastAsiaTheme="majorEastAsia"/>
          <w:b/>
          <w:sz w:val="32"/>
          <w:szCs w:val="32"/>
        </w:rPr>
        <w:t>20</w:t>
      </w:r>
      <w:r>
        <w:rPr>
          <w:rFonts w:hint="eastAsia" w:cs="Arial" w:asciiTheme="majorEastAsia" w:hAnsiTheme="majorEastAsia" w:eastAsiaTheme="majorEastAsia"/>
          <w:b/>
          <w:sz w:val="32"/>
          <w:szCs w:val="32"/>
        </w:rPr>
        <w:t>20年</w:t>
      </w:r>
      <w:r>
        <w:rPr>
          <w:rFonts w:hint="eastAsia" w:cs="Arial" w:asciiTheme="majorEastAsia" w:hAnsiTheme="majorEastAsia" w:eastAsiaTheme="majorEastAsia"/>
          <w:b/>
          <w:sz w:val="32"/>
          <w:szCs w:val="32"/>
          <w:u w:val="single"/>
          <w:lang w:val="en-US" w:eastAsia="zh-CN"/>
        </w:rPr>
        <w:t>7</w:t>
      </w:r>
      <w:r>
        <w:rPr>
          <w:rFonts w:hint="eastAsia" w:cs="Arial" w:asciiTheme="majorEastAsia" w:hAnsiTheme="majorEastAsia" w:eastAsiaTheme="majorEastAsia"/>
          <w:b/>
          <w:sz w:val="32"/>
          <w:szCs w:val="32"/>
        </w:rPr>
        <w:t>月</w:t>
      </w:r>
      <w:r>
        <w:rPr>
          <w:rFonts w:cs="Arial" w:asciiTheme="majorEastAsia" w:hAnsiTheme="majorEastAsia" w:eastAsiaTheme="majorEastAsia"/>
          <w:b/>
          <w:sz w:val="32"/>
          <w:szCs w:val="32"/>
        </w:rPr>
        <w:t xml:space="preserve"> </w:t>
      </w:r>
    </w:p>
    <w:p>
      <w:pPr>
        <w:jc w:val="center"/>
        <w:rPr>
          <w:rFonts w:asciiTheme="majorEastAsia" w:hAnsiTheme="majorEastAsia" w:eastAsiaTheme="majorEastAsia"/>
          <w:sz w:val="32"/>
          <w:szCs w:val="32"/>
        </w:rPr>
        <w:sectPr>
          <w:pgSz w:w="11910" w:h="16850"/>
          <w:pgMar w:top="1400" w:right="1440" w:bottom="280" w:left="1580" w:header="877" w:footer="720" w:gutter="0"/>
          <w:cols w:space="720" w:num="1"/>
        </w:sectPr>
      </w:pPr>
    </w:p>
    <w:p>
      <w:pPr>
        <w:tabs>
          <w:tab w:val="left" w:pos="563"/>
        </w:tabs>
        <w:spacing w:before="54"/>
        <w:ind w:right="133"/>
        <w:jc w:val="center"/>
        <w:rPr>
          <w:rFonts w:asciiTheme="majorEastAsia" w:hAnsiTheme="majorEastAsia" w:eastAsiaTheme="majorEastAsia"/>
          <w:b/>
          <w:sz w:val="32"/>
          <w:szCs w:val="32"/>
        </w:rPr>
      </w:pPr>
      <w:r>
        <w:rPr>
          <w:rFonts w:asciiTheme="majorEastAsia" w:hAnsiTheme="majorEastAsia" w:eastAsiaTheme="majorEastAsia"/>
          <w:b/>
          <w:sz w:val="32"/>
          <w:szCs w:val="32"/>
        </w:rPr>
        <w:t>目</w:t>
      </w:r>
      <w:r>
        <w:rPr>
          <w:rFonts w:asciiTheme="majorEastAsia" w:hAnsiTheme="majorEastAsia" w:eastAsiaTheme="majorEastAsia"/>
          <w:b/>
          <w:sz w:val="32"/>
          <w:szCs w:val="32"/>
        </w:rPr>
        <w:tab/>
      </w:r>
      <w:r>
        <w:rPr>
          <w:rFonts w:asciiTheme="majorEastAsia" w:hAnsiTheme="majorEastAsia" w:eastAsiaTheme="majorEastAsia"/>
          <w:b/>
          <w:sz w:val="32"/>
          <w:szCs w:val="32"/>
        </w:rPr>
        <w:t>录</w:t>
      </w:r>
    </w:p>
    <w:sdt>
      <w:sdtPr>
        <w:rPr>
          <w:rFonts w:asciiTheme="minorEastAsia" w:hAnsiTheme="minorEastAsia" w:eastAsiaTheme="minorEastAsia"/>
          <w:b w:val="0"/>
          <w:bCs w:val="0"/>
        </w:rPr>
        <w:id w:val="-690304637"/>
        <w:docPartObj>
          <w:docPartGallery w:val="Table of Contents"/>
          <w:docPartUnique/>
        </w:docPartObj>
      </w:sdtPr>
      <w:sdtEndPr>
        <w:rPr>
          <w:rFonts w:asciiTheme="minorEastAsia" w:hAnsiTheme="minorEastAsia" w:eastAsiaTheme="minorEastAsia"/>
          <w:b w:val="0"/>
          <w:bCs w:val="0"/>
        </w:rPr>
      </w:sdtEndPr>
      <w:sdtContent>
        <w:p>
          <w:pPr>
            <w:pStyle w:val="12"/>
            <w:tabs>
              <w:tab w:val="left" w:pos="1338"/>
              <w:tab w:val="right" w:leader="dot" w:pos="8505"/>
            </w:tabs>
            <w:spacing w:before="186"/>
            <w:rPr>
              <w:rFonts w:asciiTheme="minorEastAsia" w:hAnsiTheme="minorEastAsia" w:eastAsiaTheme="minorEastAsia"/>
              <w:b w:val="0"/>
              <w:sz w:val="24"/>
              <w:szCs w:val="24"/>
            </w:rPr>
          </w:pPr>
          <w:r>
            <w:rPr>
              <w:rFonts w:asciiTheme="minorEastAsia" w:hAnsiTheme="minorEastAsia" w:eastAsiaTheme="minorEastAsia"/>
            </w:rPr>
            <w:fldChar w:fldCharType="begin"/>
          </w:r>
          <w:r>
            <w:rPr>
              <w:rFonts w:asciiTheme="minorEastAsia" w:hAnsiTheme="minorEastAsia" w:eastAsiaTheme="minorEastAsia"/>
            </w:rPr>
            <w:instrText xml:space="preserve">TOC \o "1-1" \h \z \u </w:instrText>
          </w:r>
          <w:r>
            <w:rPr>
              <w:rFonts w:asciiTheme="minorEastAsia" w:hAnsiTheme="minorEastAsia" w:eastAsiaTheme="minorEastAsia"/>
            </w:rPr>
            <w:fldChar w:fldCharType="separate"/>
          </w:r>
          <w:r>
            <w:fldChar w:fldCharType="begin"/>
          </w:r>
          <w:r>
            <w:instrText xml:space="preserve"> HYPERLINK \l "_bookmark0" </w:instrText>
          </w:r>
          <w:r>
            <w:fldChar w:fldCharType="separate"/>
          </w:r>
          <w:r>
            <w:rPr>
              <w:rFonts w:asciiTheme="minorEastAsia" w:hAnsiTheme="minorEastAsia" w:eastAsiaTheme="minorEastAsia"/>
              <w:sz w:val="24"/>
              <w:szCs w:val="24"/>
            </w:rPr>
            <w:t>第一章</w:t>
          </w:r>
          <w:r>
            <w:rPr>
              <w:rFonts w:asciiTheme="minorEastAsia" w:hAnsiTheme="minorEastAsia" w:eastAsiaTheme="minorEastAsia"/>
              <w:sz w:val="24"/>
              <w:szCs w:val="24"/>
            </w:rPr>
            <w:tab/>
          </w:r>
          <w:r>
            <w:rPr>
              <w:rFonts w:hint="eastAsia" w:asciiTheme="minorEastAsia" w:hAnsiTheme="minorEastAsia" w:eastAsiaTheme="minorEastAsia"/>
              <w:sz w:val="24"/>
              <w:szCs w:val="24"/>
            </w:rPr>
            <w:t>竞争性谈判公告</w:t>
          </w:r>
          <w:r>
            <w:rPr>
              <w:rFonts w:asciiTheme="minorEastAsia" w:hAnsiTheme="minorEastAsia" w:eastAsiaTheme="minorEastAsia"/>
              <w:sz w:val="24"/>
              <w:szCs w:val="24"/>
            </w:rPr>
            <w:tab/>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rPr>
            <w:fldChar w:fldCharType="end"/>
          </w:r>
          <w:r>
            <w:rPr>
              <w:rFonts w:hint="eastAsia"/>
            </w:rPr>
            <w:t xml:space="preserve"> </w:t>
          </w:r>
        </w:p>
        <w:p>
          <w:pPr>
            <w:pStyle w:val="12"/>
            <w:tabs>
              <w:tab w:val="left" w:pos="1338"/>
              <w:tab w:val="right" w:leader="dot" w:pos="8505"/>
            </w:tabs>
            <w:rPr>
              <w:rFonts w:asciiTheme="minorEastAsia" w:hAnsiTheme="minorEastAsia" w:eastAsiaTheme="minorEastAsia"/>
              <w:b w:val="0"/>
              <w:sz w:val="24"/>
              <w:szCs w:val="24"/>
            </w:rPr>
          </w:pPr>
          <w:r>
            <w:fldChar w:fldCharType="begin"/>
          </w:r>
          <w:r>
            <w:instrText xml:space="preserve"> HYPERLINK \l "_bookmark1" </w:instrText>
          </w:r>
          <w:r>
            <w:fldChar w:fldCharType="separate"/>
          </w:r>
          <w:r>
            <w:rPr>
              <w:rFonts w:asciiTheme="minorEastAsia" w:hAnsiTheme="minorEastAsia" w:eastAsiaTheme="minorEastAsia"/>
              <w:sz w:val="24"/>
              <w:szCs w:val="24"/>
            </w:rPr>
            <w:t>第二章</w:t>
          </w:r>
          <w:r>
            <w:rPr>
              <w:rFonts w:asciiTheme="minorEastAsia" w:hAnsiTheme="minorEastAsia" w:eastAsiaTheme="minorEastAsia"/>
              <w:sz w:val="24"/>
              <w:szCs w:val="24"/>
            </w:rPr>
            <w:tab/>
          </w:r>
          <w:r>
            <w:rPr>
              <w:rFonts w:asciiTheme="minorEastAsia" w:hAnsiTheme="minorEastAsia" w:eastAsiaTheme="minorEastAsia"/>
              <w:sz w:val="24"/>
              <w:szCs w:val="24"/>
            </w:rPr>
            <w:t>供应商须知</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end"/>
          </w:r>
          <w:r>
            <w:rPr>
              <w:rFonts w:hint="eastAsia"/>
            </w:rPr>
            <w:t xml:space="preserve"> </w:t>
          </w:r>
        </w:p>
        <w:p>
          <w:pPr>
            <w:pStyle w:val="12"/>
            <w:tabs>
              <w:tab w:val="left" w:pos="1338"/>
              <w:tab w:val="right" w:leader="dot" w:pos="8506"/>
            </w:tabs>
            <w:spacing w:before="147"/>
            <w:rPr>
              <w:rFonts w:asciiTheme="minorEastAsia" w:hAnsiTheme="minorEastAsia" w:eastAsiaTheme="minorEastAsia"/>
              <w:b w:val="0"/>
              <w:sz w:val="24"/>
              <w:szCs w:val="24"/>
            </w:rPr>
          </w:pPr>
          <w:r>
            <w:fldChar w:fldCharType="begin"/>
          </w:r>
          <w:r>
            <w:instrText xml:space="preserve"> HYPERLINK \l "_bookmark2" </w:instrText>
          </w:r>
          <w:r>
            <w:fldChar w:fldCharType="separate"/>
          </w:r>
          <w:r>
            <w:rPr>
              <w:rFonts w:asciiTheme="minorEastAsia" w:hAnsiTheme="minorEastAsia" w:eastAsiaTheme="minorEastAsia"/>
              <w:sz w:val="24"/>
              <w:szCs w:val="24"/>
            </w:rPr>
            <w:t>第三章</w:t>
          </w:r>
          <w:r>
            <w:rPr>
              <w:rFonts w:asciiTheme="minorEastAsia" w:hAnsiTheme="minorEastAsia" w:eastAsiaTheme="minorEastAsia"/>
              <w:sz w:val="24"/>
              <w:szCs w:val="24"/>
            </w:rPr>
            <w:tab/>
          </w:r>
          <w:r>
            <w:rPr>
              <w:rFonts w:asciiTheme="minorEastAsia" w:hAnsiTheme="minorEastAsia" w:eastAsiaTheme="minorEastAsia"/>
              <w:sz w:val="24"/>
              <w:szCs w:val="24"/>
            </w:rPr>
            <w:t>采购需求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end"/>
          </w:r>
          <w:r>
            <w:rPr>
              <w:rFonts w:hint="eastAsia"/>
            </w:rPr>
            <w:t xml:space="preserve"> </w:t>
          </w:r>
        </w:p>
        <w:p>
          <w:pPr>
            <w:pStyle w:val="12"/>
            <w:tabs>
              <w:tab w:val="left" w:pos="1338"/>
              <w:tab w:val="right" w:leader="dot" w:pos="8506"/>
            </w:tabs>
            <w:rPr>
              <w:rFonts w:asciiTheme="minorEastAsia" w:hAnsiTheme="minorEastAsia" w:eastAsiaTheme="minorEastAsia"/>
              <w:b w:val="0"/>
              <w:sz w:val="24"/>
              <w:szCs w:val="24"/>
            </w:rPr>
          </w:pPr>
          <w:r>
            <w:fldChar w:fldCharType="begin"/>
          </w:r>
          <w:r>
            <w:instrText xml:space="preserve"> HYPERLINK \l "_bookmark3" </w:instrText>
          </w:r>
          <w:r>
            <w:fldChar w:fldCharType="separate"/>
          </w:r>
          <w:r>
            <w:rPr>
              <w:rFonts w:asciiTheme="minorEastAsia" w:hAnsiTheme="minorEastAsia" w:eastAsiaTheme="minorEastAsia"/>
              <w:sz w:val="24"/>
              <w:szCs w:val="24"/>
            </w:rPr>
            <w:t>第四章</w:t>
          </w:r>
          <w:r>
            <w:rPr>
              <w:rFonts w:asciiTheme="minorEastAsia" w:hAnsiTheme="minorEastAsia" w:eastAsiaTheme="minorEastAsia"/>
              <w:sz w:val="24"/>
              <w:szCs w:val="24"/>
            </w:rPr>
            <w:tab/>
          </w:r>
          <w:r>
            <w:rPr>
              <w:rFonts w:asciiTheme="minorEastAsia" w:hAnsiTheme="minorEastAsia" w:eastAsiaTheme="minorEastAsia"/>
              <w:sz w:val="24"/>
              <w:szCs w:val="24"/>
            </w:rPr>
            <w:t>评审方法和标准</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end"/>
          </w:r>
          <w:r>
            <w:rPr>
              <w:rFonts w:hint="eastAsia"/>
            </w:rPr>
            <w:t xml:space="preserve"> </w:t>
          </w:r>
        </w:p>
        <w:p>
          <w:pPr>
            <w:pStyle w:val="12"/>
            <w:tabs>
              <w:tab w:val="left" w:pos="1338"/>
              <w:tab w:val="right" w:leader="dot" w:pos="8506"/>
            </w:tabs>
            <w:spacing w:before="148"/>
            <w:rPr>
              <w:rFonts w:asciiTheme="minorEastAsia" w:hAnsiTheme="minorEastAsia" w:eastAsiaTheme="minorEastAsia"/>
              <w:b w:val="0"/>
              <w:sz w:val="24"/>
              <w:szCs w:val="24"/>
            </w:rPr>
          </w:pPr>
          <w:r>
            <w:fldChar w:fldCharType="begin"/>
          </w:r>
          <w:r>
            <w:instrText xml:space="preserve"> HYPERLINK \l "_bookmark4" </w:instrText>
          </w:r>
          <w:r>
            <w:fldChar w:fldCharType="separate"/>
          </w:r>
          <w:r>
            <w:rPr>
              <w:rFonts w:asciiTheme="minorEastAsia" w:hAnsiTheme="minorEastAsia" w:eastAsiaTheme="minorEastAsia"/>
              <w:sz w:val="24"/>
              <w:szCs w:val="24"/>
            </w:rPr>
            <w:t>第五章</w:t>
          </w:r>
          <w:r>
            <w:rPr>
              <w:rFonts w:asciiTheme="minorEastAsia" w:hAnsiTheme="minorEastAsia" w:eastAsiaTheme="minorEastAsia"/>
              <w:sz w:val="24"/>
              <w:szCs w:val="24"/>
            </w:rPr>
            <w:tab/>
          </w:r>
          <w:r>
            <w:rPr>
              <w:rFonts w:asciiTheme="minorEastAsia" w:hAnsiTheme="minorEastAsia" w:eastAsiaTheme="minorEastAsia"/>
              <w:sz w:val="24"/>
              <w:szCs w:val="24"/>
            </w:rPr>
            <w:t>政府采购合同</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end"/>
          </w:r>
          <w:r>
            <w:rPr>
              <w:rFonts w:hint="eastAsia"/>
            </w:rPr>
            <w:t xml:space="preserve"> </w:t>
          </w:r>
        </w:p>
        <w:p>
          <w:pPr>
            <w:pStyle w:val="12"/>
            <w:tabs>
              <w:tab w:val="left" w:pos="1338"/>
              <w:tab w:val="right" w:leader="dot" w:pos="8506"/>
            </w:tabs>
            <w:spacing w:before="145"/>
            <w:rPr>
              <w:rFonts w:asciiTheme="minorEastAsia" w:hAnsiTheme="minorEastAsia" w:eastAsiaTheme="minorEastAsia"/>
              <w:b w:val="0"/>
              <w:sz w:val="24"/>
              <w:szCs w:val="24"/>
            </w:rPr>
          </w:pPr>
          <w:r>
            <w:fldChar w:fldCharType="begin"/>
          </w:r>
          <w:r>
            <w:instrText xml:space="preserve"> HYPERLINK \l "_bookmark5" </w:instrText>
          </w:r>
          <w:r>
            <w:fldChar w:fldCharType="separate"/>
          </w:r>
          <w:r>
            <w:rPr>
              <w:rFonts w:asciiTheme="minorEastAsia" w:hAnsiTheme="minorEastAsia" w:eastAsiaTheme="minorEastAsia"/>
              <w:sz w:val="24"/>
              <w:szCs w:val="24"/>
            </w:rPr>
            <w:t>第六章</w:t>
          </w:r>
          <w:r>
            <w:rPr>
              <w:rFonts w:asciiTheme="minorEastAsia" w:hAnsiTheme="minorEastAsia" w:eastAsiaTheme="minorEastAsia"/>
              <w:sz w:val="24"/>
              <w:szCs w:val="24"/>
            </w:rPr>
            <w:tab/>
          </w:r>
          <w:r>
            <w:rPr>
              <w:rFonts w:asciiTheme="minorEastAsia" w:hAnsiTheme="minorEastAsia" w:eastAsiaTheme="minorEastAsia"/>
              <w:sz w:val="24"/>
              <w:szCs w:val="24"/>
            </w:rPr>
            <w:t>响应文件格式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end"/>
          </w:r>
          <w:r>
            <w:rPr>
              <w:rFonts w:hint="eastAsia"/>
            </w:rPr>
            <w:t xml:space="preserve">  </w:t>
          </w:r>
        </w:p>
        <w:p>
          <w:pPr>
            <w:pStyle w:val="12"/>
            <w:tabs>
              <w:tab w:val="left" w:pos="1338"/>
              <w:tab w:val="right" w:leader="dot" w:pos="8506"/>
            </w:tabs>
            <w:rPr>
              <w:rFonts w:asciiTheme="minorEastAsia" w:hAnsiTheme="minorEastAsia" w:eastAsiaTheme="minorEastAsia"/>
              <w:b w:val="0"/>
              <w:sz w:val="24"/>
              <w:szCs w:val="24"/>
            </w:rPr>
          </w:pPr>
          <w:r>
            <w:rPr>
              <w:rFonts w:hint="eastAsia"/>
            </w:rPr>
            <w:t xml:space="preserve"> </w:t>
          </w:r>
        </w:p>
        <w:p>
          <w:pPr>
            <w:pStyle w:val="12"/>
            <w:tabs>
              <w:tab w:val="left" w:pos="1338"/>
              <w:tab w:val="right" w:leader="dot" w:pos="8506"/>
            </w:tabs>
            <w:spacing w:before="147"/>
            <w:rPr>
              <w:rFonts w:asciiTheme="minorEastAsia" w:hAnsiTheme="minorEastAsia" w:eastAsiaTheme="minorEastAsia"/>
              <w:b w:val="0"/>
            </w:rPr>
          </w:pPr>
        </w:p>
        <w:p>
          <w:pPr>
            <w:rPr>
              <w:rFonts w:asciiTheme="minorEastAsia" w:hAnsiTheme="minorEastAsia" w:eastAsiaTheme="minorEastAsia"/>
            </w:rPr>
          </w:pPr>
          <w:r>
            <w:rPr>
              <w:rFonts w:asciiTheme="minorEastAsia" w:hAnsiTheme="minorEastAsia" w:eastAsiaTheme="minorEastAsia"/>
            </w:rPr>
            <w:fldChar w:fldCharType="end"/>
          </w:r>
        </w:p>
      </w:sdtContent>
    </w:sdt>
    <w:p>
      <w:pPr>
        <w:rPr>
          <w:rFonts w:asciiTheme="minorEastAsia" w:hAnsiTheme="minorEastAsia" w:eastAsiaTheme="minorEastAsia"/>
        </w:rPr>
        <w:sectPr>
          <w:pgSz w:w="11910" w:h="16850"/>
          <w:pgMar w:top="1400" w:right="1440" w:bottom="280" w:left="1580" w:header="877" w:footer="0" w:gutter="0"/>
          <w:cols w:space="720" w:num="1"/>
        </w:sectPr>
      </w:pPr>
    </w:p>
    <w:p>
      <w:pPr>
        <w:pStyle w:val="2"/>
        <w:tabs>
          <w:tab w:val="left" w:pos="0"/>
        </w:tabs>
        <w:adjustRightInd w:val="0"/>
        <w:spacing w:before="0" w:line="360" w:lineRule="auto"/>
        <w:rPr>
          <w:rFonts w:asciiTheme="minorEastAsia" w:hAnsiTheme="minorEastAsia" w:eastAsiaTheme="minorEastAsia"/>
          <w:sz w:val="32"/>
          <w:szCs w:val="32"/>
        </w:rPr>
      </w:pPr>
      <w:bookmarkStart w:id="0" w:name="_bookmark0"/>
      <w:bookmarkEnd w:id="0"/>
      <w:r>
        <w:rPr>
          <w:rFonts w:asciiTheme="minorEastAsia" w:hAnsiTheme="minorEastAsia" w:eastAsiaTheme="minorEastAsia"/>
          <w:sz w:val="32"/>
          <w:szCs w:val="32"/>
        </w:rPr>
        <w:t>第一章</w:t>
      </w:r>
      <w:r>
        <w:rPr>
          <w:rFonts w:asciiTheme="minorEastAsia" w:hAnsiTheme="minorEastAsia" w:eastAsiaTheme="minorEastAsia"/>
          <w:sz w:val="32"/>
          <w:szCs w:val="32"/>
        </w:rPr>
        <w:tab/>
      </w:r>
      <w:r>
        <w:rPr>
          <w:rFonts w:hint="eastAsia" w:asciiTheme="minorEastAsia" w:hAnsiTheme="minorEastAsia" w:eastAsiaTheme="minorEastAsia"/>
          <w:sz w:val="32"/>
          <w:szCs w:val="32"/>
        </w:rPr>
        <w:t>竞争性谈判公告</w:t>
      </w:r>
    </w:p>
    <w:p>
      <w:pPr>
        <w:spacing w:line="360" w:lineRule="auto"/>
        <w:rPr>
          <w:rFonts w:asciiTheme="minorEastAsia" w:hAnsiTheme="minorEastAsia" w:eastAsiaTheme="minorEastAsia"/>
          <w:sz w:val="21"/>
          <w:szCs w:val="21"/>
        </w:rPr>
      </w:pPr>
    </w:p>
    <w:p>
      <w:pPr>
        <w:pBdr>
          <w:top w:val="single" w:color="auto" w:sz="4" w:space="1"/>
          <w:left w:val="single" w:color="auto" w:sz="4" w:space="4"/>
          <w:bottom w:val="single" w:color="auto" w:sz="4" w:space="1"/>
          <w:right w:val="single" w:color="auto" w:sz="4" w:space="4"/>
        </w:pBd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hint="eastAsia" w:cs="Times New Roman" w:asciiTheme="minorEastAsia" w:hAnsiTheme="minorEastAsia" w:eastAsiaTheme="minorEastAsia"/>
          <w:sz w:val="28"/>
          <w:szCs w:val="28"/>
        </w:rPr>
      </w:pP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eastAsia="zh-CN"/>
        </w:rPr>
        <w:t>阜阳市第五人民医院宣传屏幕采购项目</w:t>
      </w:r>
      <w:r>
        <w:rPr>
          <w:rFonts w:hint="eastAsia" w:asciiTheme="minorEastAsia" w:hAnsiTheme="minorEastAsia" w:eastAsiaTheme="minorEastAsia"/>
          <w:sz w:val="28"/>
          <w:szCs w:val="28"/>
        </w:rPr>
        <w:t>的潜在供应商应在</w:t>
      </w:r>
      <w:r>
        <w:rPr>
          <w:rFonts w:hint="eastAsia" w:cs="Times New Roman" w:asciiTheme="minorEastAsia" w:hAnsiTheme="minorEastAsia" w:eastAsiaTheme="minorEastAsia"/>
          <w:sz w:val="28"/>
          <w:szCs w:val="28"/>
          <w:lang w:eastAsia="zh-CN"/>
        </w:rPr>
        <w:t>中国政府采购网(http://www.ccgp.gov.cn/)网站查询</w:t>
      </w:r>
      <w:r>
        <w:rPr>
          <w:rFonts w:hint="eastAsia" w:cs="Times New Roman" w:asciiTheme="minorEastAsia" w:hAnsiTheme="minorEastAsia" w:eastAsiaTheme="minorEastAsia"/>
          <w:sz w:val="28"/>
          <w:szCs w:val="28"/>
        </w:rPr>
        <w:t>获取采购文件</w:t>
      </w:r>
      <w:r>
        <w:rPr>
          <w:rFonts w:hint="eastAsia" w:cs="Times New Roman" w:asciiTheme="minorEastAsia" w:hAnsiTheme="minorEastAsia" w:eastAsiaTheme="minorEastAsia"/>
          <w:sz w:val="28"/>
          <w:szCs w:val="28"/>
          <w:lang w:eastAsia="zh-CN"/>
        </w:rPr>
        <w:t>获取方式</w:t>
      </w:r>
      <w:r>
        <w:rPr>
          <w:rFonts w:hint="eastAsia" w:cs="Times New Roman" w:asciiTheme="minorEastAsia" w:hAnsiTheme="minorEastAsia" w:eastAsiaTheme="minorEastAsia"/>
          <w:sz w:val="28"/>
          <w:szCs w:val="28"/>
        </w:rPr>
        <w:t>，并于</w:t>
      </w:r>
      <w:r>
        <w:rPr>
          <w:rFonts w:hint="eastAsia" w:cs="Times New Roman" w:asciiTheme="minorEastAsia" w:hAnsiTheme="minorEastAsia" w:eastAsiaTheme="minorEastAsia"/>
          <w:sz w:val="28"/>
          <w:szCs w:val="28"/>
          <w:lang w:val="en-US" w:eastAsia="zh-CN"/>
        </w:rPr>
        <w:t>2020</w:t>
      </w:r>
      <w:r>
        <w:rPr>
          <w:rFonts w:hint="eastAsia" w:cs="Times New Roman" w:asciiTheme="minorEastAsia" w:hAnsiTheme="minorEastAsia" w:eastAsiaTheme="minorEastAsia"/>
          <w:sz w:val="28"/>
          <w:szCs w:val="28"/>
        </w:rPr>
        <w:t>年</w:t>
      </w:r>
      <w:r>
        <w:rPr>
          <w:rFonts w:hint="eastAsia" w:cs="Times New Roman" w:asciiTheme="minorEastAsia" w:hAnsiTheme="minorEastAsia" w:eastAsiaTheme="minorEastAsia"/>
          <w:sz w:val="28"/>
          <w:szCs w:val="28"/>
          <w:lang w:val="en-US" w:eastAsia="zh-CN"/>
        </w:rPr>
        <w:t>8</w:t>
      </w:r>
      <w:r>
        <w:rPr>
          <w:rFonts w:hint="eastAsia" w:cs="Times New Roman" w:asciiTheme="minorEastAsia" w:hAnsiTheme="minorEastAsia" w:eastAsiaTheme="minorEastAsia"/>
          <w:sz w:val="28"/>
          <w:szCs w:val="28"/>
        </w:rPr>
        <w:t>月</w:t>
      </w:r>
      <w:r>
        <w:rPr>
          <w:rFonts w:hint="eastAsia" w:cs="Times New Roman" w:asciiTheme="minorEastAsia" w:hAnsiTheme="minorEastAsia" w:eastAsiaTheme="minorEastAsia"/>
          <w:sz w:val="28"/>
          <w:szCs w:val="28"/>
          <w:lang w:val="en-US" w:eastAsia="zh-CN"/>
        </w:rPr>
        <w:t>7</w:t>
      </w:r>
      <w:r>
        <w:rPr>
          <w:rFonts w:hint="eastAsia" w:cs="Times New Roman" w:asciiTheme="minorEastAsia" w:hAnsiTheme="minorEastAsia" w:eastAsiaTheme="minorEastAsia"/>
          <w:sz w:val="28"/>
          <w:szCs w:val="28"/>
        </w:rPr>
        <w:t>日</w:t>
      </w:r>
      <w:r>
        <w:rPr>
          <w:rFonts w:hint="eastAsia" w:cs="Times New Roman" w:asciiTheme="minorEastAsia" w:hAnsiTheme="minorEastAsia" w:eastAsiaTheme="minorEastAsia"/>
          <w:sz w:val="28"/>
          <w:szCs w:val="28"/>
          <w:lang w:val="en-US" w:eastAsia="zh-CN"/>
        </w:rPr>
        <w:t>15</w:t>
      </w:r>
      <w:r>
        <w:rPr>
          <w:rFonts w:hint="eastAsia" w:cs="Times New Roman" w:asciiTheme="minorEastAsia" w:hAnsiTheme="minorEastAsia" w:eastAsiaTheme="minorEastAsia"/>
          <w:sz w:val="28"/>
          <w:szCs w:val="28"/>
        </w:rPr>
        <w:t>点</w:t>
      </w:r>
      <w:r>
        <w:rPr>
          <w:rFonts w:hint="eastAsia" w:cs="Times New Roman" w:asciiTheme="minorEastAsia" w:hAnsiTheme="minorEastAsia" w:eastAsiaTheme="minorEastAsia"/>
          <w:sz w:val="28"/>
          <w:szCs w:val="28"/>
          <w:lang w:val="en-US" w:eastAsia="zh-CN"/>
        </w:rPr>
        <w:t>00</w:t>
      </w:r>
      <w:r>
        <w:rPr>
          <w:rFonts w:hint="eastAsia" w:cs="Times New Roman" w:asciiTheme="minorEastAsia" w:hAnsiTheme="minorEastAsia" w:eastAsiaTheme="minorEastAsia"/>
          <w:sz w:val="28"/>
          <w:szCs w:val="28"/>
        </w:rPr>
        <w:t>分（北京时间）前提交响应文件。</w:t>
      </w:r>
    </w:p>
    <w:p>
      <w:pPr>
        <w:spacing w:line="360" w:lineRule="auto"/>
        <w:rPr>
          <w:rFonts w:asciiTheme="minorEastAsia" w:hAnsiTheme="minorEastAsia" w:eastAsiaTheme="minorEastAsia"/>
          <w:sz w:val="21"/>
          <w:szCs w:val="21"/>
        </w:rPr>
      </w:pPr>
    </w:p>
    <w:p>
      <w:pPr>
        <w:pStyle w:val="3"/>
        <w:spacing w:line="360" w:lineRule="auto"/>
        <w:rPr>
          <w:rFonts w:cs="宋体" w:asciiTheme="minorEastAsia" w:hAnsiTheme="minorEastAsia" w:eastAsiaTheme="minorEastAsia"/>
          <w:bCs w:val="0"/>
          <w:sz w:val="28"/>
          <w:szCs w:val="28"/>
        </w:rPr>
      </w:pPr>
      <w:bookmarkStart w:id="1" w:name="_Toc28359089"/>
      <w:bookmarkStart w:id="2" w:name="_Toc35393629"/>
      <w:bookmarkStart w:id="3" w:name="_Toc35393798"/>
      <w:bookmarkStart w:id="4" w:name="_Toc28359012"/>
      <w:r>
        <w:rPr>
          <w:rFonts w:hint="eastAsia" w:cs="宋体" w:asciiTheme="minorEastAsia" w:hAnsiTheme="minorEastAsia" w:eastAsiaTheme="minorEastAsia"/>
          <w:bCs w:val="0"/>
          <w:sz w:val="28"/>
          <w:szCs w:val="28"/>
        </w:rPr>
        <w:t>一、项目基本情况</w:t>
      </w:r>
      <w:bookmarkEnd w:id="1"/>
      <w:bookmarkEnd w:id="2"/>
      <w:bookmarkEnd w:id="3"/>
      <w:bookmarkEnd w:id="4"/>
    </w:p>
    <w:p>
      <w:pPr>
        <w:spacing w:line="360" w:lineRule="auto"/>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项目编号：JYCG2020079</w:t>
      </w:r>
    </w:p>
    <w:p>
      <w:pPr>
        <w:spacing w:line="360" w:lineRule="auto"/>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 xml:space="preserve">项目名称：阜阳市第五人民医院宣传屏幕采购项目     </w:t>
      </w:r>
    </w:p>
    <w:p>
      <w:pPr>
        <w:spacing w:line="360" w:lineRule="auto"/>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采购方式：竞争性谈判</w:t>
      </w:r>
    </w:p>
    <w:p>
      <w:pPr>
        <w:spacing w:line="360" w:lineRule="auto"/>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 xml:space="preserve">预算金额： 21万元   </w:t>
      </w:r>
    </w:p>
    <w:p>
      <w:pPr>
        <w:spacing w:line="360" w:lineRule="auto"/>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 xml:space="preserve">最高限价： 21万元 </w:t>
      </w:r>
    </w:p>
    <w:p>
      <w:pPr>
        <w:spacing w:line="360" w:lineRule="auto"/>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采购需求：具体内容见采购需求</w:t>
      </w:r>
    </w:p>
    <w:p>
      <w:pPr>
        <w:spacing w:line="360" w:lineRule="auto"/>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 xml:space="preserve">合同履行期限：  10日历天       </w:t>
      </w:r>
    </w:p>
    <w:p>
      <w:pPr>
        <w:spacing w:line="360" w:lineRule="auto"/>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本项目不接受联合体。</w:t>
      </w:r>
    </w:p>
    <w:p>
      <w:pPr>
        <w:pStyle w:val="3"/>
        <w:spacing w:line="360" w:lineRule="auto"/>
        <w:rPr>
          <w:rFonts w:cs="宋体" w:asciiTheme="minorEastAsia" w:hAnsiTheme="minorEastAsia" w:eastAsiaTheme="minorEastAsia"/>
          <w:bCs w:val="0"/>
          <w:sz w:val="28"/>
          <w:szCs w:val="28"/>
        </w:rPr>
      </w:pPr>
      <w:bookmarkStart w:id="5" w:name="_Toc28359013"/>
      <w:bookmarkStart w:id="6" w:name="_Toc35393630"/>
      <w:bookmarkStart w:id="7" w:name="_Toc35393799"/>
      <w:bookmarkStart w:id="8" w:name="_Toc28359090"/>
      <w:r>
        <w:rPr>
          <w:rFonts w:hint="eastAsia" w:cs="宋体" w:asciiTheme="minorEastAsia" w:hAnsiTheme="minorEastAsia" w:eastAsiaTheme="minorEastAsia"/>
          <w:bCs w:val="0"/>
          <w:sz w:val="28"/>
          <w:szCs w:val="28"/>
        </w:rPr>
        <w:t>二、申请人的资格要求：</w:t>
      </w:r>
      <w:bookmarkEnd w:id="5"/>
      <w:bookmarkEnd w:id="6"/>
      <w:bookmarkEnd w:id="7"/>
      <w:bookmarkEnd w:id="8"/>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1.满足《中华人民共和国政府采购法》第二十二条规定；</w:t>
      </w:r>
    </w:p>
    <w:p>
      <w:pPr>
        <w:spacing w:line="360" w:lineRule="auto"/>
        <w:ind w:firstLine="560" w:firstLineChars="200"/>
        <w:rPr>
          <w:rFonts w:hint="eastAsia" w:asciiTheme="minorEastAsia" w:hAnsiTheme="minorEastAsia" w:eastAsiaTheme="minorEastAsia"/>
          <w:sz w:val="28"/>
          <w:szCs w:val="28"/>
          <w:lang w:val="en-US" w:eastAsia="zh-CN"/>
        </w:rPr>
      </w:pPr>
      <w:bookmarkStart w:id="9" w:name="_Toc28359091"/>
      <w:bookmarkStart w:id="10" w:name="_Toc28359014"/>
      <w:r>
        <w:rPr>
          <w:rFonts w:hint="eastAsia" w:asciiTheme="minorEastAsia" w:hAnsiTheme="minorEastAsia" w:eastAsiaTheme="minorEastAsia"/>
          <w:sz w:val="28"/>
          <w:szCs w:val="28"/>
        </w:rPr>
        <w:t>2.落实政府采购政策需满足的资格要求：</w:t>
      </w:r>
      <w:r>
        <w:rPr>
          <w:rFonts w:hint="eastAsia" w:asciiTheme="minorEastAsia" w:hAnsiTheme="minorEastAsia" w:eastAsiaTheme="minorEastAsia"/>
          <w:sz w:val="28"/>
          <w:szCs w:val="28"/>
          <w:lang w:val="en-US" w:eastAsia="zh-CN"/>
        </w:rPr>
        <w:t>详见文件</w:t>
      </w:r>
    </w:p>
    <w:p>
      <w:pPr>
        <w:spacing w:line="360" w:lineRule="auto"/>
        <w:ind w:firstLine="560" w:firstLineChars="200"/>
        <w:rPr>
          <w:rFonts w:hint="eastAsia"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rPr>
        <w:t>3.本项目</w:t>
      </w:r>
      <w:r>
        <w:rPr>
          <w:rFonts w:hint="eastAsia" w:asciiTheme="minorEastAsia" w:hAnsiTheme="minorEastAsia" w:eastAsiaTheme="minorEastAsia"/>
          <w:sz w:val="28"/>
          <w:szCs w:val="28"/>
          <w:lang w:eastAsia="zh-CN"/>
        </w:rPr>
        <w:t>的特定资格要求：具有有效的营业执照，经营范围包含完成本次安装的能力。具备独立法人资格。</w:t>
      </w:r>
    </w:p>
    <w:p>
      <w:pPr>
        <w:pStyle w:val="3"/>
        <w:spacing w:line="360" w:lineRule="auto"/>
        <w:rPr>
          <w:rFonts w:cs="宋体" w:asciiTheme="minorEastAsia" w:hAnsiTheme="minorEastAsia" w:eastAsiaTheme="minorEastAsia"/>
          <w:bCs w:val="0"/>
          <w:sz w:val="28"/>
          <w:szCs w:val="28"/>
        </w:rPr>
      </w:pPr>
      <w:bookmarkStart w:id="11" w:name="_Toc35393631"/>
      <w:bookmarkStart w:id="12" w:name="_Toc35393800"/>
      <w:r>
        <w:rPr>
          <w:rFonts w:hint="eastAsia" w:cs="宋体" w:asciiTheme="minorEastAsia" w:hAnsiTheme="minorEastAsia" w:eastAsiaTheme="minorEastAsia"/>
          <w:bCs w:val="0"/>
          <w:sz w:val="28"/>
          <w:szCs w:val="28"/>
        </w:rPr>
        <w:t>三、获取采购文件</w:t>
      </w:r>
      <w:bookmarkEnd w:id="9"/>
      <w:bookmarkEnd w:id="10"/>
      <w:bookmarkEnd w:id="11"/>
      <w:bookmarkEnd w:id="12"/>
    </w:p>
    <w:p>
      <w:pPr>
        <w:ind w:firstLine="560" w:firstLineChars="200"/>
        <w:rPr>
          <w:rFonts w:hint="eastAsia" w:asciiTheme="minorEastAsia" w:hAnsiTheme="minorEastAsia" w:eastAsiaTheme="minorEastAsia"/>
          <w:sz w:val="28"/>
          <w:szCs w:val="28"/>
        </w:rPr>
      </w:pPr>
      <w:bookmarkStart w:id="13" w:name="_Toc28359015"/>
      <w:bookmarkStart w:id="14" w:name="_Toc35393801"/>
      <w:bookmarkStart w:id="15" w:name="_Toc28359092"/>
      <w:bookmarkStart w:id="16" w:name="_Toc35393632"/>
      <w:r>
        <w:rPr>
          <w:rFonts w:hint="eastAsia" w:asciiTheme="minorEastAsia" w:hAnsiTheme="minorEastAsia" w:eastAsiaTheme="minorEastAsia"/>
          <w:sz w:val="28"/>
          <w:szCs w:val="28"/>
        </w:rPr>
        <w:t>时间：2020年</w:t>
      </w:r>
      <w:r>
        <w:rPr>
          <w:rFonts w:hint="eastAsia" w:asciiTheme="minorEastAsia" w:hAnsiTheme="minorEastAsia" w:eastAsiaTheme="minorEastAsia"/>
          <w:sz w:val="28"/>
          <w:szCs w:val="28"/>
          <w:lang w:val="en-US" w:eastAsia="zh-CN"/>
        </w:rPr>
        <w:t>8</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日至2020年</w:t>
      </w:r>
      <w:r>
        <w:rPr>
          <w:rFonts w:hint="eastAsia" w:asciiTheme="minorEastAsia" w:hAnsiTheme="minorEastAsia" w:eastAsiaTheme="minorEastAsia"/>
          <w:sz w:val="28"/>
          <w:szCs w:val="28"/>
          <w:lang w:val="en-US" w:eastAsia="zh-CN"/>
        </w:rPr>
        <w:t>8</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rPr>
        <w:t>日，每天上午8：00至11:30，下午2:30至6:00（北京时间，法定节假日除外）</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地点：安徽金阳造价咨询有限公司（安徽省阜阳市颍州区西湖大道（原一道河中路）139号丽丰一品C1写字楼25层）</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方式：线下获取</w:t>
      </w:r>
    </w:p>
    <w:p>
      <w:pPr>
        <w:pStyle w:val="3"/>
        <w:spacing w:line="360" w:lineRule="auto"/>
        <w:rPr>
          <w:rFonts w:cs="宋体" w:asciiTheme="minorEastAsia" w:hAnsiTheme="minorEastAsia" w:eastAsiaTheme="minorEastAsia"/>
          <w:bCs w:val="0"/>
          <w:sz w:val="28"/>
          <w:szCs w:val="28"/>
        </w:rPr>
      </w:pPr>
      <w:r>
        <w:rPr>
          <w:rFonts w:hint="eastAsia" w:cs="宋体" w:asciiTheme="minorEastAsia" w:hAnsiTheme="minorEastAsia" w:eastAsiaTheme="minorEastAsia"/>
          <w:bCs w:val="0"/>
          <w:sz w:val="28"/>
          <w:szCs w:val="28"/>
        </w:rPr>
        <w:t>四、响应文件提交</w:t>
      </w:r>
      <w:bookmarkEnd w:id="13"/>
      <w:bookmarkEnd w:id="14"/>
      <w:bookmarkEnd w:id="15"/>
      <w:bookmarkEnd w:id="16"/>
    </w:p>
    <w:p>
      <w:pPr>
        <w:ind w:firstLine="560" w:firstLineChars="200"/>
        <w:rPr>
          <w:rFonts w:hint="eastAsia" w:cs="宋体" w:asciiTheme="minorEastAsia" w:hAnsiTheme="minorEastAsia" w:eastAsiaTheme="minorEastAsia"/>
          <w:sz w:val="28"/>
          <w:szCs w:val="28"/>
          <w:u w:val="single"/>
          <w:lang w:val="en-US" w:eastAsia="zh-CN"/>
        </w:rPr>
      </w:pPr>
      <w:bookmarkStart w:id="17" w:name="_Toc28359093"/>
      <w:bookmarkStart w:id="18" w:name="_Toc35393802"/>
      <w:bookmarkStart w:id="19" w:name="_Toc35393633"/>
      <w:bookmarkStart w:id="20" w:name="_Toc28359016"/>
      <w:r>
        <w:rPr>
          <w:rFonts w:hint="eastAsia" w:asciiTheme="minorEastAsia" w:hAnsiTheme="minorEastAsia" w:eastAsiaTheme="minorEastAsia"/>
          <w:sz w:val="28"/>
          <w:szCs w:val="28"/>
        </w:rPr>
        <w:t>1、截止时间：</w:t>
      </w:r>
      <w:r>
        <w:rPr>
          <w:rFonts w:hint="eastAsia" w:asciiTheme="minorEastAsia" w:hAnsiTheme="minorEastAsia" w:eastAsiaTheme="minorEastAsia"/>
          <w:sz w:val="28"/>
          <w:szCs w:val="28"/>
          <w:u w:val="single"/>
          <w:lang w:val="en-US" w:eastAsia="zh-CN"/>
        </w:rPr>
        <w:t>2020</w:t>
      </w:r>
      <w:r>
        <w:rPr>
          <w:rFonts w:hint="eastAsia" w:asciiTheme="minorEastAsia" w:hAnsiTheme="minorEastAsia" w:eastAsiaTheme="minorEastAsia"/>
          <w:bCs/>
          <w:sz w:val="28"/>
          <w:szCs w:val="28"/>
          <w:u w:val="single"/>
        </w:rPr>
        <w:t>年</w:t>
      </w:r>
      <w:r>
        <w:rPr>
          <w:rFonts w:hint="eastAsia" w:asciiTheme="minorEastAsia" w:hAnsiTheme="minorEastAsia" w:eastAsiaTheme="minorEastAsia"/>
          <w:bCs/>
          <w:sz w:val="28"/>
          <w:szCs w:val="28"/>
          <w:u w:val="single"/>
          <w:lang w:val="en-US" w:eastAsia="zh-CN"/>
        </w:rPr>
        <w:t>8</w:t>
      </w:r>
      <w:r>
        <w:rPr>
          <w:rFonts w:hint="eastAsia" w:asciiTheme="minorEastAsia" w:hAnsiTheme="minorEastAsia" w:eastAsiaTheme="minorEastAsia"/>
          <w:bCs/>
          <w:sz w:val="28"/>
          <w:szCs w:val="28"/>
          <w:u w:val="single"/>
        </w:rPr>
        <w:t>月</w:t>
      </w:r>
      <w:r>
        <w:rPr>
          <w:rFonts w:hint="eastAsia" w:asciiTheme="minorEastAsia" w:hAnsiTheme="minorEastAsia" w:eastAsiaTheme="minorEastAsia"/>
          <w:bCs/>
          <w:sz w:val="28"/>
          <w:szCs w:val="28"/>
          <w:u w:val="single"/>
          <w:lang w:val="en-US" w:eastAsia="zh-CN"/>
        </w:rPr>
        <w:t>7</w:t>
      </w:r>
      <w:r>
        <w:rPr>
          <w:rFonts w:hint="eastAsia" w:asciiTheme="minorEastAsia" w:hAnsiTheme="minorEastAsia" w:eastAsiaTheme="minorEastAsia"/>
          <w:bCs/>
          <w:sz w:val="28"/>
          <w:szCs w:val="28"/>
          <w:u w:val="single"/>
        </w:rPr>
        <w:t>日</w:t>
      </w:r>
      <w:r>
        <w:rPr>
          <w:rFonts w:hint="eastAsia" w:asciiTheme="minorEastAsia" w:hAnsiTheme="minorEastAsia" w:eastAsiaTheme="minorEastAsia"/>
          <w:bCs/>
          <w:color w:val="auto"/>
          <w:sz w:val="28"/>
          <w:szCs w:val="28"/>
          <w:u w:val="single"/>
          <w:lang w:val="en-US" w:eastAsia="zh-CN"/>
        </w:rPr>
        <w:t>15</w:t>
      </w:r>
      <w:r>
        <w:rPr>
          <w:rFonts w:hint="eastAsia" w:asciiTheme="minorEastAsia" w:hAnsiTheme="minorEastAsia" w:eastAsiaTheme="minorEastAsia"/>
          <w:bCs/>
          <w:color w:val="auto"/>
          <w:sz w:val="28"/>
          <w:szCs w:val="28"/>
          <w:u w:val="single"/>
        </w:rPr>
        <w:t>点</w:t>
      </w:r>
      <w:r>
        <w:rPr>
          <w:rFonts w:hint="eastAsia" w:asciiTheme="minorEastAsia" w:hAnsiTheme="minorEastAsia" w:eastAsiaTheme="minorEastAsia"/>
          <w:bCs/>
          <w:color w:val="auto"/>
          <w:sz w:val="28"/>
          <w:szCs w:val="28"/>
          <w:u w:val="single"/>
          <w:lang w:val="en-US" w:eastAsia="zh-CN"/>
        </w:rPr>
        <w:t>00</w:t>
      </w:r>
      <w:r>
        <w:rPr>
          <w:rFonts w:hint="eastAsia" w:asciiTheme="minorEastAsia" w:hAnsiTheme="minorEastAsia" w:eastAsiaTheme="minorEastAsia"/>
          <w:bCs/>
          <w:color w:val="auto"/>
          <w:sz w:val="28"/>
          <w:szCs w:val="28"/>
          <w:u w:val="single"/>
        </w:rPr>
        <w:t>分</w:t>
      </w:r>
      <w:r>
        <w:rPr>
          <w:rFonts w:hint="eastAsia" w:asciiTheme="minorEastAsia" w:hAnsiTheme="minorEastAsia" w:eastAsiaTheme="minorEastAsia"/>
          <w:bCs/>
          <w:sz w:val="28"/>
          <w:szCs w:val="28"/>
        </w:rPr>
        <w:t>（北京时间）</w:t>
      </w:r>
      <w:r>
        <w:rPr>
          <w:rFonts w:hint="eastAsia" w:cs="宋体" w:asciiTheme="minorEastAsia" w:hAnsiTheme="minorEastAsia" w:eastAsiaTheme="minorEastAsia"/>
          <w:sz w:val="28"/>
          <w:szCs w:val="28"/>
          <w:u w:val="single"/>
          <w:lang w:val="en-US" w:eastAsia="zh-CN"/>
        </w:rPr>
        <w:t xml:space="preserve"> </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lang w:eastAsia="zh-CN"/>
        </w:rPr>
        <w:t>递交</w:t>
      </w:r>
      <w:r>
        <w:rPr>
          <w:rFonts w:hint="eastAsia" w:asciiTheme="minorEastAsia" w:hAnsiTheme="minorEastAsia" w:eastAsiaTheme="minorEastAsia"/>
          <w:sz w:val="28"/>
          <w:szCs w:val="28"/>
        </w:rPr>
        <w:t>地点：</w:t>
      </w:r>
      <w:permStart w:id="0" w:edGrp="everyone"/>
      <w:r>
        <w:rPr>
          <w:rFonts w:hint="eastAsia" w:cs="宋体" w:asciiTheme="minorEastAsia" w:hAnsiTheme="minorEastAsia" w:eastAsiaTheme="minorEastAsia"/>
          <w:color w:val="000000"/>
          <w:kern w:val="0"/>
          <w:sz w:val="28"/>
          <w:szCs w:val="28"/>
        </w:rPr>
        <w:t>安徽省阜阳市颍州区西湖大道（原一道河中路）139号丽丰一品C1写字楼25层。</w:t>
      </w:r>
      <w:permEnd w:id="0"/>
    </w:p>
    <w:p>
      <w:pPr>
        <w:widowControl/>
        <w:numPr>
          <w:ilvl w:val="0"/>
          <w:numId w:val="1"/>
        </w:numPr>
        <w:shd w:val="clear" w:color="auto" w:fill="FFFFFF"/>
        <w:spacing w:line="500" w:lineRule="exact"/>
        <w:ind w:firstLine="640"/>
        <w:rPr>
          <w:rFonts w:hint="eastAsia" w:cs="宋体" w:asciiTheme="minorEastAsia" w:hAnsiTheme="minorEastAsia" w:eastAsiaTheme="minorEastAsia"/>
          <w:color w:val="000000"/>
          <w:kern w:val="0"/>
          <w:sz w:val="28"/>
          <w:szCs w:val="28"/>
          <w:highlight w:val="yellow"/>
          <w:lang w:eastAsia="zh-CN"/>
        </w:rPr>
      </w:pPr>
      <w:r>
        <w:rPr>
          <w:rFonts w:hint="eastAsia" w:cs="宋体" w:asciiTheme="minorEastAsia" w:hAnsiTheme="minorEastAsia" w:eastAsiaTheme="minorEastAsia"/>
          <w:color w:val="000000"/>
          <w:kern w:val="0"/>
          <w:sz w:val="28"/>
          <w:szCs w:val="28"/>
        </w:rPr>
        <w:t>响应文件的递交：</w:t>
      </w:r>
      <w:r>
        <w:rPr>
          <w:rFonts w:hint="eastAsia" w:cs="宋体" w:asciiTheme="minorEastAsia" w:hAnsiTheme="minorEastAsia" w:eastAsiaTheme="minorEastAsia"/>
          <w:color w:val="000000"/>
          <w:kern w:val="0"/>
          <w:sz w:val="28"/>
          <w:szCs w:val="28"/>
          <w:highlight w:val="yellow"/>
        </w:rPr>
        <w:t>供应商</w:t>
      </w:r>
      <w:r>
        <w:rPr>
          <w:rFonts w:hint="eastAsia" w:cs="宋体" w:asciiTheme="minorEastAsia" w:hAnsiTheme="minorEastAsia" w:eastAsiaTheme="minorEastAsia"/>
          <w:color w:val="000000"/>
          <w:kern w:val="0"/>
          <w:sz w:val="28"/>
          <w:szCs w:val="28"/>
          <w:highlight w:val="yellow"/>
          <w:lang w:eastAsia="zh-CN"/>
        </w:rPr>
        <w:t>应在响应文件提交截止时间前1小时内按规定的内容递交响应文件。</w:t>
      </w:r>
    </w:p>
    <w:p>
      <w:pPr>
        <w:widowControl/>
        <w:numPr>
          <w:ilvl w:val="0"/>
          <w:numId w:val="0"/>
        </w:numPr>
        <w:shd w:val="clear" w:color="auto" w:fill="FFFFFF"/>
        <w:spacing w:line="500" w:lineRule="exact"/>
        <w:ind w:firstLine="560" w:firstLineChars="200"/>
        <w:rPr>
          <w:rFonts w:cs="宋体" w:asciiTheme="minorEastAsia" w:hAnsiTheme="minorEastAsia" w:eastAsiaTheme="minorEastAsia"/>
          <w:color w:val="000000"/>
          <w:kern w:val="0"/>
          <w:sz w:val="28"/>
          <w:szCs w:val="28"/>
        </w:rPr>
      </w:pPr>
      <w:r>
        <w:rPr>
          <w:rFonts w:hint="eastAsia" w:cs="宋体" w:asciiTheme="minorEastAsia" w:hAnsiTheme="minorEastAsia" w:eastAsiaTheme="minorEastAsia"/>
          <w:color w:val="000000"/>
          <w:kern w:val="0"/>
          <w:sz w:val="28"/>
          <w:szCs w:val="28"/>
        </w:rPr>
        <w:t>4、</w:t>
      </w:r>
      <w:r>
        <w:rPr>
          <w:rFonts w:hint="eastAsia" w:cs="宋体" w:asciiTheme="minorEastAsia" w:hAnsiTheme="minorEastAsia" w:eastAsiaTheme="minorEastAsia"/>
          <w:color w:val="000000"/>
          <w:kern w:val="0"/>
          <w:sz w:val="28"/>
          <w:szCs w:val="28"/>
          <w:highlight w:val="yellow"/>
        </w:rPr>
        <w:t>供应商应充分考虑递交响应文件时的不可预见因素，逾期未未按规定</w:t>
      </w:r>
      <w:r>
        <w:rPr>
          <w:rFonts w:hint="eastAsia" w:cs="宋体" w:asciiTheme="minorEastAsia" w:hAnsiTheme="minorEastAsia" w:eastAsiaTheme="minorEastAsia"/>
          <w:color w:val="000000"/>
          <w:kern w:val="0"/>
          <w:sz w:val="28"/>
          <w:szCs w:val="28"/>
          <w:highlight w:val="yellow"/>
          <w:lang w:eastAsia="zh-CN"/>
        </w:rPr>
        <w:t>递交</w:t>
      </w:r>
      <w:r>
        <w:rPr>
          <w:rFonts w:hint="eastAsia" w:cs="宋体" w:asciiTheme="minorEastAsia" w:hAnsiTheme="minorEastAsia" w:eastAsiaTheme="minorEastAsia"/>
          <w:color w:val="000000"/>
          <w:kern w:val="0"/>
          <w:sz w:val="28"/>
          <w:szCs w:val="28"/>
          <w:highlight w:val="yellow"/>
        </w:rPr>
        <w:t>的响应文件，</w:t>
      </w:r>
      <w:r>
        <w:rPr>
          <w:rFonts w:hint="eastAsia" w:cs="宋体" w:asciiTheme="minorEastAsia" w:hAnsiTheme="minorEastAsia" w:eastAsiaTheme="minorEastAsia"/>
          <w:color w:val="000000"/>
          <w:kern w:val="0"/>
          <w:sz w:val="28"/>
          <w:szCs w:val="28"/>
          <w:highlight w:val="yellow"/>
          <w:lang w:eastAsia="zh-CN"/>
        </w:rPr>
        <w:t>采购人</w:t>
      </w:r>
      <w:r>
        <w:rPr>
          <w:rFonts w:hint="eastAsia" w:cs="宋体" w:asciiTheme="minorEastAsia" w:hAnsiTheme="minorEastAsia" w:eastAsiaTheme="minorEastAsia"/>
          <w:color w:val="000000"/>
          <w:kern w:val="0"/>
          <w:sz w:val="28"/>
          <w:szCs w:val="28"/>
          <w:highlight w:val="yellow"/>
        </w:rPr>
        <w:t>将拒绝接收。</w:t>
      </w:r>
    </w:p>
    <w:p>
      <w:pPr>
        <w:pStyle w:val="3"/>
        <w:spacing w:line="360" w:lineRule="auto"/>
        <w:rPr>
          <w:rFonts w:cs="宋体" w:asciiTheme="minorEastAsia" w:hAnsiTheme="minorEastAsia" w:eastAsiaTheme="minorEastAsia"/>
          <w:bCs w:val="0"/>
          <w:sz w:val="28"/>
          <w:szCs w:val="28"/>
        </w:rPr>
      </w:pPr>
      <w:r>
        <w:rPr>
          <w:rFonts w:hint="eastAsia" w:cs="宋体" w:asciiTheme="minorEastAsia" w:hAnsiTheme="minorEastAsia" w:eastAsiaTheme="minorEastAsia"/>
          <w:bCs w:val="0"/>
          <w:sz w:val="28"/>
          <w:szCs w:val="28"/>
        </w:rPr>
        <w:t>五、开启</w:t>
      </w:r>
      <w:bookmarkEnd w:id="17"/>
      <w:bookmarkEnd w:id="18"/>
      <w:bookmarkEnd w:id="19"/>
      <w:bookmarkEnd w:id="20"/>
    </w:p>
    <w:p>
      <w:pPr>
        <w:spacing w:line="360" w:lineRule="auto"/>
        <w:ind w:firstLine="560" w:firstLineChars="200"/>
        <w:rPr>
          <w:rFonts w:asciiTheme="minorEastAsia" w:hAnsiTheme="minorEastAsia" w:eastAsiaTheme="minorEastAsia"/>
          <w:bCs/>
          <w:sz w:val="28"/>
          <w:szCs w:val="28"/>
          <w:u w:val="single"/>
        </w:rPr>
      </w:pPr>
      <w:r>
        <w:rPr>
          <w:rFonts w:hint="eastAsia" w:asciiTheme="minorEastAsia" w:hAnsiTheme="minorEastAsia" w:eastAsiaTheme="minorEastAsia"/>
          <w:sz w:val="28"/>
          <w:szCs w:val="28"/>
        </w:rPr>
        <w:t>时间：</w:t>
      </w:r>
      <w:r>
        <w:rPr>
          <w:rFonts w:hint="eastAsia" w:asciiTheme="minorEastAsia" w:hAnsiTheme="minorEastAsia" w:eastAsiaTheme="minorEastAsia"/>
          <w:color w:val="000000"/>
          <w:sz w:val="28"/>
          <w:szCs w:val="28"/>
        </w:rPr>
        <w:t>同响应文件提交截止时间。</w:t>
      </w:r>
    </w:p>
    <w:p>
      <w:pPr>
        <w:spacing w:line="360" w:lineRule="auto"/>
        <w:ind w:firstLine="560" w:firstLineChars="200"/>
        <w:rPr>
          <w:rFonts w:asciiTheme="minorEastAsia" w:hAnsiTheme="minorEastAsia" w:eastAsiaTheme="minorEastAsia"/>
          <w:bCs/>
          <w:sz w:val="28"/>
          <w:szCs w:val="28"/>
          <w:u w:val="single"/>
        </w:rPr>
      </w:pPr>
      <w:r>
        <w:rPr>
          <w:rFonts w:hint="eastAsia" w:asciiTheme="minorEastAsia" w:hAnsiTheme="minorEastAsia" w:eastAsiaTheme="minorEastAsia"/>
          <w:sz w:val="28"/>
          <w:szCs w:val="28"/>
        </w:rPr>
        <w:t>地点：</w:t>
      </w:r>
      <w:r>
        <w:rPr>
          <w:rFonts w:hint="eastAsia" w:asciiTheme="minorEastAsia" w:hAnsiTheme="minorEastAsia" w:eastAsiaTheme="minorEastAsia"/>
          <w:color w:val="000000"/>
          <w:sz w:val="28"/>
          <w:szCs w:val="28"/>
        </w:rPr>
        <w:t>同响应文件提交地点。</w:t>
      </w:r>
    </w:p>
    <w:p>
      <w:pPr>
        <w:pStyle w:val="3"/>
        <w:spacing w:line="360" w:lineRule="auto"/>
        <w:rPr>
          <w:rFonts w:cs="宋体" w:asciiTheme="minorEastAsia" w:hAnsiTheme="minorEastAsia" w:eastAsiaTheme="minorEastAsia"/>
          <w:bCs w:val="0"/>
          <w:sz w:val="28"/>
          <w:szCs w:val="28"/>
        </w:rPr>
      </w:pPr>
      <w:bookmarkStart w:id="21" w:name="_Toc35393803"/>
      <w:bookmarkStart w:id="22" w:name="_Toc35393634"/>
      <w:bookmarkStart w:id="23" w:name="_Toc28359017"/>
      <w:bookmarkStart w:id="24" w:name="_Toc28359094"/>
      <w:r>
        <w:rPr>
          <w:rFonts w:hint="eastAsia" w:cs="宋体" w:asciiTheme="minorEastAsia" w:hAnsiTheme="minorEastAsia" w:eastAsiaTheme="minorEastAsia"/>
          <w:bCs w:val="0"/>
          <w:sz w:val="28"/>
          <w:szCs w:val="28"/>
        </w:rPr>
        <w:t>六、公告期限</w:t>
      </w:r>
      <w:bookmarkEnd w:id="21"/>
      <w:bookmarkEnd w:id="22"/>
      <w:bookmarkEnd w:id="23"/>
      <w:bookmarkEnd w:id="24"/>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自本公告发布之日起3个工作日。</w:t>
      </w:r>
    </w:p>
    <w:p>
      <w:pPr>
        <w:pStyle w:val="3"/>
        <w:spacing w:line="360" w:lineRule="auto"/>
        <w:rPr>
          <w:rFonts w:cs="宋体" w:asciiTheme="minorEastAsia" w:hAnsiTheme="minorEastAsia" w:eastAsiaTheme="minorEastAsia"/>
          <w:bCs w:val="0"/>
          <w:sz w:val="28"/>
          <w:szCs w:val="28"/>
        </w:rPr>
      </w:pPr>
      <w:bookmarkStart w:id="25" w:name="_Toc35393804"/>
      <w:bookmarkStart w:id="26" w:name="_Toc35393635"/>
      <w:r>
        <w:rPr>
          <w:rFonts w:hint="eastAsia" w:cs="宋体" w:asciiTheme="minorEastAsia" w:hAnsiTheme="minorEastAsia" w:eastAsiaTheme="minorEastAsia"/>
          <w:bCs w:val="0"/>
          <w:sz w:val="28"/>
          <w:szCs w:val="28"/>
        </w:rPr>
        <w:t>七、其他补充事宜</w:t>
      </w:r>
      <w:bookmarkEnd w:id="25"/>
      <w:bookmarkEnd w:id="26"/>
    </w:p>
    <w:p>
      <w:pPr>
        <w:pStyle w:val="3"/>
        <w:spacing w:line="360" w:lineRule="auto"/>
        <w:rPr>
          <w:rFonts w:cs="宋体" w:asciiTheme="minorEastAsia" w:hAnsiTheme="minorEastAsia" w:eastAsiaTheme="minorEastAsia"/>
          <w:bCs w:val="0"/>
          <w:sz w:val="28"/>
          <w:szCs w:val="28"/>
        </w:rPr>
      </w:pPr>
      <w:bookmarkStart w:id="27" w:name="_Toc28359018"/>
      <w:bookmarkStart w:id="28" w:name="_Toc28359095"/>
      <w:bookmarkStart w:id="29" w:name="_Toc35393636"/>
      <w:bookmarkStart w:id="30" w:name="_Toc35393805"/>
      <w:r>
        <w:rPr>
          <w:rFonts w:hint="eastAsia" w:cs="宋体" w:asciiTheme="minorEastAsia" w:hAnsiTheme="minorEastAsia" w:eastAsiaTheme="minorEastAsia"/>
          <w:bCs w:val="0"/>
          <w:sz w:val="28"/>
          <w:szCs w:val="28"/>
        </w:rPr>
        <w:t>八、凡对本次采购提出询问，请按以下方式联系。</w:t>
      </w:r>
      <w:bookmarkEnd w:id="27"/>
      <w:bookmarkEnd w:id="28"/>
      <w:bookmarkEnd w:id="29"/>
      <w:bookmarkEnd w:id="30"/>
    </w:p>
    <w:p>
      <w:pPr>
        <w:pStyle w:val="3"/>
        <w:spacing w:line="360" w:lineRule="auto"/>
        <w:ind w:firstLine="840" w:firstLineChars="300"/>
        <w:rPr>
          <w:rFonts w:cs="宋体" w:asciiTheme="minorEastAsia" w:hAnsiTheme="minorEastAsia" w:eastAsiaTheme="minorEastAsia"/>
          <w:b w:val="0"/>
          <w:sz w:val="28"/>
          <w:szCs w:val="28"/>
        </w:rPr>
      </w:pPr>
      <w:bookmarkStart w:id="31" w:name="_Toc28359019"/>
      <w:bookmarkStart w:id="32" w:name="_Toc28359096"/>
      <w:bookmarkStart w:id="33" w:name="_Toc35393806"/>
      <w:bookmarkStart w:id="34" w:name="_Toc35393637"/>
      <w:r>
        <w:rPr>
          <w:rFonts w:hint="eastAsia" w:cs="宋体" w:asciiTheme="minorEastAsia" w:hAnsiTheme="minorEastAsia" w:eastAsiaTheme="minorEastAsia"/>
          <w:b w:val="0"/>
          <w:sz w:val="28"/>
          <w:szCs w:val="28"/>
        </w:rPr>
        <w:t>1.采购人信息</w:t>
      </w:r>
      <w:bookmarkEnd w:id="31"/>
      <w:bookmarkEnd w:id="32"/>
      <w:bookmarkEnd w:id="33"/>
      <w:bookmarkEnd w:id="34"/>
    </w:p>
    <w:p>
      <w:pPr>
        <w:spacing w:line="360" w:lineRule="auto"/>
        <w:ind w:left="1166" w:leftChars="371" w:hanging="350" w:hangingChars="125"/>
        <w:jc w:val="left"/>
        <w:rPr>
          <w:rFonts w:hint="default" w:asciiTheme="minorEastAsia" w:hAnsiTheme="minorEastAsia" w:eastAsiaTheme="minorEastAsia"/>
          <w:sz w:val="28"/>
          <w:szCs w:val="28"/>
          <w:u w:val="single"/>
          <w:lang w:val="en-US" w:eastAsia="zh-CN"/>
        </w:rPr>
      </w:pPr>
      <w:bookmarkStart w:id="35" w:name="_Toc35393807"/>
      <w:bookmarkStart w:id="36" w:name="_Toc28359097"/>
      <w:bookmarkStart w:id="37" w:name="_Toc28359020"/>
      <w:bookmarkStart w:id="38" w:name="_Toc35393638"/>
      <w:r>
        <w:rPr>
          <w:rFonts w:hint="eastAsia" w:asciiTheme="minorEastAsia" w:hAnsiTheme="minorEastAsia" w:eastAsiaTheme="minorEastAsia"/>
          <w:sz w:val="28"/>
          <w:szCs w:val="28"/>
        </w:rPr>
        <w:t>名    称：</w:t>
      </w:r>
      <w:r>
        <w:rPr>
          <w:rFonts w:hint="eastAsia" w:asciiTheme="minorEastAsia" w:hAnsiTheme="minorEastAsia" w:eastAsiaTheme="minorEastAsia"/>
          <w:sz w:val="28"/>
          <w:szCs w:val="28"/>
          <w:u w:val="single"/>
        </w:rPr>
        <w:t>　</w:t>
      </w:r>
      <w:r>
        <w:rPr>
          <w:rFonts w:hint="eastAsia" w:asciiTheme="minorEastAsia" w:hAnsiTheme="minorEastAsia" w:eastAsiaTheme="minorEastAsia"/>
          <w:sz w:val="28"/>
          <w:szCs w:val="28"/>
          <w:u w:val="single"/>
          <w:lang w:eastAsia="zh-CN"/>
        </w:rPr>
        <w:t>阜阳市第五人民医院</w:t>
      </w:r>
      <w:r>
        <w:rPr>
          <w:rFonts w:hint="eastAsia" w:asciiTheme="minorEastAsia" w:hAnsiTheme="minorEastAsia" w:eastAsiaTheme="minorEastAsia"/>
          <w:sz w:val="28"/>
          <w:szCs w:val="28"/>
          <w:u w:val="single"/>
          <w:lang w:val="en-US" w:eastAsia="zh-CN"/>
        </w:rPr>
        <w:t xml:space="preserve">   </w:t>
      </w:r>
    </w:p>
    <w:p>
      <w:pPr>
        <w:spacing w:line="360" w:lineRule="auto"/>
        <w:ind w:left="1166" w:leftChars="371" w:hanging="350" w:hangingChars="125"/>
        <w:jc w:val="left"/>
        <w:rPr>
          <w:rFonts w:asciiTheme="minorEastAsia" w:hAnsiTheme="minorEastAsia" w:eastAsiaTheme="minorEastAsia"/>
          <w:sz w:val="28"/>
          <w:szCs w:val="28"/>
        </w:rPr>
      </w:pPr>
      <w:r>
        <w:rPr>
          <w:rFonts w:hint="eastAsia" w:asciiTheme="minorEastAsia" w:hAnsiTheme="minorEastAsia" w:eastAsiaTheme="minorEastAsia"/>
          <w:sz w:val="28"/>
          <w:szCs w:val="28"/>
        </w:rPr>
        <w:t>地    址：</w:t>
      </w:r>
      <w:r>
        <w:rPr>
          <w:rFonts w:hint="eastAsia" w:asciiTheme="minorEastAsia" w:hAnsiTheme="minorEastAsia" w:eastAsiaTheme="minorEastAsia"/>
          <w:sz w:val="28"/>
          <w:szCs w:val="28"/>
          <w:u w:val="single"/>
        </w:rPr>
        <w:t>　阜阳市颍泉区</w:t>
      </w:r>
      <w:r>
        <w:rPr>
          <w:rFonts w:hint="eastAsia" w:asciiTheme="minorEastAsia" w:hAnsiTheme="minorEastAsia" w:eastAsiaTheme="minorEastAsia"/>
          <w:sz w:val="28"/>
          <w:szCs w:val="28"/>
          <w:u w:val="single"/>
          <w:lang w:eastAsia="zh-CN"/>
        </w:rPr>
        <w:t>太和路</w:t>
      </w:r>
      <w:r>
        <w:rPr>
          <w:rFonts w:hint="eastAsia" w:asciiTheme="minorEastAsia" w:hAnsiTheme="minorEastAsia" w:eastAsiaTheme="minorEastAsia"/>
          <w:sz w:val="28"/>
          <w:szCs w:val="28"/>
          <w:u w:val="single"/>
          <w:lang w:val="en-US" w:eastAsia="zh-CN"/>
        </w:rPr>
        <w:t>227号</w:t>
      </w:r>
      <w:r>
        <w:rPr>
          <w:rFonts w:hint="eastAsia" w:asciiTheme="minorEastAsia" w:hAnsiTheme="minorEastAsia" w:eastAsiaTheme="minorEastAsia"/>
          <w:sz w:val="28"/>
          <w:szCs w:val="28"/>
          <w:u w:val="single"/>
        </w:rPr>
        <w:t>　</w:t>
      </w:r>
    </w:p>
    <w:p>
      <w:pPr>
        <w:spacing w:line="360" w:lineRule="auto"/>
        <w:ind w:left="1166" w:leftChars="371" w:hanging="350" w:hangingChars="125"/>
        <w:jc w:val="left"/>
        <w:rPr>
          <w:rFonts w:asciiTheme="minorEastAsia" w:hAnsiTheme="minorEastAsia" w:eastAsiaTheme="minorEastAsia"/>
          <w:sz w:val="28"/>
          <w:szCs w:val="28"/>
        </w:rPr>
      </w:pPr>
      <w:r>
        <w:rPr>
          <w:rFonts w:hint="eastAsia" w:asciiTheme="minorEastAsia" w:hAnsiTheme="minorEastAsia" w:eastAsiaTheme="minorEastAsia"/>
          <w:sz w:val="28"/>
          <w:szCs w:val="28"/>
        </w:rPr>
        <w:t>联系方式：</w:t>
      </w:r>
      <w:r>
        <w:rPr>
          <w:rFonts w:hint="eastAsia" w:asciiTheme="minorEastAsia" w:hAnsiTheme="minorEastAsia" w:eastAsiaTheme="minorEastAsia"/>
          <w:sz w:val="28"/>
          <w:szCs w:val="28"/>
          <w:u w:val="single"/>
        </w:rPr>
        <w:t>　</w:t>
      </w:r>
      <w:r>
        <w:rPr>
          <w:rFonts w:hint="eastAsia" w:asciiTheme="minorEastAsia" w:hAnsiTheme="minorEastAsia" w:eastAsiaTheme="minorEastAsia"/>
          <w:sz w:val="28"/>
          <w:szCs w:val="28"/>
          <w:u w:val="single"/>
          <w:lang w:val="en-US" w:eastAsia="zh-CN"/>
        </w:rPr>
        <w:t>0558-2196657</w:t>
      </w:r>
      <w:r>
        <w:rPr>
          <w:rFonts w:hint="eastAsia" w:asciiTheme="minorEastAsia" w:hAnsiTheme="minorEastAsia" w:eastAsiaTheme="minorEastAsia"/>
          <w:sz w:val="28"/>
          <w:szCs w:val="28"/>
          <w:u w:val="single"/>
        </w:rPr>
        <w:t xml:space="preserve">　　　 </w:t>
      </w:r>
    </w:p>
    <w:p>
      <w:pPr>
        <w:pStyle w:val="3"/>
        <w:spacing w:line="360" w:lineRule="auto"/>
        <w:ind w:firstLine="840" w:firstLineChars="300"/>
        <w:rPr>
          <w:rFonts w:cs="宋体" w:asciiTheme="minorEastAsia" w:hAnsiTheme="minorEastAsia" w:eastAsiaTheme="minorEastAsia"/>
          <w:b w:val="0"/>
          <w:sz w:val="28"/>
          <w:szCs w:val="28"/>
        </w:rPr>
      </w:pPr>
      <w:r>
        <w:rPr>
          <w:rFonts w:hint="eastAsia" w:cs="宋体" w:asciiTheme="minorEastAsia" w:hAnsiTheme="minorEastAsia" w:eastAsiaTheme="minorEastAsia"/>
          <w:b w:val="0"/>
          <w:sz w:val="28"/>
          <w:szCs w:val="28"/>
        </w:rPr>
        <w:t>2.采购代理机构信息（如有）</w:t>
      </w:r>
      <w:bookmarkEnd w:id="35"/>
      <w:bookmarkEnd w:id="36"/>
      <w:bookmarkEnd w:id="37"/>
      <w:bookmarkEnd w:id="38"/>
    </w:p>
    <w:p>
      <w:pPr>
        <w:spacing w:line="360" w:lineRule="auto"/>
        <w:ind w:firstLine="840" w:firstLineChars="300"/>
        <w:rPr>
          <w:rFonts w:asciiTheme="minorEastAsia" w:hAnsiTheme="minorEastAsia" w:eastAsiaTheme="minorEastAsia"/>
          <w:sz w:val="28"/>
          <w:szCs w:val="28"/>
        </w:rPr>
      </w:pPr>
      <w:bookmarkStart w:id="39" w:name="_Toc28359098"/>
      <w:bookmarkStart w:id="40" w:name="_Toc28359021"/>
      <w:bookmarkStart w:id="41" w:name="_Toc35393639"/>
      <w:bookmarkStart w:id="42" w:name="_Toc35393808"/>
      <w:r>
        <w:rPr>
          <w:rFonts w:hint="eastAsia" w:asciiTheme="minorEastAsia" w:hAnsiTheme="minorEastAsia" w:eastAsiaTheme="minorEastAsia"/>
          <w:sz w:val="28"/>
          <w:szCs w:val="28"/>
        </w:rPr>
        <w:t>名    称：</w:t>
      </w:r>
      <w:r>
        <w:rPr>
          <w:rFonts w:hint="eastAsia" w:asciiTheme="minorEastAsia" w:hAnsiTheme="minorEastAsia" w:eastAsiaTheme="minorEastAsia"/>
          <w:sz w:val="28"/>
          <w:szCs w:val="28"/>
          <w:u w:val="single"/>
        </w:rPr>
        <w:t>　</w:t>
      </w:r>
      <w:r>
        <w:rPr>
          <w:rFonts w:hint="eastAsia" w:asciiTheme="minorEastAsia" w:hAnsiTheme="minorEastAsia" w:eastAsiaTheme="minorEastAsia"/>
          <w:sz w:val="28"/>
          <w:szCs w:val="28"/>
          <w:u w:val="single"/>
          <w:lang w:eastAsia="zh-CN"/>
        </w:rPr>
        <w:t>安徽金阳造价咨询有限公司</w:t>
      </w:r>
      <w:r>
        <w:rPr>
          <w:rFonts w:hint="eastAsia" w:asciiTheme="minorEastAsia" w:hAnsiTheme="minorEastAsia" w:eastAsiaTheme="minorEastAsia"/>
          <w:sz w:val="28"/>
          <w:szCs w:val="28"/>
          <w:u w:val="single"/>
        </w:rPr>
        <w:t>　</w:t>
      </w:r>
    </w:p>
    <w:p>
      <w:pPr>
        <w:spacing w:line="360" w:lineRule="auto"/>
        <w:ind w:firstLine="840" w:firstLineChars="300"/>
        <w:rPr>
          <w:rFonts w:hint="eastAsia" w:asciiTheme="minorEastAsia" w:hAnsiTheme="minorEastAsia" w:eastAsiaTheme="minorEastAsia"/>
          <w:sz w:val="28"/>
          <w:szCs w:val="28"/>
          <w:u w:val="single"/>
        </w:rPr>
      </w:pPr>
      <w:r>
        <w:rPr>
          <w:rFonts w:hint="eastAsia" w:asciiTheme="minorEastAsia" w:hAnsiTheme="minorEastAsia" w:eastAsiaTheme="minorEastAsia"/>
          <w:sz w:val="28"/>
          <w:szCs w:val="28"/>
        </w:rPr>
        <w:t>地　　址：</w:t>
      </w:r>
      <w:r>
        <w:rPr>
          <w:rFonts w:hint="eastAsia" w:asciiTheme="minorEastAsia" w:hAnsiTheme="minorEastAsia" w:eastAsiaTheme="minorEastAsia"/>
          <w:sz w:val="28"/>
          <w:szCs w:val="28"/>
          <w:u w:val="single"/>
        </w:rPr>
        <w:t>安徽省阜阳市颍州区西湖大道（原一道河中路）139号</w:t>
      </w:r>
    </w:p>
    <w:p>
      <w:pPr>
        <w:spacing w:line="360" w:lineRule="auto"/>
        <w:ind w:firstLine="2240" w:firstLineChars="800"/>
        <w:rPr>
          <w:rFonts w:hint="eastAsia" w:asciiTheme="minorEastAsia" w:hAnsiTheme="minorEastAsia" w:eastAsiaTheme="minorEastAsia"/>
          <w:sz w:val="28"/>
          <w:szCs w:val="28"/>
          <w:u w:val="single"/>
        </w:rPr>
      </w:pPr>
      <w:r>
        <w:rPr>
          <w:rFonts w:hint="eastAsia" w:asciiTheme="minorEastAsia" w:hAnsiTheme="minorEastAsia" w:eastAsiaTheme="minorEastAsia"/>
          <w:sz w:val="28"/>
          <w:szCs w:val="28"/>
          <w:u w:val="single"/>
        </w:rPr>
        <w:t>丽丰一品C1写字楼25层。</w:t>
      </w:r>
    </w:p>
    <w:p>
      <w:pPr>
        <w:spacing w:line="360" w:lineRule="auto"/>
        <w:ind w:firstLine="840" w:firstLineChars="300"/>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联系方式：</w:t>
      </w:r>
      <w:r>
        <w:rPr>
          <w:rFonts w:hint="eastAsia" w:asciiTheme="minorEastAsia" w:hAnsiTheme="minorEastAsia" w:eastAsiaTheme="minorEastAsia"/>
          <w:sz w:val="28"/>
          <w:szCs w:val="28"/>
          <w:u w:val="single"/>
        </w:rPr>
        <w:t>　</w:t>
      </w:r>
      <w:r>
        <w:rPr>
          <w:rFonts w:hint="eastAsia" w:asciiTheme="minorEastAsia" w:hAnsiTheme="minorEastAsia" w:eastAsiaTheme="minorEastAsia"/>
          <w:sz w:val="28"/>
          <w:szCs w:val="28"/>
          <w:u w:val="single"/>
          <w:lang w:val="en-US" w:eastAsia="zh-CN"/>
        </w:rPr>
        <w:t>0558-2238259 189 5585 5780</w:t>
      </w:r>
      <w:r>
        <w:rPr>
          <w:rFonts w:hint="eastAsia" w:asciiTheme="minorEastAsia" w:hAnsiTheme="minorEastAsia" w:eastAsiaTheme="minorEastAsia"/>
          <w:sz w:val="28"/>
          <w:szCs w:val="28"/>
          <w:u w:val="single"/>
        </w:rPr>
        <w:t>　　　　</w:t>
      </w:r>
    </w:p>
    <w:p>
      <w:pPr>
        <w:pStyle w:val="3"/>
        <w:spacing w:line="360" w:lineRule="auto"/>
        <w:ind w:firstLine="840" w:firstLineChars="300"/>
        <w:rPr>
          <w:rFonts w:cs="宋体" w:asciiTheme="minorEastAsia" w:hAnsiTheme="minorEastAsia" w:eastAsiaTheme="minorEastAsia"/>
          <w:b w:val="0"/>
          <w:sz w:val="28"/>
          <w:szCs w:val="28"/>
        </w:rPr>
      </w:pPr>
      <w:r>
        <w:rPr>
          <w:rFonts w:hint="eastAsia" w:cs="宋体" w:asciiTheme="minorEastAsia" w:hAnsiTheme="minorEastAsia" w:eastAsiaTheme="minorEastAsia"/>
          <w:b w:val="0"/>
          <w:sz w:val="28"/>
          <w:szCs w:val="28"/>
        </w:rPr>
        <w:t>3.项目联系方式</w:t>
      </w:r>
      <w:bookmarkEnd w:id="39"/>
      <w:bookmarkEnd w:id="40"/>
      <w:bookmarkEnd w:id="41"/>
      <w:bookmarkEnd w:id="42"/>
    </w:p>
    <w:p>
      <w:pPr>
        <w:pStyle w:val="8"/>
        <w:spacing w:line="360" w:lineRule="auto"/>
        <w:ind w:firstLine="840" w:firstLineChars="300"/>
        <w:rPr>
          <w:rFonts w:hint="default" w:asciiTheme="minorEastAsia" w:hAnsiTheme="minorEastAsia" w:eastAsiaTheme="minorEastAsia"/>
          <w:sz w:val="28"/>
          <w:szCs w:val="28"/>
          <w:lang w:val="en-US" w:eastAsia="zh-CN"/>
        </w:rPr>
      </w:pPr>
      <w:r>
        <w:rPr>
          <w:rFonts w:hint="eastAsia" w:asciiTheme="minorEastAsia" w:hAnsiTheme="minorEastAsia"/>
          <w:sz w:val="28"/>
          <w:szCs w:val="28"/>
        </w:rPr>
        <w:t>项目联系人：</w:t>
      </w:r>
      <w:r>
        <w:rPr>
          <w:rFonts w:hint="eastAsia" w:asciiTheme="minorEastAsia" w:hAnsiTheme="minorEastAsia"/>
          <w:sz w:val="28"/>
          <w:szCs w:val="28"/>
          <w:u w:val="single"/>
          <w:lang w:eastAsia="zh-CN"/>
        </w:rPr>
        <w:t>巩彦</w:t>
      </w:r>
      <w:r>
        <w:rPr>
          <w:rFonts w:hint="eastAsia" w:asciiTheme="minorEastAsia" w:hAnsiTheme="minorEastAsia"/>
          <w:sz w:val="28"/>
          <w:szCs w:val="28"/>
          <w:u w:val="single"/>
          <w:lang w:val="en-US" w:eastAsia="zh-CN"/>
        </w:rPr>
        <w:t xml:space="preserve">   </w:t>
      </w:r>
    </w:p>
    <w:p>
      <w:pPr>
        <w:spacing w:line="360" w:lineRule="auto"/>
        <w:ind w:firstLine="840" w:firstLineChars="300"/>
        <w:rPr>
          <w:rFonts w:asciiTheme="minorEastAsia" w:hAnsiTheme="minorEastAsia" w:eastAsiaTheme="minorEastAsia"/>
          <w:sz w:val="28"/>
          <w:szCs w:val="28"/>
          <w:u w:val="single"/>
        </w:rPr>
      </w:pPr>
      <w:r>
        <w:rPr>
          <w:rFonts w:hint="eastAsia" w:asciiTheme="minorEastAsia" w:hAnsiTheme="minorEastAsia" w:eastAsiaTheme="minorEastAsia"/>
          <w:sz w:val="28"/>
          <w:szCs w:val="28"/>
        </w:rPr>
        <w:t>电　　 话：</w:t>
      </w:r>
      <w:r>
        <w:rPr>
          <w:rFonts w:hint="eastAsia" w:asciiTheme="minorEastAsia" w:hAnsiTheme="minorEastAsia" w:eastAsiaTheme="minorEastAsia"/>
          <w:sz w:val="28"/>
          <w:szCs w:val="28"/>
          <w:u w:val="single"/>
        </w:rPr>
        <w:t>　</w:t>
      </w:r>
      <w:r>
        <w:rPr>
          <w:rFonts w:hint="eastAsia" w:asciiTheme="minorEastAsia" w:hAnsiTheme="minorEastAsia" w:eastAsiaTheme="minorEastAsia"/>
          <w:sz w:val="28"/>
          <w:szCs w:val="28"/>
          <w:u w:val="single"/>
          <w:lang w:val="en-US" w:eastAsia="zh-CN"/>
        </w:rPr>
        <w:t>0558-2238259 189 5585 5780</w:t>
      </w:r>
      <w:r>
        <w:rPr>
          <w:rFonts w:hint="eastAsia" w:asciiTheme="minorEastAsia" w:hAnsiTheme="minorEastAsia" w:eastAsiaTheme="minorEastAsia"/>
          <w:sz w:val="28"/>
          <w:szCs w:val="28"/>
          <w:u w:val="single"/>
        </w:rPr>
        <w:t>　　</w:t>
      </w:r>
    </w:p>
    <w:p>
      <w:pPr>
        <w:rPr>
          <w:rFonts w:asciiTheme="minorEastAsia" w:hAnsiTheme="minorEastAsia" w:eastAsiaTheme="minorEastAsia"/>
        </w:rPr>
        <w:sectPr>
          <w:footerReference r:id="rId3" w:type="default"/>
          <w:pgSz w:w="11910" w:h="16850"/>
          <w:pgMar w:top="1400" w:right="1440" w:bottom="1460" w:left="1580" w:header="877" w:footer="1266" w:gutter="0"/>
          <w:cols w:space="720" w:num="1"/>
        </w:sectPr>
      </w:pPr>
    </w:p>
    <w:p>
      <w:pPr>
        <w:pStyle w:val="2"/>
        <w:tabs>
          <w:tab w:val="left" w:pos="4236"/>
        </w:tabs>
        <w:ind w:left="3110"/>
        <w:jc w:val="left"/>
        <w:rPr>
          <w:rFonts w:asciiTheme="minorEastAsia" w:hAnsiTheme="minorEastAsia" w:eastAsiaTheme="minorEastAsia"/>
          <w:sz w:val="32"/>
          <w:szCs w:val="32"/>
        </w:rPr>
      </w:pPr>
      <w:bookmarkStart w:id="43" w:name="_bookmark1"/>
      <w:bookmarkEnd w:id="43"/>
      <w:r>
        <w:rPr>
          <w:rFonts w:asciiTheme="minorEastAsia" w:hAnsiTheme="minorEastAsia" w:eastAsiaTheme="minorEastAsia"/>
          <w:sz w:val="32"/>
          <w:szCs w:val="32"/>
        </w:rPr>
        <w:t>第二章</w:t>
      </w:r>
      <w:r>
        <w:rPr>
          <w:rFonts w:asciiTheme="minorEastAsia" w:hAnsiTheme="minorEastAsia" w:eastAsiaTheme="minorEastAsia"/>
          <w:sz w:val="32"/>
          <w:szCs w:val="32"/>
        </w:rPr>
        <w:tab/>
      </w:r>
      <w:r>
        <w:rPr>
          <w:rFonts w:asciiTheme="minorEastAsia" w:hAnsiTheme="minorEastAsia" w:eastAsiaTheme="minorEastAsia"/>
          <w:sz w:val="32"/>
          <w:szCs w:val="32"/>
        </w:rPr>
        <w:t>供应商须知</w:t>
      </w:r>
    </w:p>
    <w:p>
      <w:pPr>
        <w:pStyle w:val="4"/>
        <w:spacing w:before="188" w:line="360" w:lineRule="auto"/>
        <w:ind w:left="3170"/>
        <w:rPr>
          <w:rFonts w:asciiTheme="minorEastAsia" w:hAnsiTheme="minorEastAsia" w:eastAsiaTheme="minorEastAsia"/>
          <w:sz w:val="21"/>
          <w:szCs w:val="21"/>
        </w:rPr>
      </w:pPr>
      <w:r>
        <w:rPr>
          <w:rFonts w:asciiTheme="minorEastAsia" w:hAnsiTheme="minorEastAsia" w:eastAsiaTheme="minorEastAsia"/>
          <w:sz w:val="21"/>
          <w:szCs w:val="21"/>
        </w:rPr>
        <w:t>一、供应商须知前附表</w:t>
      </w:r>
    </w:p>
    <w:tbl>
      <w:tblPr>
        <w:tblStyle w:val="19"/>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18"/>
              <w:spacing w:before="96" w:line="360" w:lineRule="auto"/>
              <w:ind w:left="118" w:right="111"/>
              <w:jc w:val="center"/>
              <w:rPr>
                <w:rFonts w:asciiTheme="minorEastAsia" w:hAnsiTheme="minorEastAsia" w:eastAsiaTheme="minorEastAsia"/>
                <w:b/>
                <w:sz w:val="21"/>
                <w:szCs w:val="21"/>
                <w:lang w:eastAsia="en-US"/>
              </w:rPr>
            </w:pPr>
            <w:r>
              <w:rPr>
                <w:rFonts w:hint="eastAsia" w:asciiTheme="minorEastAsia" w:hAnsiTheme="minorEastAsia" w:eastAsiaTheme="minorEastAsia"/>
                <w:b/>
                <w:sz w:val="21"/>
                <w:szCs w:val="21"/>
                <w:lang w:val="en-US" w:eastAsia="zh-CN"/>
              </w:rPr>
              <w:t xml:space="preserve"> </w:t>
            </w:r>
            <w:r>
              <w:rPr>
                <w:rFonts w:asciiTheme="minorEastAsia" w:hAnsiTheme="minorEastAsia" w:eastAsiaTheme="minorEastAsia"/>
                <w:b/>
                <w:sz w:val="21"/>
                <w:szCs w:val="21"/>
                <w:lang w:eastAsia="en-US"/>
              </w:rPr>
              <w:t>条款号</w:t>
            </w:r>
          </w:p>
        </w:tc>
        <w:tc>
          <w:tcPr>
            <w:tcW w:w="2026" w:type="dxa"/>
          </w:tcPr>
          <w:p>
            <w:pPr>
              <w:pStyle w:val="18"/>
              <w:spacing w:before="96" w:line="360" w:lineRule="auto"/>
              <w:ind w:left="530"/>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条款名称</w:t>
            </w:r>
          </w:p>
        </w:tc>
        <w:tc>
          <w:tcPr>
            <w:tcW w:w="5468" w:type="dxa"/>
          </w:tcPr>
          <w:p>
            <w:pPr>
              <w:pStyle w:val="18"/>
              <w:spacing w:before="96" w:line="360" w:lineRule="auto"/>
              <w:ind w:left="1769"/>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18"/>
              <w:spacing w:before="96" w:line="360" w:lineRule="auto"/>
              <w:ind w:left="118" w:right="10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3.1</w:t>
            </w:r>
          </w:p>
        </w:tc>
        <w:tc>
          <w:tcPr>
            <w:tcW w:w="2026" w:type="dxa"/>
          </w:tcPr>
          <w:p>
            <w:pPr>
              <w:pStyle w:val="18"/>
              <w:spacing w:before="96" w:line="360" w:lineRule="auto"/>
              <w:ind w:left="107"/>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采购人</w:t>
            </w:r>
          </w:p>
        </w:tc>
        <w:tc>
          <w:tcPr>
            <w:tcW w:w="5468" w:type="dxa"/>
            <w:vAlign w:val="top"/>
          </w:tcPr>
          <w:p>
            <w:pPr>
              <w:pStyle w:val="18"/>
              <w:spacing w:before="96"/>
              <w:ind w:left="107" w:leftChars="0"/>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zh-CN"/>
              </w:rPr>
              <w:t>阜阳市</w:t>
            </w:r>
            <w:r>
              <w:rPr>
                <w:rFonts w:hint="eastAsia" w:asciiTheme="minorEastAsia" w:hAnsiTheme="minorEastAsia" w:eastAsiaTheme="minorEastAsia"/>
                <w:sz w:val="24"/>
                <w:szCs w:val="24"/>
                <w:lang w:eastAsia="en-US"/>
              </w:rPr>
              <w:t>第五人民医院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03" w:type="dxa"/>
          </w:tcPr>
          <w:p>
            <w:pPr>
              <w:pStyle w:val="18"/>
              <w:spacing w:before="96" w:line="360" w:lineRule="auto"/>
              <w:ind w:left="118" w:right="10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3.2</w:t>
            </w:r>
          </w:p>
        </w:tc>
        <w:tc>
          <w:tcPr>
            <w:tcW w:w="2026" w:type="dxa"/>
          </w:tcPr>
          <w:p>
            <w:pPr>
              <w:pStyle w:val="18"/>
              <w:spacing w:before="96" w:line="360" w:lineRule="auto"/>
              <w:ind w:left="107"/>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采购代理机构</w:t>
            </w:r>
          </w:p>
        </w:tc>
        <w:tc>
          <w:tcPr>
            <w:tcW w:w="5468" w:type="dxa"/>
            <w:vAlign w:val="top"/>
          </w:tcPr>
          <w:p>
            <w:pPr>
              <w:pStyle w:val="18"/>
              <w:spacing w:before="96"/>
              <w:ind w:left="108" w:leftChars="0"/>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zh-CN"/>
              </w:rPr>
              <w:t>安徽金阳造价咨询有限公司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3" w:type="dxa"/>
          </w:tcPr>
          <w:p>
            <w:pPr>
              <w:pStyle w:val="18"/>
              <w:spacing w:before="156" w:line="360" w:lineRule="auto"/>
              <w:ind w:left="118" w:right="10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3.3</w:t>
            </w:r>
          </w:p>
        </w:tc>
        <w:tc>
          <w:tcPr>
            <w:tcW w:w="2026" w:type="dxa"/>
          </w:tcPr>
          <w:p>
            <w:pPr>
              <w:pStyle w:val="18"/>
              <w:spacing w:line="360" w:lineRule="auto"/>
              <w:ind w:left="107"/>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政府采购监督管</w:t>
            </w:r>
          </w:p>
          <w:p>
            <w:pPr>
              <w:pStyle w:val="18"/>
              <w:spacing w:before="4" w:line="360" w:lineRule="auto"/>
              <w:ind w:left="107"/>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理部门</w:t>
            </w:r>
          </w:p>
        </w:tc>
        <w:tc>
          <w:tcPr>
            <w:tcW w:w="5468" w:type="dxa"/>
          </w:tcPr>
          <w:p>
            <w:pPr>
              <w:pStyle w:val="18"/>
              <w:spacing w:line="360" w:lineRule="auto"/>
              <w:rPr>
                <w:rFonts w:asciiTheme="minorEastAsia" w:hAnsiTheme="minorEastAsia" w:eastAsiaTheme="minorEastAsia"/>
                <w:sz w:val="24"/>
                <w:szCs w:val="24"/>
                <w:lang w:eastAsia="en-US"/>
              </w:rPr>
            </w:pPr>
            <w:r>
              <w:rPr>
                <w:rFonts w:asciiTheme="minorEastAsia" w:hAnsiTheme="minorEastAsia" w:eastAsiaTheme="minorEastAsia"/>
                <w:sz w:val="24"/>
                <w:szCs w:val="24"/>
                <w:lang w:val="en-US" w:eastAsia="zh-CN" w:bidi="ar-SA"/>
              </w:rPr>
              <mc:AlternateContent>
                <mc:Choice Requires="wpg">
                  <w:drawing>
                    <wp:inline distT="0" distB="0" distL="114300" distR="114300">
                      <wp:extent cx="991235" cy="7620"/>
                      <wp:effectExtent l="0" t="0" r="0" b="0"/>
                      <wp:docPr id="2" name="组合 2"/>
                      <wp:cNvGraphicFramePr/>
                      <a:graphic xmlns:a="http://schemas.openxmlformats.org/drawingml/2006/main">
                        <a:graphicData uri="http://schemas.microsoft.com/office/word/2010/wordprocessingGroup">
                          <wpg:wgp>
                            <wpg:cNvGrpSpPr/>
                            <wpg:grpSpPr>
                              <a:xfrm>
                                <a:off x="0" y="0"/>
                                <a:ext cx="991235" cy="7620"/>
                                <a:chOff x="0" y="0"/>
                                <a:chExt cx="1561" cy="12"/>
                              </a:xfrm>
                            </wpg:grpSpPr>
                            <wps:wsp>
                              <wps:cNvPr id="1" name="直接连接符 1"/>
                              <wps:cNvCnPr/>
                              <wps:spPr>
                                <a:xfrm>
                                  <a:off x="0" y="6"/>
                                  <a:ext cx="1560" cy="0"/>
                                </a:xfrm>
                                <a:prstGeom prst="line">
                                  <a:avLst/>
                                </a:prstGeom>
                                <a:ln w="7620"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6pt;width:78.05pt;" coordsize="1561,12" o:gfxdata="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CUHI0wAAAAMBAAAPAAAAAAAAAAEAIAAAACIAAABkcnMvZG93&#10;bnJldi54bWxQSwECFAAUAAAACACHTuJATM8ISz4CAAC4BAAADgAAAAAAAAABACAAAAAiAQAAZHJz&#10;L2Uyb0RvYy54bWxQSwUGAAAAAAYABgBZAQAA0gUAAAAA&#10;">
                      <o:lock v:ext="edit" aspectratio="f"/>
                      <v:line id="_x0000_s1026" o:spid="_x0000_s1026" o:spt="20" style="position:absolute;left:0;top:6;height:0;width:1560;" filled="f" stroked="t" coordsize="21600,21600" o:gfxdata="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49ifhrgAAADaAAAA&#10;DwAAAAAAAAABACAAAAAiAAAAZHJzL2Rvd25yZXYueG1sUEsBAhQAFAAAAAgAh07iQDMvBZ47AAAA&#10;OQAAABAAAAAAAAAAAQAgAAAABwEAAGRycy9zaGFwZXhtbC54bWxQSwUGAAAAAAYABgBbAQAAsQMA&#10;AAAA&#10;">
                        <v:fill on="f" focussize="0,0"/>
                        <v:stroke weight="0.6pt" color="#000000" joinstyle="round"/>
                        <v:imagedata o:title=""/>
                        <o:lock v:ext="edit" aspectratio="f"/>
                      </v:line>
                      <w10:wrap type="none"/>
                      <w10:anchorlock/>
                    </v:group>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tcPr>
          <w:p>
            <w:pPr>
              <w:pStyle w:val="18"/>
              <w:spacing w:before="156" w:line="360" w:lineRule="auto"/>
              <w:ind w:left="118" w:right="10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3.4.4</w:t>
            </w:r>
          </w:p>
        </w:tc>
        <w:tc>
          <w:tcPr>
            <w:tcW w:w="2026" w:type="dxa"/>
          </w:tcPr>
          <w:p>
            <w:pPr>
              <w:pStyle w:val="18"/>
              <w:spacing w:line="360" w:lineRule="auto"/>
              <w:ind w:left="107"/>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是否允许采购进</w:t>
            </w:r>
          </w:p>
          <w:p>
            <w:pPr>
              <w:pStyle w:val="18"/>
              <w:spacing w:before="4" w:line="360" w:lineRule="auto"/>
              <w:ind w:left="107"/>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口产品</w:t>
            </w:r>
          </w:p>
        </w:tc>
        <w:tc>
          <w:tcPr>
            <w:tcW w:w="5468" w:type="dxa"/>
          </w:tcPr>
          <w:p>
            <w:pPr>
              <w:pStyle w:val="18"/>
              <w:spacing w:before="156" w:line="360" w:lineRule="auto"/>
              <w:ind w:left="108"/>
              <w:rPr>
                <w:rFonts w:asciiTheme="minorEastAsia" w:hAnsiTheme="minorEastAsia" w:eastAsiaTheme="minorEastAsia"/>
                <w:sz w:val="24"/>
                <w:szCs w:val="24"/>
                <w:lang w:eastAsia="en-US"/>
              </w:rPr>
            </w:pPr>
            <w:r>
              <w:rPr>
                <w:rFonts w:asciiTheme="minorEastAsia" w:hAnsiTheme="minorEastAsia" w:eastAsiaTheme="minorEastAsia"/>
                <w:sz w:val="24"/>
                <w:szCs w:val="24"/>
                <w:u w:val="single"/>
                <w:lang w:eastAsia="en-US"/>
              </w:rPr>
              <w:t>详见采购需求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3" w:type="dxa"/>
          </w:tcPr>
          <w:p>
            <w:pPr>
              <w:pStyle w:val="18"/>
              <w:spacing w:before="155" w:line="360" w:lineRule="auto"/>
              <w:ind w:left="118" w:right="10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3.4.5</w:t>
            </w:r>
          </w:p>
        </w:tc>
        <w:tc>
          <w:tcPr>
            <w:tcW w:w="2026" w:type="dxa"/>
          </w:tcPr>
          <w:p>
            <w:pPr>
              <w:pStyle w:val="18"/>
              <w:spacing w:line="360" w:lineRule="auto"/>
              <w:ind w:left="107"/>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是否为专门面向</w:t>
            </w:r>
          </w:p>
          <w:p>
            <w:pPr>
              <w:pStyle w:val="18"/>
              <w:spacing w:before="4" w:line="360" w:lineRule="auto"/>
              <w:ind w:left="107"/>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中小企业采购</w:t>
            </w:r>
          </w:p>
        </w:tc>
        <w:tc>
          <w:tcPr>
            <w:tcW w:w="5468" w:type="dxa"/>
          </w:tcPr>
          <w:p>
            <w:pPr>
              <w:pStyle w:val="18"/>
              <w:tabs>
                <w:tab w:val="left" w:pos="828"/>
              </w:tabs>
              <w:spacing w:before="155" w:line="360" w:lineRule="auto"/>
              <w:ind w:left="108"/>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□是</w:t>
            </w:r>
            <w:r>
              <w:rPr>
                <w:rFonts w:asciiTheme="minorEastAsia" w:hAnsiTheme="minorEastAsia" w:eastAsiaTheme="minorEastAsia"/>
                <w:sz w:val="24"/>
                <w:szCs w:val="24"/>
                <w:lang w:eastAsia="en-US"/>
              </w:rPr>
              <w:tab/>
            </w:r>
            <w:r>
              <w:rPr>
                <w:rFonts w:asciiTheme="minorEastAsia" w:hAnsiTheme="minorEastAsia" w:eastAsiaTheme="minorEastAsia"/>
                <w:sz w:val="24"/>
                <w:szCs w:val="24"/>
                <w:lang w:eastAsia="en-US"/>
              </w:rPr>
              <w:sym w:font="Wingdings 2" w:char="0052"/>
            </w:r>
            <w:r>
              <w:rPr>
                <w:rFonts w:asciiTheme="minorEastAsia" w:hAnsiTheme="minorEastAsia" w:eastAsiaTheme="minorEastAsia"/>
                <w:sz w:val="24"/>
                <w:szCs w:val="24"/>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tcPr>
          <w:p>
            <w:pPr>
              <w:pStyle w:val="18"/>
              <w:spacing w:before="156" w:line="360" w:lineRule="auto"/>
              <w:ind w:left="118" w:right="10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w:t>
            </w:r>
          </w:p>
        </w:tc>
        <w:tc>
          <w:tcPr>
            <w:tcW w:w="2026" w:type="dxa"/>
          </w:tcPr>
          <w:p>
            <w:pPr>
              <w:pStyle w:val="18"/>
              <w:spacing w:line="360" w:lineRule="auto"/>
              <w:ind w:left="107" w:right="226"/>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是否允许联合体参加谈判</w:t>
            </w:r>
          </w:p>
        </w:tc>
        <w:tc>
          <w:tcPr>
            <w:tcW w:w="5468" w:type="dxa"/>
          </w:tcPr>
          <w:p>
            <w:pPr>
              <w:pStyle w:val="18"/>
              <w:tabs>
                <w:tab w:val="left" w:pos="828"/>
              </w:tabs>
              <w:spacing w:before="156" w:line="360" w:lineRule="auto"/>
              <w:ind w:left="108"/>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□是</w:t>
            </w:r>
            <w:r>
              <w:rPr>
                <w:rFonts w:asciiTheme="minorEastAsia" w:hAnsiTheme="minorEastAsia" w:eastAsiaTheme="minorEastAsia"/>
                <w:sz w:val="24"/>
                <w:szCs w:val="24"/>
                <w:lang w:eastAsia="en-US"/>
              </w:rPr>
              <w:tab/>
            </w:r>
            <w:r>
              <w:rPr>
                <w:rFonts w:asciiTheme="minorEastAsia" w:hAnsiTheme="minorEastAsia" w:eastAsiaTheme="minorEastAsia"/>
                <w:sz w:val="24"/>
                <w:szCs w:val="24"/>
                <w:lang w:eastAsia="en-US"/>
              </w:rPr>
              <w:sym w:font="Wingdings 2" w:char="0052"/>
            </w:r>
            <w:r>
              <w:rPr>
                <w:rFonts w:asciiTheme="minorEastAsia" w:hAnsiTheme="minorEastAsia" w:eastAsiaTheme="minorEastAsia"/>
                <w:sz w:val="24"/>
                <w:szCs w:val="24"/>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003" w:type="dxa"/>
            <w:vAlign w:val="center"/>
          </w:tcPr>
          <w:p>
            <w:pPr>
              <w:pStyle w:val="18"/>
              <w:spacing w:line="360" w:lineRule="auto"/>
              <w:ind w:right="109" w:firstLine="420" w:firstLineChars="200"/>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7.3</w:t>
            </w:r>
          </w:p>
        </w:tc>
        <w:tc>
          <w:tcPr>
            <w:tcW w:w="2026" w:type="dxa"/>
            <w:vAlign w:val="center"/>
          </w:tcPr>
          <w:p>
            <w:pPr>
              <w:pStyle w:val="18"/>
              <w:spacing w:line="360" w:lineRule="auto"/>
              <w:jc w:val="both"/>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现场考察</w:t>
            </w:r>
          </w:p>
        </w:tc>
        <w:tc>
          <w:tcPr>
            <w:tcW w:w="5468" w:type="dxa"/>
            <w:vAlign w:val="center"/>
          </w:tcPr>
          <w:p>
            <w:pPr>
              <w:pStyle w:val="18"/>
              <w:spacing w:before="161" w:line="360" w:lineRule="auto"/>
              <w:ind w:left="108"/>
              <w:jc w:val="both"/>
              <w:rPr>
                <w:rFonts w:asciiTheme="minorEastAsia" w:hAnsiTheme="minorEastAsia" w:eastAsiaTheme="minorEastAsia"/>
                <w:b/>
                <w:sz w:val="24"/>
                <w:szCs w:val="24"/>
                <w:lang w:eastAsia="en-US"/>
              </w:rPr>
            </w:pPr>
            <w:r>
              <w:rPr>
                <w:rFonts w:asciiTheme="minorEastAsia" w:hAnsiTheme="minorEastAsia" w:eastAsiaTheme="minorEastAsia"/>
                <w:sz w:val="24"/>
                <w:szCs w:val="24"/>
                <w:lang w:eastAsia="zh-CN"/>
              </w:rPr>
              <w:sym w:font="Wingdings 2" w:char="0052"/>
            </w:r>
            <w:r>
              <w:rPr>
                <w:rFonts w:asciiTheme="minorEastAsia" w:hAnsiTheme="minorEastAsia" w:eastAsiaTheme="minorEastAsia"/>
                <w:sz w:val="24"/>
                <w:szCs w:val="24"/>
                <w:lang w:eastAsia="zh-CN"/>
              </w:rPr>
              <w:t>不组织，供应商自行考察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tcPr>
          <w:p>
            <w:pPr>
              <w:pStyle w:val="18"/>
              <w:spacing w:before="155" w:line="360" w:lineRule="auto"/>
              <w:ind w:left="118" w:right="10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8.1</w:t>
            </w:r>
          </w:p>
        </w:tc>
        <w:tc>
          <w:tcPr>
            <w:tcW w:w="2026" w:type="dxa"/>
          </w:tcPr>
          <w:p>
            <w:pPr>
              <w:spacing w:line="360" w:lineRule="auto"/>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zh-CN"/>
              </w:rPr>
              <w:t>供应商质疑</w:t>
            </w:r>
            <w:r>
              <w:rPr>
                <w:rFonts w:asciiTheme="minorEastAsia" w:hAnsiTheme="minorEastAsia" w:eastAsiaTheme="minorEastAsia"/>
                <w:sz w:val="24"/>
                <w:szCs w:val="24"/>
                <w:lang w:eastAsia="en-US"/>
              </w:rPr>
              <w:t>截止时间</w:t>
            </w:r>
          </w:p>
        </w:tc>
        <w:tc>
          <w:tcPr>
            <w:tcW w:w="5468" w:type="dxa"/>
          </w:tcPr>
          <w:p>
            <w:pPr>
              <w:pStyle w:val="18"/>
              <w:spacing w:before="4" w:line="289" w:lineRule="exact"/>
              <w:ind w:left="107"/>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1、对采购文件提出质疑的，应当在采购文件公告期限届满之日起</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CN"/>
              </w:rPr>
              <w:t>个工作日内提出。</w:t>
            </w:r>
          </w:p>
          <w:p>
            <w:pPr>
              <w:pStyle w:val="18"/>
              <w:spacing w:before="4" w:line="289" w:lineRule="exact"/>
              <w:ind w:left="107"/>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特别提示：提出异议时须注明项目名称及项目编号 。</w:t>
            </w:r>
          </w:p>
          <w:p>
            <w:pPr>
              <w:pStyle w:val="18"/>
              <w:spacing w:before="4" w:line="289" w:lineRule="exact"/>
              <w:ind w:left="107"/>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询问答复及澄清或修改：在中国政府采购网发布，采购人不再另行通知。</w:t>
            </w:r>
          </w:p>
          <w:p>
            <w:pPr>
              <w:pStyle w:val="18"/>
              <w:spacing w:before="4" w:line="289" w:lineRule="exact"/>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en-US"/>
              </w:rPr>
              <w:t>网址：</w:t>
            </w:r>
            <w:r>
              <w:rPr>
                <w:rFonts w:hint="eastAsia" w:asciiTheme="minorEastAsia" w:hAnsiTheme="minorEastAsia" w:eastAsiaTheme="minorEastAsia"/>
                <w:sz w:val="24"/>
                <w:szCs w:val="24"/>
                <w:lang w:eastAsia="zh-CN"/>
              </w:rPr>
              <w:t>(http://www.ccgp.gov.cn/)网站</w:t>
            </w:r>
            <w:r>
              <w:rPr>
                <w:rFonts w:hint="eastAsia" w:asciiTheme="minorEastAsia" w:hAnsiTheme="minorEastAsia" w:eastAsiaTheme="minorEastAsia"/>
                <w:sz w:val="24"/>
                <w:szCs w:val="24"/>
                <w:lang w:eastAsia="en-US"/>
              </w:rPr>
              <w:t>，该答复内容及澄清或修改内容为</w:t>
            </w:r>
            <w:r>
              <w:rPr>
                <w:rFonts w:hint="eastAsia" w:asciiTheme="minorEastAsia" w:hAnsiTheme="minorEastAsia" w:eastAsiaTheme="minorEastAsia"/>
                <w:sz w:val="24"/>
                <w:szCs w:val="24"/>
                <w:lang w:eastAsia="zh-CN"/>
              </w:rPr>
              <w:t>采购</w:t>
            </w:r>
            <w:r>
              <w:rPr>
                <w:rFonts w:hint="eastAsia" w:asciiTheme="minorEastAsia" w:hAnsiTheme="minorEastAsia" w:eastAsiaTheme="minorEastAsia"/>
                <w:sz w:val="24"/>
                <w:szCs w:val="24"/>
                <w:lang w:eastAsia="en-US"/>
              </w:rPr>
              <w:t>文件的组成部分，对</w:t>
            </w:r>
            <w:r>
              <w:rPr>
                <w:rFonts w:hint="eastAsia" w:asciiTheme="minorEastAsia" w:hAnsiTheme="minorEastAsia" w:eastAsiaTheme="minorEastAsia"/>
                <w:sz w:val="24"/>
                <w:szCs w:val="24"/>
                <w:lang w:eastAsia="zh-CN"/>
              </w:rPr>
              <w:t>供应商</w:t>
            </w:r>
            <w:r>
              <w:rPr>
                <w:rFonts w:hint="eastAsia" w:asciiTheme="minorEastAsia" w:hAnsiTheme="minorEastAsia" w:eastAsiaTheme="minorEastAsia"/>
                <w:sz w:val="24"/>
                <w:szCs w:val="24"/>
                <w:lang w:eastAsia="en-US"/>
              </w:rPr>
              <w:t>具有同样约束力效力。</w:t>
            </w:r>
          </w:p>
          <w:p>
            <w:pPr>
              <w:pStyle w:val="18"/>
              <w:spacing w:before="4" w:line="289" w:lineRule="exact"/>
              <w:ind w:left="107"/>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w:t>
            </w:r>
            <w:r>
              <w:rPr>
                <w:rFonts w:asciiTheme="minorEastAsia" w:hAnsiTheme="minorEastAsia" w:eastAsiaTheme="minorEastAsia"/>
                <w:sz w:val="24"/>
                <w:szCs w:val="24"/>
                <w:lang w:eastAsia="zh-CN"/>
              </w:rPr>
              <w:t>供应商认为采购过程、成交结果使自己的权益受到损害的</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可以在知道或者应知其权益受到损害之日起7个工作日内，以书面形式</w:t>
            </w:r>
            <w:r>
              <w:rPr>
                <w:rFonts w:hint="eastAsia" w:asciiTheme="minorEastAsia" w:hAnsiTheme="minorEastAsia" w:eastAsiaTheme="minorEastAsia"/>
                <w:sz w:val="24"/>
                <w:szCs w:val="24"/>
                <w:lang w:eastAsia="zh-CN"/>
              </w:rPr>
              <w:t>提出。</w:t>
            </w:r>
          </w:p>
          <w:p>
            <w:pPr>
              <w:widowControl/>
              <w:shd w:val="clear" w:color="auto" w:fill="FFFFFF"/>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3、质疑函格式按照政府采购供应商质疑函范本提出。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003" w:type="dxa"/>
          </w:tcPr>
          <w:p>
            <w:pPr>
              <w:pStyle w:val="18"/>
              <w:spacing w:before="4" w:line="360" w:lineRule="auto"/>
              <w:rPr>
                <w:rFonts w:asciiTheme="minorEastAsia" w:hAnsiTheme="minorEastAsia" w:eastAsiaTheme="minorEastAsia"/>
                <w:sz w:val="21"/>
                <w:szCs w:val="21"/>
                <w:lang w:eastAsia="en-US"/>
              </w:rPr>
            </w:pPr>
          </w:p>
          <w:p>
            <w:pPr>
              <w:pStyle w:val="18"/>
              <w:spacing w:line="360" w:lineRule="auto"/>
              <w:ind w:left="118" w:right="10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9.1</w:t>
            </w:r>
          </w:p>
        </w:tc>
        <w:tc>
          <w:tcPr>
            <w:tcW w:w="2026" w:type="dxa"/>
          </w:tcPr>
          <w:p>
            <w:pPr>
              <w:pStyle w:val="18"/>
              <w:spacing w:before="4" w:line="360" w:lineRule="auto"/>
              <w:rPr>
                <w:rFonts w:asciiTheme="minorEastAsia" w:hAnsiTheme="minorEastAsia" w:eastAsiaTheme="minorEastAsia"/>
                <w:sz w:val="24"/>
                <w:szCs w:val="24"/>
                <w:lang w:eastAsia="en-US"/>
              </w:rPr>
            </w:pPr>
          </w:p>
          <w:p>
            <w:pPr>
              <w:pStyle w:val="18"/>
              <w:spacing w:line="360" w:lineRule="auto"/>
              <w:ind w:left="107"/>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包别划分</w:t>
            </w:r>
          </w:p>
        </w:tc>
        <w:tc>
          <w:tcPr>
            <w:tcW w:w="5468" w:type="dxa"/>
          </w:tcPr>
          <w:p>
            <w:pPr>
              <w:pStyle w:val="18"/>
              <w:tabs>
                <w:tab w:val="left" w:pos="1668"/>
                <w:tab w:val="left" w:pos="2628"/>
              </w:tabs>
              <w:spacing w:before="40" w:line="360" w:lineRule="auto"/>
              <w:ind w:left="108"/>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sym w:font="Wingdings 2" w:char="0052"/>
            </w:r>
            <w:r>
              <w:rPr>
                <w:rFonts w:asciiTheme="minorEastAsia" w:hAnsiTheme="minorEastAsia" w:eastAsiaTheme="minorEastAsia"/>
                <w:sz w:val="24"/>
                <w:szCs w:val="24"/>
                <w:lang w:eastAsia="zh-CN"/>
              </w:rPr>
              <w:t>不分包</w:t>
            </w:r>
            <w:r>
              <w:rPr>
                <w:rFonts w:asciiTheme="minorEastAsia" w:hAnsiTheme="minorEastAsia" w:eastAsiaTheme="minorEastAsia"/>
                <w:sz w:val="24"/>
                <w:szCs w:val="24"/>
                <w:lang w:eastAsia="zh-CN"/>
              </w:rPr>
              <w:tab/>
            </w:r>
            <w:r>
              <w:rPr>
                <w:rFonts w:asciiTheme="minorEastAsia" w:hAnsiTheme="minorEastAsia" w:eastAsiaTheme="minorEastAsia"/>
                <w:sz w:val="24"/>
                <w:szCs w:val="24"/>
                <w:lang w:eastAsia="zh-CN"/>
              </w:rPr>
              <w:t>□分为</w:t>
            </w:r>
            <w:r>
              <w:rPr>
                <w:rFonts w:asciiTheme="minorEastAsia" w:hAnsiTheme="minorEastAsia" w:eastAsiaTheme="minorEastAsia"/>
                <w:sz w:val="24"/>
                <w:szCs w:val="24"/>
                <w:lang w:eastAsia="zh-CN"/>
              </w:rPr>
              <w:tab/>
            </w:r>
            <w:r>
              <w:rPr>
                <w:rFonts w:asciiTheme="minorEastAsia" w:hAnsiTheme="minorEastAsia" w:eastAsiaTheme="minorEastAsia"/>
                <w:sz w:val="24"/>
                <w:szCs w:val="24"/>
                <w:lang w:eastAsia="zh-CN"/>
              </w:rPr>
              <w:t>个包</w:t>
            </w:r>
          </w:p>
          <w:p>
            <w:pPr>
              <w:pStyle w:val="18"/>
              <w:tabs>
                <w:tab w:val="left" w:pos="5415"/>
              </w:tabs>
              <w:spacing w:before="158" w:line="360" w:lineRule="auto"/>
              <w:ind w:left="108"/>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供应商参加多个包谈判的成交包数规定：</w:t>
            </w:r>
            <w:r>
              <w:rPr>
                <w:rFonts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03" w:type="dxa"/>
          </w:tcPr>
          <w:p>
            <w:pPr>
              <w:pStyle w:val="18"/>
              <w:spacing w:before="162" w:line="360" w:lineRule="auto"/>
              <w:ind w:right="109"/>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13.1</w:t>
            </w:r>
          </w:p>
        </w:tc>
        <w:tc>
          <w:tcPr>
            <w:tcW w:w="2026" w:type="dxa"/>
          </w:tcPr>
          <w:p>
            <w:pPr>
              <w:pStyle w:val="18"/>
              <w:spacing w:before="120" w:beforeLines="50" w:line="360" w:lineRule="auto"/>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谈判保证金</w:t>
            </w:r>
          </w:p>
        </w:tc>
        <w:tc>
          <w:tcPr>
            <w:tcW w:w="5468" w:type="dxa"/>
          </w:tcPr>
          <w:p>
            <w:pPr>
              <w:pStyle w:val="18"/>
              <w:tabs>
                <w:tab w:val="left" w:pos="710"/>
              </w:tabs>
              <w:spacing w:before="158" w:line="360" w:lineRule="auto"/>
              <w:ind w:left="709"/>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zh-CN"/>
              </w:rPr>
              <w:t>免收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003" w:type="dxa"/>
            <w:vAlign w:val="center"/>
          </w:tcPr>
          <w:p>
            <w:pPr>
              <w:pStyle w:val="18"/>
              <w:spacing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14.1</w:t>
            </w:r>
          </w:p>
        </w:tc>
        <w:tc>
          <w:tcPr>
            <w:tcW w:w="2026" w:type="dxa"/>
            <w:vAlign w:val="center"/>
          </w:tcPr>
          <w:p>
            <w:pPr>
              <w:pStyle w:val="18"/>
              <w:spacing w:line="360" w:lineRule="auto"/>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谈判有效期</w:t>
            </w:r>
          </w:p>
        </w:tc>
        <w:tc>
          <w:tcPr>
            <w:tcW w:w="5468" w:type="dxa"/>
            <w:vAlign w:val="center"/>
          </w:tcPr>
          <w:p>
            <w:pPr>
              <w:pStyle w:val="18"/>
              <w:tabs>
                <w:tab w:val="left" w:pos="710"/>
              </w:tabs>
              <w:spacing w:before="158" w:line="360" w:lineRule="auto"/>
              <w:ind w:left="709"/>
              <w:rPr>
                <w:rFonts w:asciiTheme="minorEastAsia" w:hAnsiTheme="minorEastAsia" w:eastAsiaTheme="minorEastAsia"/>
                <w:sz w:val="24"/>
                <w:szCs w:val="24"/>
                <w:lang w:eastAsia="en-US"/>
              </w:rPr>
            </w:pPr>
            <w:r>
              <w:rPr>
                <w:rFonts w:hint="eastAsia" w:asciiTheme="minorEastAsia" w:hAnsiTheme="minorEastAsia" w:eastAsiaTheme="minorEastAsia"/>
                <w:sz w:val="24"/>
                <w:szCs w:val="24"/>
                <w:u w:val="single"/>
                <w:lang w:val="en-US" w:eastAsia="zh-CN"/>
              </w:rPr>
              <w:t>60</w:t>
            </w:r>
            <w:r>
              <w:rPr>
                <w:rFonts w:asciiTheme="minorEastAsia" w:hAnsiTheme="minorEastAsia" w:eastAsiaTheme="minorEastAsia"/>
                <w:sz w:val="24"/>
                <w:szCs w:val="24"/>
                <w:lang w:eastAsia="en-US"/>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1003" w:type="dxa"/>
            <w:vAlign w:val="center"/>
          </w:tcPr>
          <w:p>
            <w:pPr>
              <w:pStyle w:val="18"/>
              <w:spacing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15.1</w:t>
            </w:r>
          </w:p>
        </w:tc>
        <w:tc>
          <w:tcPr>
            <w:tcW w:w="2026" w:type="dxa"/>
            <w:vAlign w:val="center"/>
          </w:tcPr>
          <w:p>
            <w:pPr>
              <w:pStyle w:val="18"/>
              <w:spacing w:line="360" w:lineRule="auto"/>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响应文件要求</w:t>
            </w:r>
          </w:p>
        </w:tc>
        <w:tc>
          <w:tcPr>
            <w:tcW w:w="5468" w:type="dxa"/>
            <w:vAlign w:val="center"/>
          </w:tcPr>
          <w:p>
            <w:pPr>
              <w:pStyle w:val="18"/>
              <w:tabs>
                <w:tab w:val="left" w:pos="710"/>
              </w:tabs>
              <w:spacing w:before="158" w:line="360" w:lineRule="auto"/>
              <w:rPr>
                <w:rFonts w:asciiTheme="minorEastAsia" w:hAnsiTheme="minorEastAsia" w:eastAsiaTheme="minorEastAsia"/>
                <w:sz w:val="24"/>
                <w:szCs w:val="24"/>
                <w:lang w:eastAsia="en-US"/>
              </w:rPr>
            </w:pPr>
            <w:r>
              <w:rPr>
                <w:rFonts w:hint="eastAsia" w:asciiTheme="minorEastAsia" w:hAnsiTheme="minorEastAsia" w:eastAsiaTheme="minorEastAsia"/>
                <w:sz w:val="24"/>
                <w:szCs w:val="24"/>
                <w:u w:val="none"/>
                <w:lang w:val="en-US" w:eastAsia="zh-CN"/>
              </w:rPr>
              <w:t>正本一份，副本二份，正副本分开或集中密封均可，密封袋加盖公章。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003" w:type="dxa"/>
            <w:vAlign w:val="center"/>
          </w:tcPr>
          <w:p>
            <w:pPr>
              <w:pStyle w:val="18"/>
              <w:spacing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15.3</w:t>
            </w:r>
          </w:p>
        </w:tc>
        <w:tc>
          <w:tcPr>
            <w:tcW w:w="2026" w:type="dxa"/>
            <w:vAlign w:val="center"/>
          </w:tcPr>
          <w:p>
            <w:pPr>
              <w:pStyle w:val="18"/>
              <w:spacing w:line="360" w:lineRule="auto"/>
              <w:rPr>
                <w:rFonts w:asciiTheme="minorEastAsia" w:hAnsiTheme="minorEastAsia" w:eastAsiaTheme="minorEastAsia"/>
                <w:sz w:val="24"/>
                <w:szCs w:val="24"/>
                <w:lang w:eastAsia="en-US"/>
              </w:rPr>
            </w:pPr>
            <w:r>
              <w:rPr>
                <w:rFonts w:asciiTheme="minorEastAsia" w:hAnsiTheme="minorEastAsia" w:eastAsiaTheme="minorEastAsia"/>
                <w:sz w:val="24"/>
                <w:szCs w:val="24"/>
                <w:lang w:eastAsia="zh-CN"/>
              </w:rPr>
              <w:t>谈判现场提交的其他材料要求</w:t>
            </w:r>
          </w:p>
        </w:tc>
        <w:tc>
          <w:tcPr>
            <w:tcW w:w="5468" w:type="dxa"/>
            <w:vAlign w:val="center"/>
          </w:tcPr>
          <w:p>
            <w:pPr>
              <w:pStyle w:val="18"/>
              <w:tabs>
                <w:tab w:val="left" w:pos="710"/>
              </w:tabs>
              <w:spacing w:before="158" w:line="360" w:lineRule="auto"/>
              <w:rPr>
                <w:rFonts w:asciiTheme="minorEastAsia" w:hAnsiTheme="minorEastAsia" w:eastAsiaTheme="minorEastAsia"/>
                <w:sz w:val="24"/>
                <w:szCs w:val="24"/>
                <w:u w:val="single"/>
                <w:lang w:eastAsia="zh-CN"/>
              </w:rPr>
            </w:pPr>
            <w:r>
              <w:rPr>
                <w:rFonts w:hint="eastAsia" w:asciiTheme="minorEastAsia" w:hAnsiTheme="minorEastAsia" w:eastAsiaTheme="minorEastAsia"/>
                <w:sz w:val="24"/>
                <w:szCs w:val="24"/>
                <w:lang w:val="en-US" w:eastAsia="zh-CN"/>
              </w:rPr>
              <w:t>询价文件工本费500元/份，报名现场缴纳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003" w:type="dxa"/>
            <w:vAlign w:val="center"/>
          </w:tcPr>
          <w:p>
            <w:pPr>
              <w:pStyle w:val="18"/>
              <w:spacing w:before="1"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16.1</w:t>
            </w:r>
          </w:p>
        </w:tc>
        <w:tc>
          <w:tcPr>
            <w:tcW w:w="2026" w:type="dxa"/>
            <w:vAlign w:val="center"/>
          </w:tcPr>
          <w:p>
            <w:pPr>
              <w:pStyle w:val="18"/>
              <w:spacing w:line="360" w:lineRule="auto"/>
              <w:ind w:left="107"/>
              <w:rPr>
                <w:rFonts w:asciiTheme="minorEastAsia" w:hAnsiTheme="minorEastAsia" w:eastAsiaTheme="minorEastAsia"/>
                <w:sz w:val="24"/>
                <w:szCs w:val="24"/>
                <w:lang w:eastAsia="en-US"/>
              </w:rPr>
            </w:pPr>
            <w:r>
              <w:rPr>
                <w:rFonts w:asciiTheme="minorEastAsia" w:hAnsiTheme="minorEastAsia" w:eastAsiaTheme="minorEastAsia"/>
                <w:sz w:val="24"/>
                <w:szCs w:val="24"/>
                <w:lang w:eastAsia="zh-CN"/>
              </w:rPr>
              <w:t>响应文件提交截止时间</w:t>
            </w:r>
          </w:p>
        </w:tc>
        <w:tc>
          <w:tcPr>
            <w:tcW w:w="5468" w:type="dxa"/>
            <w:vAlign w:val="center"/>
          </w:tcPr>
          <w:p>
            <w:pPr>
              <w:pStyle w:val="18"/>
              <w:spacing w:before="2" w:line="360" w:lineRule="auto"/>
              <w:jc w:val="both"/>
              <w:rPr>
                <w:rFonts w:asciiTheme="minorEastAsia" w:hAnsiTheme="minorEastAsia" w:eastAsiaTheme="minorEastAsia"/>
                <w:sz w:val="24"/>
                <w:szCs w:val="24"/>
                <w:lang w:eastAsia="zh-CN"/>
              </w:rPr>
            </w:pPr>
          </w:p>
          <w:p>
            <w:pPr>
              <w:pStyle w:val="18"/>
              <w:spacing w:line="360" w:lineRule="auto"/>
              <w:rPr>
                <w:rFonts w:asciiTheme="minorEastAsia" w:hAnsiTheme="minorEastAsia" w:eastAsiaTheme="minorEastAsia"/>
                <w:sz w:val="24"/>
                <w:szCs w:val="24"/>
                <w:lang w:eastAsia="en-US"/>
              </w:rPr>
            </w:pPr>
            <w:r>
              <w:rPr>
                <w:rFonts w:asciiTheme="minorEastAsia" w:hAnsiTheme="minorEastAsia" w:eastAsiaTheme="minorEastAsia"/>
                <w:sz w:val="24"/>
                <w:szCs w:val="24"/>
                <w:u w:val="single"/>
                <w:lang w:eastAsia="zh-CN"/>
              </w:rPr>
              <w:t>详见谈判公告（谈判邀请）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003" w:type="dxa"/>
            <w:vAlign w:val="center"/>
          </w:tcPr>
          <w:p>
            <w:pPr>
              <w:pStyle w:val="18"/>
              <w:spacing w:before="1"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17.3</w:t>
            </w:r>
          </w:p>
        </w:tc>
        <w:tc>
          <w:tcPr>
            <w:tcW w:w="2026" w:type="dxa"/>
            <w:vAlign w:val="center"/>
          </w:tcPr>
          <w:p>
            <w:pPr>
              <w:pStyle w:val="18"/>
              <w:spacing w:line="360" w:lineRule="auto"/>
              <w:ind w:left="107"/>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响应文件</w:t>
            </w:r>
            <w:r>
              <w:rPr>
                <w:rFonts w:hint="eastAsia" w:asciiTheme="minorEastAsia" w:hAnsiTheme="minorEastAsia" w:eastAsiaTheme="minorEastAsia"/>
                <w:sz w:val="24"/>
                <w:szCs w:val="24"/>
                <w:lang w:eastAsia="zh-CN"/>
              </w:rPr>
              <w:t>递交</w:t>
            </w:r>
            <w:r>
              <w:rPr>
                <w:rFonts w:asciiTheme="minorEastAsia" w:hAnsiTheme="minorEastAsia" w:eastAsiaTheme="minorEastAsia"/>
                <w:sz w:val="24"/>
                <w:szCs w:val="24"/>
                <w:lang w:eastAsia="en-US"/>
              </w:rPr>
              <w:t>时间</w:t>
            </w:r>
          </w:p>
        </w:tc>
        <w:tc>
          <w:tcPr>
            <w:tcW w:w="5468" w:type="dxa"/>
            <w:vAlign w:val="center"/>
          </w:tcPr>
          <w:p>
            <w:pPr>
              <w:pStyle w:val="18"/>
              <w:spacing w:before="2" w:line="360" w:lineRule="auto"/>
              <w:rPr>
                <w:rFonts w:asciiTheme="minorEastAsia" w:hAnsiTheme="minorEastAsia" w:eastAsiaTheme="minorEastAsia"/>
                <w:sz w:val="24"/>
                <w:szCs w:val="24"/>
                <w:lang w:eastAsia="en-US"/>
              </w:rPr>
            </w:pPr>
            <w:r>
              <w:rPr>
                <w:rFonts w:asciiTheme="minorEastAsia" w:hAnsiTheme="minorEastAsia" w:eastAsiaTheme="minorEastAsia"/>
                <w:sz w:val="24"/>
                <w:szCs w:val="24"/>
                <w:u w:val="single"/>
                <w:lang w:eastAsia="zh-CN"/>
              </w:rPr>
              <w:t>响应文件提交截止时间</w:t>
            </w:r>
            <w:r>
              <w:rPr>
                <w:rFonts w:hint="eastAsia" w:asciiTheme="minorEastAsia" w:hAnsiTheme="minorEastAsia" w:eastAsiaTheme="minorEastAsia"/>
                <w:sz w:val="24"/>
                <w:szCs w:val="24"/>
                <w:u w:val="single"/>
                <w:lang w:eastAsia="zh-CN"/>
              </w:rPr>
              <w:t>前一个小时</w:t>
            </w:r>
            <w:r>
              <w:rPr>
                <w:rFonts w:asciiTheme="minorEastAsia" w:hAnsiTheme="minorEastAsia" w:eastAsiaTheme="minorEastAsia"/>
                <w:sz w:val="24"/>
                <w:szCs w:val="24"/>
                <w:u w:val="single"/>
                <w:lang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003" w:type="dxa"/>
            <w:vMerge w:val="restart"/>
            <w:vAlign w:val="center"/>
          </w:tcPr>
          <w:p>
            <w:pPr>
              <w:pStyle w:val="18"/>
              <w:spacing w:before="1"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19.1</w:t>
            </w:r>
          </w:p>
        </w:tc>
        <w:tc>
          <w:tcPr>
            <w:tcW w:w="2026" w:type="dxa"/>
            <w:vAlign w:val="center"/>
          </w:tcPr>
          <w:p>
            <w:pPr>
              <w:pStyle w:val="18"/>
              <w:spacing w:line="360" w:lineRule="auto"/>
              <w:ind w:left="107"/>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谈判时间</w:t>
            </w:r>
          </w:p>
        </w:tc>
        <w:tc>
          <w:tcPr>
            <w:tcW w:w="5468" w:type="dxa"/>
            <w:vAlign w:val="center"/>
          </w:tcPr>
          <w:p>
            <w:pPr>
              <w:pStyle w:val="9"/>
              <w:spacing w:line="360" w:lineRule="auto"/>
              <w:ind w:left="108"/>
              <w:jc w:val="both"/>
              <w:rPr>
                <w:rFonts w:asciiTheme="minorEastAsia" w:hAnsiTheme="minorEastAsia" w:eastAsiaTheme="minorEastAsia"/>
                <w:sz w:val="24"/>
                <w:szCs w:val="24"/>
                <w:u w:val="single"/>
                <w:lang w:eastAsia="en-US"/>
              </w:rPr>
            </w:pPr>
            <w:r>
              <w:rPr>
                <w:rFonts w:asciiTheme="minorEastAsia" w:hAnsiTheme="minorEastAsia" w:eastAsiaTheme="minorEastAsia"/>
                <w:sz w:val="24"/>
                <w:szCs w:val="24"/>
                <w:u w:val="single"/>
                <w:lang w:eastAsia="zh-CN"/>
              </w:rPr>
              <w:t>详见谈判公告（谈判邀请）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003" w:type="dxa"/>
            <w:vMerge w:val="continue"/>
            <w:vAlign w:val="center"/>
          </w:tcPr>
          <w:p>
            <w:pPr>
              <w:pStyle w:val="18"/>
              <w:spacing w:before="1" w:line="360" w:lineRule="auto"/>
              <w:rPr>
                <w:rFonts w:asciiTheme="minorEastAsia" w:hAnsiTheme="minorEastAsia" w:eastAsiaTheme="minorEastAsia"/>
                <w:sz w:val="21"/>
                <w:szCs w:val="21"/>
                <w:lang w:eastAsia="en-US"/>
              </w:rPr>
            </w:pPr>
          </w:p>
        </w:tc>
        <w:tc>
          <w:tcPr>
            <w:tcW w:w="2026" w:type="dxa"/>
            <w:vAlign w:val="center"/>
          </w:tcPr>
          <w:p>
            <w:pPr>
              <w:pStyle w:val="18"/>
              <w:spacing w:line="360" w:lineRule="auto"/>
              <w:ind w:left="107"/>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谈判地点</w:t>
            </w:r>
          </w:p>
        </w:tc>
        <w:tc>
          <w:tcPr>
            <w:tcW w:w="5468" w:type="dxa"/>
            <w:vAlign w:val="center"/>
          </w:tcPr>
          <w:p>
            <w:pPr>
              <w:pStyle w:val="9"/>
              <w:spacing w:line="360" w:lineRule="auto"/>
              <w:ind w:left="108"/>
              <w:jc w:val="both"/>
              <w:rPr>
                <w:rFonts w:asciiTheme="minorEastAsia" w:hAnsiTheme="minorEastAsia" w:eastAsiaTheme="minorEastAsia"/>
                <w:sz w:val="24"/>
                <w:szCs w:val="24"/>
                <w:u w:val="single"/>
                <w:lang w:eastAsia="en-US"/>
              </w:rPr>
            </w:pPr>
            <w:r>
              <w:rPr>
                <w:rFonts w:asciiTheme="minorEastAsia" w:hAnsiTheme="minorEastAsia" w:eastAsiaTheme="minorEastAsia"/>
                <w:sz w:val="24"/>
                <w:szCs w:val="24"/>
                <w:u w:val="single"/>
                <w:lang w:eastAsia="zh-CN"/>
              </w:rPr>
              <w:t>详见谈判公告（谈判邀请）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003" w:type="dxa"/>
            <w:vAlign w:val="center"/>
          </w:tcPr>
          <w:p>
            <w:pPr>
              <w:pStyle w:val="18"/>
              <w:spacing w:before="1"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19.3</w:t>
            </w:r>
          </w:p>
        </w:tc>
        <w:tc>
          <w:tcPr>
            <w:tcW w:w="2026" w:type="dxa"/>
            <w:vAlign w:val="center"/>
          </w:tcPr>
          <w:p>
            <w:pPr>
              <w:pStyle w:val="18"/>
              <w:spacing w:line="360" w:lineRule="auto"/>
              <w:ind w:left="107"/>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评审方法</w:t>
            </w:r>
          </w:p>
        </w:tc>
        <w:tc>
          <w:tcPr>
            <w:tcW w:w="5468" w:type="dxa"/>
            <w:vAlign w:val="center"/>
          </w:tcPr>
          <w:p>
            <w:pPr>
              <w:pStyle w:val="9"/>
              <w:spacing w:line="360" w:lineRule="auto"/>
              <w:ind w:left="108"/>
              <w:jc w:val="both"/>
              <w:rPr>
                <w:rFonts w:asciiTheme="minorEastAsia" w:hAnsiTheme="minorEastAsia" w:eastAsiaTheme="minorEastAsia"/>
                <w:sz w:val="24"/>
                <w:szCs w:val="24"/>
                <w:u w:val="single"/>
                <w:lang w:eastAsia="en-US"/>
              </w:rPr>
            </w:pPr>
            <w:r>
              <w:rPr>
                <w:rFonts w:asciiTheme="minorEastAsia" w:hAnsiTheme="minorEastAsia" w:eastAsiaTheme="minorEastAsia"/>
                <w:sz w:val="24"/>
                <w:szCs w:val="24"/>
                <w:lang w:eastAsia="en-US"/>
              </w:rPr>
              <w:sym w:font="Wingdings 2" w:char="0052"/>
            </w:r>
            <w:r>
              <w:rPr>
                <w:rFonts w:asciiTheme="minorEastAsia" w:hAnsiTheme="minorEastAsia" w:eastAsiaTheme="minorEastAsia"/>
                <w:sz w:val="24"/>
                <w:szCs w:val="24"/>
                <w:u w:val="single"/>
                <w:lang w:eastAsia="en-US"/>
              </w:rPr>
              <w:t>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003" w:type="dxa"/>
            <w:vAlign w:val="center"/>
          </w:tcPr>
          <w:p>
            <w:pPr>
              <w:pStyle w:val="18"/>
              <w:spacing w:before="1"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22.4</w:t>
            </w:r>
          </w:p>
        </w:tc>
        <w:tc>
          <w:tcPr>
            <w:tcW w:w="2026" w:type="dxa"/>
            <w:vAlign w:val="center"/>
          </w:tcPr>
          <w:p>
            <w:pPr>
              <w:pStyle w:val="18"/>
              <w:spacing w:line="276" w:lineRule="auto"/>
              <w:ind w:left="107"/>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最后报价扣除</w:t>
            </w:r>
          </w:p>
        </w:tc>
        <w:tc>
          <w:tcPr>
            <w:tcW w:w="5468" w:type="dxa"/>
            <w:vAlign w:val="center"/>
          </w:tcPr>
          <w:p>
            <w:pPr>
              <w:pStyle w:val="18"/>
              <w:numPr>
                <w:ilvl w:val="0"/>
                <w:numId w:val="2"/>
              </w:numPr>
              <w:tabs>
                <w:tab w:val="left" w:pos="710"/>
              </w:tabs>
              <w:spacing w:before="2" w:line="276" w:lineRule="auto"/>
              <w:ind w:hanging="602"/>
              <w:jc w:val="both"/>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中小企业价格扣除：</w:t>
            </w:r>
          </w:p>
          <w:p>
            <w:pPr>
              <w:pStyle w:val="18"/>
              <w:spacing w:before="159" w:line="276" w:lineRule="auto"/>
              <w:ind w:left="588"/>
              <w:jc w:val="both"/>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①中型企业：</w:t>
            </w:r>
            <w:r>
              <w:rPr>
                <w:rFonts w:asciiTheme="minorEastAsia" w:hAnsiTheme="minorEastAsia" w:eastAsiaTheme="minorEastAsia"/>
                <w:sz w:val="24"/>
                <w:szCs w:val="24"/>
                <w:u w:val="single"/>
                <w:lang w:eastAsia="en-US"/>
              </w:rPr>
              <w:t xml:space="preserve"> 3 </w:t>
            </w:r>
            <w:r>
              <w:rPr>
                <w:rFonts w:asciiTheme="minorEastAsia" w:hAnsiTheme="minorEastAsia" w:eastAsiaTheme="minorEastAsia"/>
                <w:sz w:val="24"/>
                <w:szCs w:val="24"/>
                <w:lang w:eastAsia="en-US"/>
              </w:rPr>
              <w:t>%；</w:t>
            </w:r>
          </w:p>
          <w:p>
            <w:pPr>
              <w:pStyle w:val="18"/>
              <w:spacing w:before="160" w:line="276" w:lineRule="auto"/>
              <w:ind w:left="588"/>
              <w:jc w:val="both"/>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②小型和微型企业：</w:t>
            </w:r>
            <w:r>
              <w:rPr>
                <w:rFonts w:asciiTheme="minorEastAsia" w:hAnsiTheme="minorEastAsia" w:eastAsiaTheme="minorEastAsia"/>
                <w:sz w:val="24"/>
                <w:szCs w:val="24"/>
                <w:u w:val="single"/>
                <w:lang w:eastAsia="en-US"/>
              </w:rPr>
              <w:t xml:space="preserve"> 6 </w:t>
            </w:r>
            <w:r>
              <w:rPr>
                <w:rFonts w:asciiTheme="minorEastAsia" w:hAnsiTheme="minorEastAsia" w:eastAsiaTheme="minorEastAsia"/>
                <w:sz w:val="24"/>
                <w:szCs w:val="24"/>
                <w:lang w:eastAsia="en-US"/>
              </w:rPr>
              <w:t>%。</w:t>
            </w:r>
          </w:p>
          <w:p>
            <w:pPr>
              <w:pStyle w:val="18"/>
              <w:numPr>
                <w:ilvl w:val="0"/>
                <w:numId w:val="2"/>
              </w:numPr>
              <w:tabs>
                <w:tab w:val="left" w:pos="723"/>
              </w:tabs>
              <w:spacing w:before="161" w:line="276" w:lineRule="auto"/>
              <w:ind w:left="108" w:right="96" w:firstLine="0"/>
              <w:jc w:val="both"/>
              <w:rPr>
                <w:rFonts w:asciiTheme="minorEastAsia" w:hAnsiTheme="minorEastAsia" w:eastAsiaTheme="minorEastAsia"/>
                <w:sz w:val="24"/>
                <w:szCs w:val="24"/>
                <w:lang w:eastAsia="zh-CN"/>
              </w:rPr>
            </w:pPr>
            <w:bookmarkStart w:id="58" w:name="_GoBack"/>
            <w:bookmarkEnd w:id="58"/>
            <w:r>
              <w:rPr>
                <w:rFonts w:asciiTheme="minorEastAsia" w:hAnsiTheme="minorEastAsia" w:eastAsiaTheme="minorEastAsia"/>
                <w:sz w:val="24"/>
                <w:szCs w:val="24"/>
                <w:lang w:eastAsia="zh-CN"/>
              </w:rPr>
              <w:t>残疾人福利性单位价格扣除：</w:t>
            </w:r>
            <w:r>
              <w:rPr>
                <w:rFonts w:asciiTheme="minorEastAsia" w:hAnsiTheme="minorEastAsia" w:eastAsiaTheme="minorEastAsia"/>
                <w:sz w:val="24"/>
                <w:szCs w:val="24"/>
                <w:u w:val="single"/>
                <w:lang w:eastAsia="zh-CN"/>
              </w:rPr>
              <w:t>同小型和微型企业</w:t>
            </w:r>
            <w:r>
              <w:rPr>
                <w:rFonts w:asciiTheme="minorEastAsia" w:hAnsiTheme="minorEastAsia" w:eastAsiaTheme="minorEastAsia"/>
                <w:sz w:val="24"/>
                <w:szCs w:val="24"/>
                <w:lang w:eastAsia="zh-CN"/>
              </w:rPr>
              <w:t>。</w:t>
            </w:r>
          </w:p>
          <w:p>
            <w:pPr>
              <w:pStyle w:val="9"/>
              <w:spacing w:line="276" w:lineRule="auto"/>
              <w:ind w:left="108"/>
              <w:jc w:val="both"/>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003" w:type="dxa"/>
            <w:vMerge w:val="restart"/>
            <w:vAlign w:val="center"/>
          </w:tcPr>
          <w:p>
            <w:pPr>
              <w:pStyle w:val="18"/>
              <w:spacing w:before="1"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24.1</w:t>
            </w:r>
          </w:p>
        </w:tc>
        <w:tc>
          <w:tcPr>
            <w:tcW w:w="2026" w:type="dxa"/>
            <w:vMerge w:val="restart"/>
            <w:vAlign w:val="center"/>
          </w:tcPr>
          <w:p>
            <w:pPr>
              <w:pStyle w:val="18"/>
              <w:spacing w:before="4" w:line="360" w:lineRule="auto"/>
              <w:jc w:val="both"/>
              <w:rPr>
                <w:rFonts w:asciiTheme="minorEastAsia" w:hAnsiTheme="minorEastAsia" w:eastAsiaTheme="minorEastAsia"/>
                <w:sz w:val="24"/>
                <w:szCs w:val="24"/>
                <w:lang w:eastAsia="zh-CN"/>
              </w:rPr>
            </w:pPr>
          </w:p>
          <w:p>
            <w:pPr>
              <w:pStyle w:val="18"/>
              <w:spacing w:line="360" w:lineRule="auto"/>
              <w:ind w:left="107"/>
              <w:rPr>
                <w:rFonts w:asciiTheme="minorEastAsia" w:hAnsiTheme="minorEastAsia" w:eastAsiaTheme="minorEastAsia"/>
                <w:sz w:val="24"/>
                <w:szCs w:val="24"/>
                <w:lang w:eastAsia="en-US"/>
              </w:rPr>
            </w:pPr>
            <w:r>
              <w:rPr>
                <w:rFonts w:asciiTheme="minorEastAsia" w:hAnsiTheme="minorEastAsia" w:eastAsiaTheme="minorEastAsia"/>
                <w:sz w:val="24"/>
                <w:szCs w:val="24"/>
                <w:lang w:eastAsia="zh-CN"/>
              </w:rPr>
              <w:t>确定成交候选人和成交供应商</w:t>
            </w:r>
          </w:p>
        </w:tc>
        <w:tc>
          <w:tcPr>
            <w:tcW w:w="5468" w:type="dxa"/>
            <w:vAlign w:val="center"/>
          </w:tcPr>
          <w:p>
            <w:pPr>
              <w:pStyle w:val="9"/>
              <w:tabs>
                <w:tab w:val="left" w:pos="710"/>
              </w:tabs>
              <w:spacing w:before="2" w:line="360" w:lineRule="auto"/>
              <w:rPr>
                <w:rFonts w:asciiTheme="minorEastAsia" w:hAnsiTheme="minorEastAsia" w:eastAsiaTheme="minorEastAsia"/>
                <w:sz w:val="24"/>
                <w:szCs w:val="24"/>
                <w:lang w:eastAsia="en-US"/>
              </w:rPr>
            </w:pPr>
            <w:r>
              <w:rPr>
                <w:rFonts w:asciiTheme="minorEastAsia" w:hAnsiTheme="minorEastAsia" w:eastAsiaTheme="minorEastAsia"/>
                <w:sz w:val="24"/>
                <w:szCs w:val="24"/>
                <w:lang w:eastAsia="zh-CN"/>
              </w:rPr>
              <w:t>谈判小组推荐成交候选人的数量：</w:t>
            </w:r>
            <w:r>
              <w:rPr>
                <w:rFonts w:asciiTheme="minorEastAsia" w:hAnsiTheme="minorEastAsia" w:eastAsiaTheme="minorEastAsia"/>
                <w:sz w:val="24"/>
                <w:szCs w:val="24"/>
                <w:u w:val="single"/>
                <w:lang w:eastAsia="zh-CN"/>
              </w:rPr>
              <w:t xml:space="preserve">  </w:t>
            </w:r>
            <w:r>
              <w:rPr>
                <w:rFonts w:asciiTheme="minorEastAsia" w:hAnsiTheme="minorEastAsia" w:eastAsiaTheme="minorEastAsia"/>
                <w:sz w:val="24"/>
                <w:szCs w:val="24"/>
                <w:u w:val="single"/>
                <w:lang w:eastAsia="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1003" w:type="dxa"/>
            <w:vMerge w:val="continue"/>
            <w:vAlign w:val="center"/>
          </w:tcPr>
          <w:p>
            <w:pPr>
              <w:pStyle w:val="18"/>
              <w:spacing w:before="1" w:line="360" w:lineRule="auto"/>
              <w:rPr>
                <w:rFonts w:asciiTheme="minorEastAsia" w:hAnsiTheme="minorEastAsia" w:eastAsiaTheme="minorEastAsia"/>
                <w:sz w:val="21"/>
                <w:szCs w:val="21"/>
                <w:lang w:eastAsia="en-US"/>
              </w:rPr>
            </w:pPr>
          </w:p>
        </w:tc>
        <w:tc>
          <w:tcPr>
            <w:tcW w:w="2026" w:type="dxa"/>
            <w:vMerge w:val="continue"/>
            <w:vAlign w:val="center"/>
          </w:tcPr>
          <w:p>
            <w:pPr>
              <w:pStyle w:val="9"/>
              <w:spacing w:before="4" w:line="360" w:lineRule="auto"/>
              <w:jc w:val="both"/>
              <w:rPr>
                <w:rFonts w:asciiTheme="minorEastAsia" w:hAnsiTheme="minorEastAsia" w:eastAsiaTheme="minorEastAsia"/>
                <w:sz w:val="24"/>
                <w:szCs w:val="24"/>
                <w:lang w:eastAsia="en-US"/>
              </w:rPr>
            </w:pPr>
          </w:p>
        </w:tc>
        <w:tc>
          <w:tcPr>
            <w:tcW w:w="5468" w:type="dxa"/>
            <w:vAlign w:val="center"/>
          </w:tcPr>
          <w:p>
            <w:pPr>
              <w:pStyle w:val="18"/>
              <w:spacing w:line="360" w:lineRule="auto"/>
              <w:jc w:val="both"/>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确定成交供应商：</w:t>
            </w:r>
          </w:p>
          <w:p>
            <w:pPr>
              <w:pStyle w:val="9"/>
              <w:spacing w:before="2" w:line="360" w:lineRule="auto"/>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zh-CN"/>
              </w:rPr>
              <w:sym w:font="Wingdings 2" w:char="0052"/>
            </w:r>
            <w:r>
              <w:rPr>
                <w:rFonts w:hint="eastAsia" w:asciiTheme="minorEastAsia" w:hAnsiTheme="minorEastAsia" w:eastAsiaTheme="minorEastAsia"/>
                <w:sz w:val="24"/>
                <w:szCs w:val="24"/>
                <w:lang w:eastAsia="zh-CN"/>
              </w:rPr>
              <w:t>采购人委托谈判小组确定</w:t>
            </w:r>
            <w:r>
              <w:rPr>
                <w:rFonts w:asciiTheme="minorEastAsia" w:hAnsiTheme="minorEastAsia" w:eastAsiaTheme="minorEastAsia"/>
                <w:sz w:val="24"/>
                <w:szCs w:val="24"/>
                <w:lang w:eastAsia="zh-CN"/>
              </w:rPr>
              <w:t xml:space="preserve">  □采购人确定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trPr>
        <w:tc>
          <w:tcPr>
            <w:tcW w:w="1003" w:type="dxa"/>
          </w:tcPr>
          <w:p>
            <w:pPr>
              <w:pStyle w:val="18"/>
              <w:spacing w:before="2" w:line="360" w:lineRule="auto"/>
              <w:rPr>
                <w:rFonts w:asciiTheme="minorEastAsia" w:hAnsiTheme="minorEastAsia" w:eastAsiaTheme="minorEastAsia"/>
                <w:sz w:val="21"/>
                <w:szCs w:val="21"/>
                <w:lang w:eastAsia="zh-CN"/>
              </w:rPr>
            </w:pPr>
          </w:p>
          <w:p>
            <w:pPr>
              <w:pStyle w:val="18"/>
              <w:spacing w:before="1" w:line="360" w:lineRule="auto"/>
              <w:ind w:right="489"/>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27.2</w:t>
            </w:r>
          </w:p>
        </w:tc>
        <w:tc>
          <w:tcPr>
            <w:tcW w:w="2026" w:type="dxa"/>
          </w:tcPr>
          <w:p>
            <w:pPr>
              <w:pStyle w:val="18"/>
              <w:spacing w:line="360" w:lineRule="auto"/>
              <w:ind w:right="74"/>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随成交结果公告同时公告的成交供应商的响应文件其他内容</w:t>
            </w:r>
          </w:p>
        </w:tc>
        <w:tc>
          <w:tcPr>
            <w:tcW w:w="5468" w:type="dxa"/>
          </w:tcPr>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）中小企业声明函；（如有）</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（2）残疾人福利性单位声明函；（如有）</w:t>
            </w:r>
          </w:p>
          <w:p>
            <w:pPr>
              <w:spacing w:line="360" w:lineRule="auto"/>
              <w:rPr>
                <w:rFonts w:asciiTheme="minorEastAsia" w:hAnsiTheme="minorEastAsia" w:eastAsiaTheme="minorEastAsia"/>
                <w:b/>
                <w:color w:val="0070C0"/>
                <w:sz w:val="24"/>
                <w:szCs w:val="24"/>
                <w:lang w:eastAsia="zh-CN"/>
              </w:rPr>
            </w:pPr>
            <w:r>
              <w:rPr>
                <w:rFonts w:hint="eastAsia" w:asciiTheme="minorEastAsia" w:hAnsiTheme="minorEastAsia" w:eastAsiaTheme="minorEastAsia"/>
                <w:sz w:val="24"/>
                <w:szCs w:val="24"/>
                <w:lang w:eastAsia="zh-CN"/>
              </w:rPr>
              <w:t>（3）采购文件中规定进行公示的其他内容。（如有）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03" w:type="dxa"/>
          </w:tcPr>
          <w:p>
            <w:pPr>
              <w:pStyle w:val="18"/>
              <w:spacing w:before="1" w:line="360" w:lineRule="auto"/>
              <w:rPr>
                <w:rFonts w:asciiTheme="minorEastAsia" w:hAnsiTheme="minorEastAsia" w:eastAsiaTheme="minorEastAsia"/>
                <w:sz w:val="21"/>
                <w:szCs w:val="21"/>
                <w:lang w:eastAsia="en-US"/>
              </w:rPr>
            </w:pPr>
          </w:p>
          <w:p>
            <w:pPr>
              <w:pStyle w:val="18"/>
              <w:spacing w:line="360" w:lineRule="auto"/>
              <w:ind w:right="489"/>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28.1</w:t>
            </w:r>
          </w:p>
        </w:tc>
        <w:tc>
          <w:tcPr>
            <w:tcW w:w="2026" w:type="dxa"/>
          </w:tcPr>
          <w:p>
            <w:pPr>
              <w:pStyle w:val="18"/>
              <w:spacing w:before="2" w:line="360" w:lineRule="auto"/>
              <w:ind w:left="107"/>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成交通知书发出</w:t>
            </w:r>
          </w:p>
          <w:p>
            <w:pPr>
              <w:pStyle w:val="18"/>
              <w:spacing w:before="158" w:line="360" w:lineRule="auto"/>
              <w:ind w:left="107"/>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的形式</w:t>
            </w:r>
          </w:p>
        </w:tc>
        <w:tc>
          <w:tcPr>
            <w:tcW w:w="5468" w:type="dxa"/>
          </w:tcPr>
          <w:p>
            <w:pPr>
              <w:pStyle w:val="18"/>
              <w:spacing w:before="5" w:line="360" w:lineRule="auto"/>
              <w:rPr>
                <w:rFonts w:asciiTheme="minorEastAsia" w:hAnsiTheme="minorEastAsia" w:eastAsiaTheme="minorEastAsia"/>
                <w:sz w:val="24"/>
                <w:szCs w:val="24"/>
                <w:lang w:eastAsia="zh-CN"/>
              </w:rPr>
            </w:pPr>
          </w:p>
          <w:p>
            <w:pPr>
              <w:pStyle w:val="18"/>
              <w:tabs>
                <w:tab w:val="left" w:pos="1428"/>
              </w:tabs>
              <w:spacing w:line="360" w:lineRule="auto"/>
              <w:ind w:left="108"/>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sym w:font="Wingdings 2" w:char="0052"/>
            </w:r>
            <w:r>
              <w:rPr>
                <w:rFonts w:asciiTheme="minorEastAsia" w:hAnsiTheme="minorEastAsia" w:eastAsiaTheme="minorEastAsia"/>
                <w:sz w:val="24"/>
                <w:szCs w:val="24"/>
                <w:lang w:eastAsia="en-US"/>
              </w:rPr>
              <w:t>书面</w:t>
            </w:r>
            <w:r>
              <w:rPr>
                <w:rFonts w:asciiTheme="minorEastAsia" w:hAnsiTheme="minorEastAsia" w:eastAsiaTheme="minorEastAsia"/>
                <w:sz w:val="24"/>
                <w:szCs w:val="24"/>
                <w:lang w:eastAsia="en-US"/>
              </w:rPr>
              <w:tab/>
            </w:r>
            <w:r>
              <w:rPr>
                <w:rFonts w:asciiTheme="minorEastAsia" w:hAnsiTheme="minorEastAsia" w:eastAsiaTheme="minorEastAsia"/>
                <w:sz w:val="24"/>
                <w:szCs w:val="24"/>
                <w:lang w:eastAsia="en-US"/>
              </w:rPr>
              <w:t>□数据电文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6" w:hRule="atLeast"/>
        </w:trPr>
        <w:tc>
          <w:tcPr>
            <w:tcW w:w="1003" w:type="dxa"/>
          </w:tcPr>
          <w:p>
            <w:pPr>
              <w:pStyle w:val="18"/>
              <w:spacing w:line="360" w:lineRule="auto"/>
              <w:rPr>
                <w:rFonts w:asciiTheme="minorEastAsia" w:hAnsiTheme="minorEastAsia" w:eastAsiaTheme="minorEastAsia"/>
                <w:sz w:val="21"/>
                <w:szCs w:val="21"/>
                <w:lang w:eastAsia="en-US"/>
              </w:rPr>
            </w:pPr>
          </w:p>
          <w:p>
            <w:pPr>
              <w:pStyle w:val="18"/>
              <w:spacing w:line="360" w:lineRule="auto"/>
              <w:rPr>
                <w:rFonts w:asciiTheme="minorEastAsia" w:hAnsiTheme="minorEastAsia" w:eastAsiaTheme="minorEastAsia"/>
                <w:sz w:val="21"/>
                <w:szCs w:val="21"/>
                <w:lang w:eastAsia="en-US"/>
              </w:rPr>
            </w:pPr>
          </w:p>
          <w:p>
            <w:pPr>
              <w:pStyle w:val="18"/>
              <w:spacing w:line="360" w:lineRule="auto"/>
              <w:rPr>
                <w:rFonts w:asciiTheme="minorEastAsia" w:hAnsiTheme="minorEastAsia" w:eastAsiaTheme="minorEastAsia"/>
                <w:sz w:val="21"/>
                <w:szCs w:val="21"/>
                <w:lang w:eastAsia="en-US"/>
              </w:rPr>
            </w:pPr>
          </w:p>
          <w:p>
            <w:pPr>
              <w:pStyle w:val="18"/>
              <w:spacing w:line="360" w:lineRule="auto"/>
              <w:ind w:right="489"/>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30.1</w:t>
            </w:r>
          </w:p>
        </w:tc>
        <w:tc>
          <w:tcPr>
            <w:tcW w:w="2026" w:type="dxa"/>
          </w:tcPr>
          <w:p>
            <w:pPr>
              <w:pStyle w:val="18"/>
              <w:spacing w:line="360" w:lineRule="auto"/>
              <w:rPr>
                <w:rFonts w:asciiTheme="minorEastAsia" w:hAnsiTheme="minorEastAsia" w:eastAsiaTheme="minorEastAsia"/>
                <w:sz w:val="24"/>
                <w:szCs w:val="24"/>
                <w:lang w:eastAsia="en-US"/>
              </w:rPr>
            </w:pPr>
          </w:p>
          <w:p>
            <w:pPr>
              <w:pStyle w:val="18"/>
              <w:spacing w:line="360" w:lineRule="auto"/>
              <w:rPr>
                <w:rFonts w:asciiTheme="minorEastAsia" w:hAnsiTheme="minorEastAsia" w:eastAsiaTheme="minorEastAsia"/>
                <w:sz w:val="24"/>
                <w:szCs w:val="24"/>
                <w:lang w:eastAsia="en-US"/>
              </w:rPr>
            </w:pPr>
          </w:p>
          <w:p>
            <w:pPr>
              <w:pStyle w:val="18"/>
              <w:spacing w:before="1" w:line="360" w:lineRule="auto"/>
              <w:rPr>
                <w:rFonts w:asciiTheme="minorEastAsia" w:hAnsiTheme="minorEastAsia" w:eastAsiaTheme="minorEastAsia"/>
                <w:sz w:val="24"/>
                <w:szCs w:val="24"/>
                <w:lang w:eastAsia="en-US"/>
              </w:rPr>
            </w:pPr>
          </w:p>
          <w:p>
            <w:pPr>
              <w:pStyle w:val="18"/>
              <w:spacing w:line="360" w:lineRule="auto"/>
              <w:ind w:left="107"/>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履约保证金</w:t>
            </w:r>
          </w:p>
        </w:tc>
        <w:tc>
          <w:tcPr>
            <w:tcW w:w="5468" w:type="dxa"/>
          </w:tcPr>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1</w:t>
            </w:r>
            <w:r>
              <w:rPr>
                <w:rFonts w:hint="eastAsia" w:asciiTheme="minorEastAsia" w:hAnsiTheme="minorEastAsia" w:eastAsiaTheme="minorEastAsia"/>
                <w:sz w:val="24"/>
                <w:szCs w:val="24"/>
                <w:lang w:eastAsia="zh-CN"/>
              </w:rPr>
              <w:t>）金额：</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sym w:font="Wingdings 2" w:char="0052"/>
            </w:r>
            <w:r>
              <w:rPr>
                <w:rFonts w:hint="eastAsia" w:asciiTheme="minorEastAsia" w:hAnsiTheme="minorEastAsia" w:eastAsiaTheme="minorEastAsia"/>
                <w:sz w:val="24"/>
                <w:szCs w:val="24"/>
                <w:lang w:eastAsia="zh-CN"/>
              </w:rPr>
              <w:t>合同价的</w:t>
            </w:r>
            <w:r>
              <w:rPr>
                <w:rFonts w:hint="eastAsia" w:asciiTheme="minorEastAsia" w:hAnsiTheme="minorEastAsia" w:eastAsiaTheme="minorEastAsia"/>
                <w:b/>
                <w:color w:val="0070C0"/>
                <w:sz w:val="24"/>
                <w:szCs w:val="24"/>
                <w:u w:val="single"/>
                <w:lang w:eastAsia="zh-CN"/>
              </w:rPr>
              <w:t xml:space="preserve"> </w:t>
            </w:r>
            <w:r>
              <w:rPr>
                <w:rFonts w:hint="eastAsia" w:asciiTheme="minorEastAsia" w:hAnsiTheme="minorEastAsia" w:eastAsiaTheme="minorEastAsia"/>
                <w:b/>
                <w:color w:val="0070C0"/>
                <w:sz w:val="24"/>
                <w:szCs w:val="24"/>
                <w:u w:val="single"/>
                <w:lang w:val="en-US" w:eastAsia="zh-CN"/>
              </w:rPr>
              <w:t>10</w:t>
            </w:r>
            <w:r>
              <w:rPr>
                <w:rFonts w:hint="eastAsia" w:asciiTheme="minorEastAsia" w:hAnsiTheme="minorEastAsia" w:eastAsiaTheme="minorEastAsia"/>
                <w:b/>
                <w:color w:val="0070C0"/>
                <w:sz w:val="24"/>
                <w:szCs w:val="24"/>
                <w:u w:val="single"/>
                <w:lang w:eastAsia="zh-CN"/>
              </w:rPr>
              <w:t xml:space="preserve">   </w:t>
            </w:r>
            <w:r>
              <w:rPr>
                <w:rFonts w:asciiTheme="minorEastAsia" w:hAnsiTheme="minorEastAsia" w:eastAsiaTheme="minorEastAsia"/>
                <w:sz w:val="24"/>
                <w:szCs w:val="24"/>
                <w:lang w:eastAsia="zh-CN"/>
              </w:rPr>
              <w:t>%</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2</w:t>
            </w:r>
            <w:r>
              <w:rPr>
                <w:rFonts w:hint="eastAsia" w:asciiTheme="minorEastAsia" w:hAnsiTheme="minorEastAsia" w:eastAsiaTheme="minorEastAsia"/>
                <w:sz w:val="24"/>
                <w:szCs w:val="24"/>
                <w:lang w:eastAsia="zh-CN"/>
              </w:rPr>
              <w:t>）支付方式：</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sym w:font="Wingdings 2" w:char="0052"/>
            </w:r>
            <w:r>
              <w:rPr>
                <w:rFonts w:hint="eastAsia" w:asciiTheme="minorEastAsia" w:hAnsiTheme="minorEastAsia" w:eastAsiaTheme="minorEastAsia"/>
                <w:sz w:val="24"/>
                <w:szCs w:val="24"/>
                <w:lang w:eastAsia="zh-CN"/>
              </w:rPr>
              <w:t>转账</w:t>
            </w:r>
            <w:r>
              <w:rPr>
                <w:rFonts w:asciiTheme="minorEastAsia" w:hAnsiTheme="minorEastAsia" w:eastAsiaTheme="minorEastAsia"/>
                <w:sz w:val="24"/>
                <w:szCs w:val="24"/>
                <w:lang w:eastAsia="zh-CN"/>
              </w:rPr>
              <w:t>/</w:t>
            </w:r>
            <w:r>
              <w:rPr>
                <w:rFonts w:hint="eastAsia" w:asciiTheme="minorEastAsia" w:hAnsiTheme="minorEastAsia" w:eastAsiaTheme="minorEastAsia"/>
                <w:sz w:val="24"/>
                <w:szCs w:val="24"/>
                <w:lang w:eastAsia="zh-CN"/>
              </w:rPr>
              <w:t>电汇</w:t>
            </w:r>
            <w:r>
              <w:rPr>
                <w:rFonts w:asciiTheme="minorEastAsia" w:hAnsiTheme="minorEastAsia" w:eastAsiaTheme="minorEastAsia"/>
                <w:sz w:val="24"/>
                <w:szCs w:val="24"/>
                <w:lang w:eastAsia="zh-CN"/>
              </w:rPr>
              <w:t xml:space="preserve"> </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其他要求：</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（3）收取单位：阜阳市第五人民医院</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（4）缴纳时间：合同签订前转入采购人指定</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lang w:eastAsia="zh-CN"/>
              </w:rPr>
              <w:t>账户</w:t>
            </w:r>
          </w:p>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（5）退还时间：验收合格后无息退还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18"/>
              <w:spacing w:before="96" w:line="360" w:lineRule="auto"/>
              <w:ind w:right="489"/>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31.1</w:t>
            </w:r>
          </w:p>
        </w:tc>
        <w:tc>
          <w:tcPr>
            <w:tcW w:w="2026" w:type="dxa"/>
          </w:tcPr>
          <w:p>
            <w:pPr>
              <w:pStyle w:val="18"/>
              <w:spacing w:before="16" w:line="360" w:lineRule="auto"/>
              <w:ind w:left="107"/>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成交服务费</w:t>
            </w:r>
          </w:p>
        </w:tc>
        <w:tc>
          <w:tcPr>
            <w:tcW w:w="5468" w:type="dxa"/>
          </w:tcPr>
          <w:p>
            <w:pPr>
              <w:pStyle w:val="18"/>
              <w:tabs>
                <w:tab w:val="left" w:pos="710"/>
              </w:tabs>
              <w:spacing w:before="159"/>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sym w:font="Wingdings 2" w:char="0052"/>
            </w:r>
            <w:r>
              <w:rPr>
                <w:rFonts w:hint="eastAsia" w:asciiTheme="minorEastAsia" w:hAnsiTheme="minorEastAsia" w:eastAsiaTheme="minorEastAsia"/>
                <w:sz w:val="24"/>
                <w:szCs w:val="24"/>
                <w:lang w:eastAsia="zh-CN"/>
              </w:rPr>
              <w:t>定额收取：以中标价为基础，按</w:t>
            </w:r>
            <w:r>
              <w:rPr>
                <w:rFonts w:hint="eastAsia" w:asciiTheme="minorEastAsia" w:hAnsiTheme="minorEastAsia" w:eastAsiaTheme="minorEastAsia"/>
                <w:sz w:val="24"/>
                <w:szCs w:val="24"/>
                <w:lang w:val="en-US" w:eastAsia="zh-CN"/>
              </w:rPr>
              <w:t>1980号文件收取。</w:t>
            </w:r>
          </w:p>
          <w:p>
            <w:pPr>
              <w:pStyle w:val="18"/>
              <w:tabs>
                <w:tab w:val="left" w:pos="710"/>
              </w:tabs>
              <w:spacing w:before="15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以上费用，不单独列出，供应商自行考虑，含在投标报价中，在领取中标通知书时支付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Merge w:val="restart"/>
          </w:tcPr>
          <w:p>
            <w:pPr>
              <w:pStyle w:val="18"/>
              <w:spacing w:line="360" w:lineRule="auto"/>
              <w:rPr>
                <w:rFonts w:asciiTheme="minorEastAsia" w:hAnsiTheme="minorEastAsia" w:eastAsiaTheme="minorEastAsia"/>
                <w:sz w:val="21"/>
                <w:szCs w:val="21"/>
                <w:lang w:eastAsia="zh-CN"/>
              </w:rPr>
            </w:pPr>
          </w:p>
          <w:p>
            <w:pPr>
              <w:pStyle w:val="18"/>
              <w:spacing w:line="360" w:lineRule="auto"/>
              <w:rPr>
                <w:rFonts w:asciiTheme="minorEastAsia" w:hAnsiTheme="minorEastAsia" w:eastAsiaTheme="minorEastAsia"/>
                <w:sz w:val="21"/>
                <w:szCs w:val="21"/>
                <w:lang w:eastAsia="zh-CN"/>
              </w:rPr>
            </w:pPr>
          </w:p>
          <w:p>
            <w:pPr>
              <w:pStyle w:val="18"/>
              <w:spacing w:before="7" w:line="360" w:lineRule="auto"/>
              <w:rPr>
                <w:rFonts w:asciiTheme="minorEastAsia" w:hAnsiTheme="minorEastAsia" w:eastAsiaTheme="minorEastAsia"/>
                <w:sz w:val="21"/>
                <w:szCs w:val="21"/>
                <w:lang w:eastAsia="zh-CN"/>
              </w:rPr>
            </w:pPr>
          </w:p>
          <w:p>
            <w:pPr>
              <w:pStyle w:val="18"/>
              <w:spacing w:before="96" w:line="360" w:lineRule="auto"/>
              <w:ind w:right="489"/>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34.3</w:t>
            </w:r>
          </w:p>
        </w:tc>
        <w:tc>
          <w:tcPr>
            <w:tcW w:w="2026" w:type="dxa"/>
            <w:vAlign w:val="center"/>
          </w:tcPr>
          <w:p>
            <w:pPr>
              <w:pStyle w:val="18"/>
              <w:spacing w:before="16" w:line="360" w:lineRule="auto"/>
              <w:ind w:left="107"/>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zh-CN"/>
              </w:rPr>
              <w:t>质疑函递交的接收部门、联系电话和通讯地址</w:t>
            </w:r>
          </w:p>
        </w:tc>
        <w:tc>
          <w:tcPr>
            <w:tcW w:w="5468" w:type="dxa"/>
            <w:vAlign w:val="center"/>
          </w:tcPr>
          <w:p>
            <w:pPr>
              <w:pStyle w:val="18"/>
              <w:spacing w:before="16" w:line="360" w:lineRule="auto"/>
              <w:ind w:left="107"/>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接收部门：安徽金阳造价咨询有限公司</w:t>
            </w:r>
          </w:p>
          <w:p>
            <w:pPr>
              <w:pStyle w:val="18"/>
              <w:spacing w:before="16" w:line="360" w:lineRule="auto"/>
              <w:ind w:left="107"/>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eastAsia="zh-CN"/>
              </w:rPr>
              <w:t>联系电话：</w:t>
            </w:r>
            <w:r>
              <w:rPr>
                <w:rFonts w:hint="eastAsia" w:asciiTheme="minorEastAsia" w:hAnsiTheme="minorEastAsia" w:eastAsiaTheme="minorEastAsia"/>
                <w:sz w:val="24"/>
                <w:szCs w:val="24"/>
                <w:lang w:eastAsia="en-US"/>
              </w:rPr>
              <w:t>0558-</w:t>
            </w:r>
            <w:r>
              <w:rPr>
                <w:rFonts w:hint="eastAsia" w:asciiTheme="minorEastAsia" w:hAnsiTheme="minorEastAsia" w:eastAsiaTheme="minorEastAsia"/>
                <w:sz w:val="24"/>
                <w:szCs w:val="24"/>
                <w:lang w:val="en-US" w:eastAsia="zh-CN"/>
              </w:rPr>
              <w:t>2238259</w:t>
            </w:r>
          </w:p>
          <w:p>
            <w:pPr>
              <w:pStyle w:val="18"/>
              <w:spacing w:before="16" w:line="360" w:lineRule="auto"/>
              <w:ind w:left="107"/>
              <w:rPr>
                <w:rFonts w:hint="eastAsia"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zh-CN"/>
              </w:rPr>
              <w:t>通讯地址：安徽省阜阳市颍州区西湖大道（原一道河中路）139号丽丰一品C1写字楼25层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Merge w:val="continue"/>
          </w:tcPr>
          <w:p>
            <w:pPr>
              <w:pStyle w:val="18"/>
              <w:spacing w:line="360" w:lineRule="auto"/>
              <w:rPr>
                <w:rFonts w:asciiTheme="minorEastAsia" w:hAnsiTheme="minorEastAsia" w:eastAsiaTheme="minorEastAsia"/>
                <w:sz w:val="21"/>
                <w:szCs w:val="21"/>
                <w:lang w:eastAsia="en-US"/>
              </w:rPr>
            </w:pPr>
          </w:p>
        </w:tc>
        <w:tc>
          <w:tcPr>
            <w:tcW w:w="2026" w:type="dxa"/>
            <w:vAlign w:val="center"/>
          </w:tcPr>
          <w:p>
            <w:pPr>
              <w:pStyle w:val="18"/>
              <w:spacing w:before="16" w:line="360" w:lineRule="auto"/>
              <w:ind w:left="107"/>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zh-CN"/>
              </w:rPr>
              <w:t>投诉函递交的接收部门、联系电话和通讯地址</w:t>
            </w:r>
          </w:p>
        </w:tc>
        <w:tc>
          <w:tcPr>
            <w:tcW w:w="5468" w:type="dxa"/>
            <w:vAlign w:val="center"/>
          </w:tcPr>
          <w:p>
            <w:pPr>
              <w:pStyle w:val="18"/>
              <w:spacing w:before="16" w:line="360" w:lineRule="auto"/>
              <w:ind w:left="107"/>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接收部门：</w:t>
            </w:r>
            <w:r>
              <w:rPr>
                <w:rFonts w:hint="eastAsia" w:asciiTheme="minorEastAsia" w:hAnsiTheme="minorEastAsia" w:eastAsiaTheme="minorEastAsia"/>
                <w:sz w:val="24"/>
                <w:szCs w:val="24"/>
                <w:lang w:eastAsia="en-US"/>
              </w:rPr>
              <w:t>阜阳市颍泉区</w:t>
            </w:r>
            <w:r>
              <w:rPr>
                <w:rFonts w:hint="eastAsia" w:asciiTheme="minorEastAsia" w:hAnsiTheme="minorEastAsia" w:eastAsiaTheme="minorEastAsia"/>
                <w:sz w:val="24"/>
                <w:szCs w:val="24"/>
                <w:lang w:eastAsia="zh-CN"/>
              </w:rPr>
              <w:t>政府采购中心</w:t>
            </w:r>
          </w:p>
          <w:p>
            <w:pPr>
              <w:pStyle w:val="18"/>
              <w:spacing w:before="16" w:line="360" w:lineRule="auto"/>
              <w:ind w:left="107"/>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r>
              <w:rPr>
                <w:rFonts w:hint="eastAsia" w:asciiTheme="minorEastAsia" w:hAnsiTheme="minorEastAsia" w:eastAsiaTheme="minorEastAsia"/>
                <w:sz w:val="24"/>
                <w:szCs w:val="24"/>
                <w:lang w:eastAsia="en-US"/>
              </w:rPr>
              <w:t>0558-2618531</w:t>
            </w:r>
          </w:p>
          <w:p>
            <w:pPr>
              <w:pStyle w:val="18"/>
              <w:spacing w:before="16" w:line="360" w:lineRule="auto"/>
              <w:ind w:left="107"/>
              <w:rPr>
                <w:rFonts w:hint="eastAsia"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zh-CN"/>
              </w:rPr>
              <w:t xml:space="preserve">通讯地址： 阜阳工业园区顶大路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18"/>
              <w:spacing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w:t>
            </w:r>
          </w:p>
        </w:tc>
        <w:tc>
          <w:tcPr>
            <w:tcW w:w="2026" w:type="dxa"/>
          </w:tcPr>
          <w:p>
            <w:pPr>
              <w:pStyle w:val="18"/>
              <w:spacing w:before="16" w:line="360" w:lineRule="auto"/>
              <w:ind w:left="107"/>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资金来源</w:t>
            </w:r>
          </w:p>
        </w:tc>
        <w:tc>
          <w:tcPr>
            <w:tcW w:w="5468" w:type="dxa"/>
          </w:tcPr>
          <w:p>
            <w:pPr>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自筹资金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18"/>
              <w:spacing w:line="360" w:lineRule="auto"/>
              <w:rPr>
                <w:rFonts w:asciiTheme="minorEastAsia" w:hAnsiTheme="minorEastAsia" w:eastAsiaTheme="minorEastAsia"/>
                <w:sz w:val="21"/>
                <w:szCs w:val="21"/>
                <w:lang w:eastAsia="en-US"/>
              </w:rPr>
            </w:pPr>
          </w:p>
          <w:p>
            <w:pPr>
              <w:pStyle w:val="18"/>
              <w:spacing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35.2</w:t>
            </w:r>
          </w:p>
        </w:tc>
        <w:tc>
          <w:tcPr>
            <w:tcW w:w="2026" w:type="dxa"/>
          </w:tcPr>
          <w:p>
            <w:pPr>
              <w:pStyle w:val="18"/>
              <w:spacing w:before="16" w:line="360" w:lineRule="auto"/>
              <w:rPr>
                <w:rFonts w:asciiTheme="minorEastAsia" w:hAnsiTheme="minorEastAsia" w:eastAsiaTheme="minorEastAsia"/>
                <w:sz w:val="24"/>
                <w:szCs w:val="24"/>
                <w:lang w:eastAsia="en-US"/>
              </w:rPr>
            </w:pPr>
            <w:r>
              <w:rPr>
                <w:rFonts w:asciiTheme="minorEastAsia" w:hAnsiTheme="minorEastAsia" w:eastAsiaTheme="minorEastAsia"/>
                <w:sz w:val="24"/>
                <w:szCs w:val="24"/>
                <w:lang w:eastAsia="zh-CN"/>
              </w:rPr>
              <w:t>关于联合体参加谈判的相关约定</w:t>
            </w:r>
          </w:p>
        </w:tc>
        <w:tc>
          <w:tcPr>
            <w:tcW w:w="5468" w:type="dxa"/>
          </w:tcPr>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本项目不接受联合体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18"/>
              <w:spacing w:line="360" w:lineRule="auto"/>
              <w:rPr>
                <w:rFonts w:asciiTheme="minorEastAsia" w:hAnsiTheme="minorEastAsia" w:eastAsiaTheme="minorEastAsia"/>
                <w:sz w:val="21"/>
                <w:szCs w:val="21"/>
                <w:lang w:eastAsia="zh-CN"/>
              </w:rPr>
            </w:pPr>
          </w:p>
          <w:p>
            <w:pPr>
              <w:pStyle w:val="18"/>
              <w:spacing w:line="360" w:lineRule="auto"/>
              <w:rPr>
                <w:rFonts w:asciiTheme="minorEastAsia" w:hAnsiTheme="minorEastAsia" w:eastAsiaTheme="minorEastAsia"/>
                <w:sz w:val="21"/>
                <w:szCs w:val="21"/>
                <w:lang w:eastAsia="zh-CN"/>
              </w:rPr>
            </w:pPr>
          </w:p>
          <w:p>
            <w:pPr>
              <w:pStyle w:val="18"/>
              <w:spacing w:line="360" w:lineRule="auto"/>
              <w:rPr>
                <w:rFonts w:asciiTheme="minorEastAsia" w:hAnsiTheme="minorEastAsia" w:eastAsiaTheme="minorEastAsia"/>
                <w:sz w:val="21"/>
                <w:szCs w:val="21"/>
                <w:lang w:eastAsia="zh-CN"/>
              </w:rPr>
            </w:pPr>
          </w:p>
          <w:p>
            <w:pPr>
              <w:pStyle w:val="18"/>
              <w:spacing w:line="360" w:lineRule="auto"/>
              <w:rPr>
                <w:rFonts w:asciiTheme="minorEastAsia" w:hAnsiTheme="minorEastAsia" w:eastAsiaTheme="minorEastAsia"/>
                <w:sz w:val="21"/>
                <w:szCs w:val="21"/>
                <w:lang w:eastAsia="zh-CN"/>
              </w:rPr>
            </w:pPr>
          </w:p>
          <w:p>
            <w:pPr>
              <w:pStyle w:val="18"/>
              <w:spacing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35.3</w:t>
            </w:r>
          </w:p>
        </w:tc>
        <w:tc>
          <w:tcPr>
            <w:tcW w:w="2026" w:type="dxa"/>
          </w:tcPr>
          <w:p>
            <w:pPr>
              <w:pStyle w:val="18"/>
              <w:spacing w:line="360" w:lineRule="auto"/>
              <w:rPr>
                <w:rFonts w:asciiTheme="minorEastAsia" w:hAnsiTheme="minorEastAsia" w:eastAsiaTheme="minorEastAsia"/>
                <w:sz w:val="24"/>
                <w:szCs w:val="24"/>
                <w:lang w:eastAsia="en-US"/>
              </w:rPr>
            </w:pPr>
          </w:p>
          <w:p>
            <w:pPr>
              <w:pStyle w:val="18"/>
              <w:spacing w:line="360" w:lineRule="auto"/>
              <w:rPr>
                <w:rFonts w:asciiTheme="minorEastAsia" w:hAnsiTheme="minorEastAsia" w:eastAsiaTheme="minorEastAsia"/>
                <w:sz w:val="24"/>
                <w:szCs w:val="24"/>
                <w:lang w:eastAsia="en-US"/>
              </w:rPr>
            </w:pPr>
          </w:p>
          <w:p>
            <w:pPr>
              <w:pStyle w:val="18"/>
              <w:spacing w:line="360" w:lineRule="auto"/>
              <w:rPr>
                <w:rFonts w:asciiTheme="minorEastAsia" w:hAnsiTheme="minorEastAsia" w:eastAsiaTheme="minorEastAsia"/>
                <w:sz w:val="24"/>
                <w:szCs w:val="24"/>
                <w:lang w:eastAsia="en-US"/>
              </w:rPr>
            </w:pPr>
          </w:p>
          <w:p>
            <w:pPr>
              <w:pStyle w:val="18"/>
              <w:spacing w:before="9" w:line="360" w:lineRule="auto"/>
              <w:rPr>
                <w:rFonts w:asciiTheme="minorEastAsia" w:hAnsiTheme="minorEastAsia" w:eastAsiaTheme="minorEastAsia"/>
                <w:sz w:val="24"/>
                <w:szCs w:val="24"/>
                <w:lang w:eastAsia="en-US"/>
              </w:rPr>
            </w:pPr>
          </w:p>
          <w:p>
            <w:pPr>
              <w:pStyle w:val="18"/>
              <w:spacing w:line="360" w:lineRule="auto"/>
              <w:ind w:left="107"/>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社保证明材料</w:t>
            </w:r>
          </w:p>
          <w:p>
            <w:pPr>
              <w:pStyle w:val="18"/>
              <w:spacing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 xml:space="preserve"> </w:t>
            </w:r>
          </w:p>
        </w:tc>
        <w:tc>
          <w:tcPr>
            <w:tcW w:w="5468" w:type="dxa"/>
          </w:tcPr>
          <w:p>
            <w:pPr>
              <w:pStyle w:val="18"/>
              <w:spacing w:line="360" w:lineRule="auto"/>
              <w:ind w:left="108" w:right="91"/>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本项目谈判文件中要求提供的社保证明材料为下述形式之一（响应文件中须提供扫描件）：</w:t>
            </w:r>
          </w:p>
          <w:p>
            <w:pPr>
              <w:pStyle w:val="18"/>
              <w:numPr>
                <w:ilvl w:val="0"/>
                <w:numId w:val="3"/>
              </w:numPr>
              <w:tabs>
                <w:tab w:val="left" w:pos="710"/>
              </w:tabs>
              <w:spacing w:line="360" w:lineRule="auto"/>
              <w:ind w:hanging="602"/>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社保局官方网站查询的缴费记录截图；</w:t>
            </w:r>
          </w:p>
          <w:p>
            <w:pPr>
              <w:pStyle w:val="18"/>
              <w:numPr>
                <w:ilvl w:val="0"/>
                <w:numId w:val="3"/>
              </w:numPr>
              <w:tabs>
                <w:tab w:val="left" w:pos="710"/>
              </w:tabs>
              <w:spacing w:before="158" w:line="360" w:lineRule="auto"/>
              <w:ind w:hanging="602"/>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社保局的书面证明材料；</w:t>
            </w:r>
          </w:p>
          <w:p>
            <w:pPr>
              <w:pStyle w:val="18"/>
              <w:numPr>
                <w:ilvl w:val="0"/>
                <w:numId w:val="3"/>
              </w:numPr>
              <w:tabs>
                <w:tab w:val="left" w:pos="723"/>
              </w:tabs>
              <w:spacing w:before="160" w:line="360" w:lineRule="auto"/>
              <w:ind w:left="108" w:right="99" w:firstLine="0"/>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经供应商委托的第三方人力资源服务机构或与供应商有直接隶属关系的机构可以代缴社保，但须提供有关证明材料并经谈判小组确认。</w:t>
            </w:r>
          </w:p>
          <w:p>
            <w:pPr>
              <w:pStyle w:val="18"/>
              <w:numPr>
                <w:ilvl w:val="0"/>
                <w:numId w:val="3"/>
              </w:numPr>
              <w:tabs>
                <w:tab w:val="left" w:pos="710"/>
              </w:tabs>
              <w:spacing w:before="156" w:line="360" w:lineRule="auto"/>
              <w:ind w:hanging="602"/>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其他经谈判小组认可的证明材料。</w:t>
            </w:r>
          </w:p>
          <w:p>
            <w:pPr>
              <w:spacing w:line="360" w:lineRule="auto"/>
              <w:ind w:firstLine="120" w:firstLineChars="50"/>
              <w:rPr>
                <w:rFonts w:asciiTheme="minorEastAsia" w:hAnsiTheme="minorEastAsia" w:eastAsiaTheme="minorEastAsia"/>
                <w:b/>
                <w:color w:val="0070C0"/>
                <w:sz w:val="24"/>
                <w:szCs w:val="24"/>
                <w:lang w:eastAsia="en-US"/>
              </w:rPr>
            </w:pP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lang w:eastAsia="zh-CN"/>
              </w:rPr>
              <w:t>）</w:t>
            </w:r>
            <w:r>
              <w:rPr>
                <w:rFonts w:asciiTheme="minorEastAsia" w:hAnsiTheme="minorEastAsia" w:eastAsiaTheme="minorEastAsia"/>
                <w:sz w:val="24"/>
                <w:szCs w:val="24"/>
                <w:lang w:eastAsia="zh-CN"/>
              </w:rPr>
              <w:t>法定代表人参与项目的，无需提供社保证明材料，提供身份证明材料即可。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18"/>
              <w:spacing w:before="6" w:line="360" w:lineRule="auto"/>
              <w:rPr>
                <w:rFonts w:asciiTheme="minorEastAsia" w:hAnsiTheme="minorEastAsia" w:eastAsiaTheme="minorEastAsia"/>
                <w:sz w:val="21"/>
                <w:szCs w:val="21"/>
                <w:lang w:eastAsia="zh-CN"/>
              </w:rPr>
            </w:pPr>
          </w:p>
          <w:p>
            <w:pPr>
              <w:pStyle w:val="18"/>
              <w:spacing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35.4</w:t>
            </w:r>
          </w:p>
        </w:tc>
        <w:tc>
          <w:tcPr>
            <w:tcW w:w="2026" w:type="dxa"/>
          </w:tcPr>
          <w:p>
            <w:pPr>
              <w:pStyle w:val="18"/>
              <w:spacing w:line="360" w:lineRule="auto"/>
              <w:rPr>
                <w:rFonts w:asciiTheme="minorEastAsia" w:hAnsiTheme="minorEastAsia" w:eastAsiaTheme="minorEastAsia"/>
                <w:sz w:val="24"/>
                <w:szCs w:val="24"/>
                <w:lang w:eastAsia="en-US"/>
              </w:rPr>
            </w:pPr>
            <w:r>
              <w:rPr>
                <w:rFonts w:asciiTheme="minorEastAsia" w:hAnsiTheme="minorEastAsia" w:eastAsiaTheme="minorEastAsia"/>
                <w:sz w:val="24"/>
                <w:szCs w:val="24"/>
                <w:lang w:eastAsia="zh-CN"/>
              </w:rPr>
              <w:t>本项目提供谈判文件以外的其他资料</w:t>
            </w:r>
          </w:p>
        </w:tc>
        <w:tc>
          <w:tcPr>
            <w:tcW w:w="5468" w:type="dxa"/>
          </w:tcPr>
          <w:p>
            <w:pPr>
              <w:pStyle w:val="18"/>
              <w:spacing w:line="360" w:lineRule="auto"/>
              <w:ind w:left="108" w:right="90"/>
              <w:rPr>
                <w:rFonts w:asciiTheme="minorEastAsia" w:hAnsiTheme="minorEastAsia" w:eastAsiaTheme="minorEastAsia"/>
                <w:sz w:val="24"/>
                <w:szCs w:val="24"/>
                <w:lang w:eastAsia="en-US"/>
              </w:rPr>
            </w:pPr>
            <w:r>
              <w:rPr>
                <w:rFonts w:hint="eastAsia" w:asciiTheme="minorEastAsia" w:hAnsiTheme="minorEastAsia" w:eastAsiaTheme="minorEastAsia"/>
                <w:sz w:val="24"/>
                <w:szCs w:val="24"/>
                <w:lang w:eastAsia="zh-CN"/>
              </w:rPr>
              <w:t>现场获取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Align w:val="center"/>
          </w:tcPr>
          <w:p>
            <w:pPr>
              <w:pStyle w:val="18"/>
              <w:spacing w:before="6"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35.6</w:t>
            </w:r>
          </w:p>
        </w:tc>
        <w:tc>
          <w:tcPr>
            <w:tcW w:w="2026" w:type="dxa"/>
            <w:vAlign w:val="center"/>
          </w:tcPr>
          <w:p>
            <w:pPr>
              <w:pStyle w:val="18"/>
              <w:spacing w:line="360" w:lineRule="auto"/>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解释权</w:t>
            </w:r>
          </w:p>
        </w:tc>
        <w:tc>
          <w:tcPr>
            <w:tcW w:w="5468" w:type="dxa"/>
            <w:vAlign w:val="center"/>
          </w:tcPr>
          <w:p>
            <w:pPr>
              <w:pStyle w:val="18"/>
              <w:numPr>
                <w:ilvl w:val="0"/>
                <w:numId w:val="4"/>
              </w:numPr>
              <w:tabs>
                <w:tab w:val="left" w:pos="710"/>
              </w:tabs>
              <w:spacing w:line="360" w:lineRule="auto"/>
              <w:ind w:right="-29" w:firstLine="0"/>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构成本谈判文件的各个组成文件应互为解释，互为说明；</w:t>
            </w:r>
          </w:p>
          <w:p>
            <w:pPr>
              <w:pStyle w:val="18"/>
              <w:numPr>
                <w:ilvl w:val="0"/>
                <w:numId w:val="4"/>
              </w:numPr>
              <w:tabs>
                <w:tab w:val="left" w:pos="723"/>
              </w:tabs>
              <w:spacing w:line="360" w:lineRule="auto"/>
              <w:ind w:right="102" w:firstLine="0"/>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同一组成文件中就同一事项的规定或约定不一致的，以编排顺序在后者为准；</w:t>
            </w:r>
          </w:p>
          <w:p>
            <w:pPr>
              <w:pStyle w:val="18"/>
              <w:numPr>
                <w:ilvl w:val="0"/>
                <w:numId w:val="4"/>
              </w:numPr>
              <w:tabs>
                <w:tab w:val="left" w:pos="723"/>
              </w:tabs>
              <w:spacing w:line="360" w:lineRule="auto"/>
              <w:ind w:right="96" w:firstLine="0"/>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如有不明确或不一致，构成合同文件组成内容的，以合同文件约定内容为准，且以专用合同条款约定的合同文件优先顺序解释；</w:t>
            </w:r>
          </w:p>
          <w:p>
            <w:pPr>
              <w:pStyle w:val="18"/>
              <w:numPr>
                <w:ilvl w:val="0"/>
                <w:numId w:val="4"/>
              </w:numPr>
              <w:tabs>
                <w:tab w:val="left" w:pos="723"/>
              </w:tabs>
              <w:spacing w:line="360" w:lineRule="auto"/>
              <w:ind w:right="90" w:firstLine="0"/>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除谈判文件中有特别规定外，仅适用于谈判及响应文件提交阶段的规定，按谈判公告、供应商须知、评审方法和标准、响应文件格式的先后顺序解释；</w:t>
            </w:r>
          </w:p>
          <w:p>
            <w:pPr>
              <w:pStyle w:val="18"/>
              <w:numPr>
                <w:ilvl w:val="0"/>
                <w:numId w:val="4"/>
              </w:numPr>
              <w:tabs>
                <w:tab w:val="left" w:pos="723"/>
              </w:tabs>
              <w:spacing w:line="360" w:lineRule="auto"/>
              <w:ind w:left="722" w:hanging="615"/>
              <w:jc w:val="both"/>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按本款前述规定仍不能形成结论的，由采购</w:t>
            </w:r>
          </w:p>
          <w:p>
            <w:pPr>
              <w:pStyle w:val="18"/>
              <w:spacing w:line="360" w:lineRule="auto"/>
              <w:ind w:left="108" w:right="90"/>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Align w:val="center"/>
          </w:tcPr>
          <w:p>
            <w:pPr>
              <w:pStyle w:val="18"/>
              <w:spacing w:before="6" w:line="360" w:lineRule="auto"/>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35.7</w:t>
            </w:r>
          </w:p>
        </w:tc>
        <w:tc>
          <w:tcPr>
            <w:tcW w:w="2026" w:type="dxa"/>
            <w:vAlign w:val="center"/>
          </w:tcPr>
          <w:p>
            <w:pPr>
              <w:pStyle w:val="18"/>
              <w:spacing w:line="360" w:lineRule="auto"/>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其他补充说明</w:t>
            </w:r>
          </w:p>
        </w:tc>
        <w:tc>
          <w:tcPr>
            <w:tcW w:w="5468" w:type="dxa"/>
            <w:vAlign w:val="center"/>
          </w:tcPr>
          <w:p>
            <w:pPr>
              <w:pStyle w:val="9"/>
              <w:tabs>
                <w:tab w:val="left" w:pos="710"/>
              </w:tabs>
              <w:spacing w:line="360" w:lineRule="auto"/>
              <w:ind w:left="220" w:right="-29"/>
              <w:jc w:val="both"/>
              <w:rPr>
                <w:rFonts w:asciiTheme="minorEastAsia" w:hAnsiTheme="minorEastAsia" w:eastAsiaTheme="minorEastAsia"/>
                <w:sz w:val="24"/>
                <w:szCs w:val="24"/>
                <w:lang w:eastAsia="en-US"/>
              </w:rPr>
            </w:pPr>
          </w:p>
        </w:tc>
      </w:tr>
    </w:tbl>
    <w:p>
      <w:pPr>
        <w:spacing w:line="360" w:lineRule="auto"/>
        <w:rPr>
          <w:rFonts w:asciiTheme="minorEastAsia" w:hAnsiTheme="minorEastAsia" w:eastAsiaTheme="minorEastAsia"/>
          <w:sz w:val="21"/>
          <w:szCs w:val="21"/>
        </w:rPr>
        <w:sectPr>
          <w:pgSz w:w="11910" w:h="16850"/>
          <w:pgMar w:top="1400" w:right="1440" w:bottom="1460" w:left="1580" w:header="877" w:footer="1266" w:gutter="0"/>
          <w:cols w:space="720" w:num="1"/>
        </w:sectPr>
      </w:pPr>
    </w:p>
    <w:p>
      <w:pPr>
        <w:pStyle w:val="4"/>
        <w:spacing w:before="56"/>
        <w:ind w:left="1367" w:right="1497"/>
        <w:jc w:val="center"/>
        <w:rPr>
          <w:rFonts w:asciiTheme="minorEastAsia" w:hAnsiTheme="minorEastAsia" w:eastAsiaTheme="minorEastAsia"/>
          <w:sz w:val="32"/>
          <w:szCs w:val="32"/>
        </w:rPr>
      </w:pPr>
      <w:r>
        <w:rPr>
          <w:rFonts w:asciiTheme="minorEastAsia" w:hAnsiTheme="minorEastAsia" w:eastAsiaTheme="minorEastAsia"/>
          <w:sz w:val="32"/>
          <w:szCs w:val="32"/>
        </w:rPr>
        <w:t>二、供应商须知正文</w:t>
      </w:r>
    </w:p>
    <w:p>
      <w:pPr>
        <w:pStyle w:val="4"/>
        <w:numPr>
          <w:ilvl w:val="0"/>
          <w:numId w:val="5"/>
        </w:numPr>
        <w:tabs>
          <w:tab w:val="left" w:pos="915"/>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适用范围</w:t>
      </w:r>
    </w:p>
    <w:p>
      <w:pPr>
        <w:pStyle w:val="20"/>
        <w:numPr>
          <w:ilvl w:val="1"/>
          <w:numId w:val="5"/>
        </w:numPr>
        <w:tabs>
          <w:tab w:val="left" w:pos="1090"/>
        </w:tabs>
        <w:spacing w:before="159" w:line="360" w:lineRule="auto"/>
        <w:ind w:right="2274" w:hanging="3"/>
        <w:rPr>
          <w:rFonts w:asciiTheme="minorEastAsia" w:hAnsiTheme="minorEastAsia" w:eastAsiaTheme="minorEastAsia"/>
          <w:b/>
          <w:sz w:val="21"/>
          <w:szCs w:val="21"/>
        </w:rPr>
      </w:pPr>
      <w:r>
        <w:rPr>
          <w:rFonts w:asciiTheme="minorEastAsia" w:hAnsiTheme="minorEastAsia" w:eastAsiaTheme="minorEastAsia"/>
          <w:sz w:val="21"/>
          <w:szCs w:val="21"/>
        </w:rPr>
        <w:t>本谈判文件仅适用于本次谈判所述的货物项目采购。</w:t>
      </w:r>
    </w:p>
    <w:p>
      <w:pPr>
        <w:pStyle w:val="20"/>
        <w:tabs>
          <w:tab w:val="left" w:pos="1090"/>
        </w:tabs>
        <w:spacing w:before="159" w:line="360" w:lineRule="auto"/>
        <w:ind w:left="671" w:right="2274" w:firstLine="0"/>
        <w:rPr>
          <w:rFonts w:asciiTheme="minorEastAsia" w:hAnsiTheme="minorEastAsia" w:eastAsiaTheme="minorEastAsia"/>
          <w:b/>
          <w:sz w:val="21"/>
          <w:szCs w:val="21"/>
        </w:rPr>
      </w:pPr>
      <w:r>
        <w:rPr>
          <w:rFonts w:asciiTheme="minorEastAsia" w:hAnsiTheme="minorEastAsia" w:eastAsiaTheme="minorEastAsia"/>
          <w:b/>
          <w:sz w:val="21"/>
          <w:szCs w:val="21"/>
        </w:rPr>
        <w:t>2.定义</w:t>
      </w:r>
    </w:p>
    <w:p>
      <w:pPr>
        <w:pStyle w:val="20"/>
        <w:numPr>
          <w:ilvl w:val="1"/>
          <w:numId w:val="6"/>
        </w:numPr>
        <w:tabs>
          <w:tab w:val="left" w:pos="1090"/>
        </w:tabs>
        <w:spacing w:line="360" w:lineRule="auto"/>
        <w:ind w:hanging="421"/>
        <w:rPr>
          <w:rFonts w:asciiTheme="minorEastAsia" w:hAnsiTheme="minorEastAsia" w:eastAsiaTheme="minorEastAsia"/>
          <w:sz w:val="21"/>
          <w:szCs w:val="21"/>
        </w:rPr>
      </w:pPr>
      <w:r>
        <w:rPr>
          <w:rFonts w:asciiTheme="minorEastAsia" w:hAnsiTheme="minorEastAsia" w:eastAsiaTheme="minorEastAsia"/>
          <w:sz w:val="21"/>
          <w:szCs w:val="21"/>
        </w:rPr>
        <w:t>货物：是指各种形态和种类的物品，包括原材料、燃料、设备、产品等。</w:t>
      </w:r>
    </w:p>
    <w:p>
      <w:pPr>
        <w:pStyle w:val="20"/>
        <w:numPr>
          <w:ilvl w:val="1"/>
          <w:numId w:val="6"/>
        </w:numPr>
        <w:tabs>
          <w:tab w:val="left" w:pos="1090"/>
        </w:tabs>
        <w:spacing w:before="160" w:line="360" w:lineRule="auto"/>
        <w:ind w:left="234" w:right="370" w:firstLine="434"/>
        <w:jc w:val="both"/>
        <w:rPr>
          <w:rFonts w:asciiTheme="minorEastAsia" w:hAnsiTheme="minorEastAsia" w:eastAsiaTheme="minorEastAsia"/>
          <w:sz w:val="21"/>
          <w:szCs w:val="21"/>
        </w:rPr>
      </w:pPr>
      <w:r>
        <w:rPr>
          <w:rFonts w:asciiTheme="minorEastAsia" w:hAnsiTheme="minorEastAsia" w:eastAsiaTheme="minorEastAsia"/>
          <w:sz w:val="21"/>
          <w:szCs w:val="21"/>
        </w:rPr>
        <w:t>时限（年份、月份等）计算：系指从谈判之日向前追溯 X 年/月（“X” 为“一”及以后整数）起算。</w:t>
      </w:r>
    </w:p>
    <w:p>
      <w:pPr>
        <w:pStyle w:val="20"/>
        <w:numPr>
          <w:ilvl w:val="1"/>
          <w:numId w:val="6"/>
        </w:numPr>
        <w:tabs>
          <w:tab w:val="left" w:pos="1090"/>
        </w:tabs>
        <w:spacing w:before="6" w:line="360" w:lineRule="auto"/>
        <w:ind w:left="234"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业绩：除非本谈判文件中另有规定，业绩系指符合本谈判文件规定且已供货（安装）完毕的与最终用户签订的合同。供应商与其关联公司（如母公司、控股公司、分公司、子公司、同一法定代表人的公司等）之间签订的合同，均不予认可。</w:t>
      </w:r>
    </w:p>
    <w:p>
      <w:pPr>
        <w:pStyle w:val="7"/>
        <w:spacing w:line="360" w:lineRule="auto"/>
        <w:ind w:left="234" w:right="296" w:firstLine="434"/>
        <w:rPr>
          <w:rFonts w:asciiTheme="minorEastAsia" w:hAnsiTheme="minorEastAsia" w:eastAsiaTheme="minorEastAsia"/>
          <w:sz w:val="21"/>
          <w:szCs w:val="21"/>
        </w:rPr>
      </w:pPr>
      <w:r>
        <w:rPr>
          <w:rFonts w:asciiTheme="minorEastAsia" w:hAnsiTheme="minorEastAsia" w:eastAsiaTheme="minorEastAsia"/>
          <w:sz w:val="21"/>
          <w:szCs w:val="21"/>
        </w:rPr>
        <w:t>除非本谈判文件中另有规定，否则业绩均为已供货（安装）完毕的业绩，业绩时间均以合同签订之日为追溯节点。</w:t>
      </w:r>
    </w:p>
    <w:p>
      <w:pPr>
        <w:pStyle w:val="4"/>
        <w:numPr>
          <w:ilvl w:val="0"/>
          <w:numId w:val="7"/>
        </w:numPr>
        <w:tabs>
          <w:tab w:val="left" w:pos="1020"/>
        </w:tabs>
        <w:spacing w:line="360" w:lineRule="auto"/>
        <w:ind w:hanging="349"/>
        <w:jc w:val="both"/>
        <w:rPr>
          <w:rFonts w:asciiTheme="minorEastAsia" w:hAnsiTheme="minorEastAsia" w:eastAsiaTheme="minorEastAsia"/>
          <w:sz w:val="21"/>
          <w:szCs w:val="21"/>
        </w:rPr>
      </w:pPr>
      <w:r>
        <w:rPr>
          <w:rFonts w:asciiTheme="minorEastAsia" w:hAnsiTheme="minorEastAsia" w:eastAsiaTheme="minorEastAsia"/>
          <w:sz w:val="21"/>
          <w:szCs w:val="21"/>
        </w:rPr>
        <w:t>采购人、采购代理机构及供应商</w:t>
      </w:r>
    </w:p>
    <w:p>
      <w:pPr>
        <w:pStyle w:val="20"/>
        <w:numPr>
          <w:ilvl w:val="1"/>
          <w:numId w:val="7"/>
        </w:numPr>
        <w:tabs>
          <w:tab w:val="left" w:pos="1090"/>
        </w:tabs>
        <w:spacing w:before="158" w:line="360" w:lineRule="auto"/>
        <w:ind w:right="370"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采购人：是指依法开展政府采购活动的国家机关、事业单位、团体组织。本项目的采购人见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20"/>
        <w:numPr>
          <w:ilvl w:val="1"/>
          <w:numId w:val="7"/>
        </w:numPr>
        <w:tabs>
          <w:tab w:val="left" w:pos="1073"/>
        </w:tabs>
        <w:spacing w:before="5" w:line="360" w:lineRule="auto"/>
        <w:ind w:right="253"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采购代理机构：是指集中采购机构或从事采购代理业务的社会中介机构。本项目的采购代理机构见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20"/>
        <w:numPr>
          <w:ilvl w:val="1"/>
          <w:numId w:val="7"/>
        </w:numPr>
        <w:tabs>
          <w:tab w:val="left" w:pos="1090"/>
        </w:tabs>
        <w:spacing w:before="5" w:line="360" w:lineRule="auto"/>
        <w:ind w:right="366" w:firstLine="434"/>
        <w:jc w:val="both"/>
        <w:rPr>
          <w:rFonts w:asciiTheme="minorEastAsia" w:hAnsiTheme="minorEastAsia" w:eastAsiaTheme="minorEastAsia"/>
          <w:sz w:val="21"/>
          <w:szCs w:val="21"/>
        </w:rPr>
      </w:pPr>
      <w:r>
        <w:rPr>
          <w:rFonts w:asciiTheme="minorEastAsia" w:hAnsiTheme="minorEastAsia" w:eastAsiaTheme="minorEastAsia"/>
          <w:sz w:val="21"/>
          <w:szCs w:val="21"/>
        </w:rPr>
        <w:t>政府采购监督管理部门：各级人民政府指定的有关部门依法履行与政府采购活动有关的监督管理职责。本项目的政府采购监督管理部门见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20"/>
        <w:numPr>
          <w:ilvl w:val="1"/>
          <w:numId w:val="7"/>
        </w:numPr>
        <w:tabs>
          <w:tab w:val="left" w:pos="109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是指向采购人提供货物、工程或者服务的法人、非法人组织或者自然人。分支机构不得参加政府采购活动，但银行、保险、石油石化、电力、电信等特殊行业除外。本项目的供应商及其所投货物须满足以下条件：</w:t>
      </w:r>
    </w:p>
    <w:p>
      <w:pPr>
        <w:pStyle w:val="20"/>
        <w:numPr>
          <w:ilvl w:val="2"/>
          <w:numId w:val="7"/>
        </w:numPr>
        <w:tabs>
          <w:tab w:val="left" w:pos="133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在中华人民共和国境内注册，能够独立承担民事责任，有生产或供应能力的本国供应商。</w:t>
      </w:r>
    </w:p>
    <w:p>
      <w:pPr>
        <w:pStyle w:val="20"/>
        <w:numPr>
          <w:ilvl w:val="2"/>
          <w:numId w:val="7"/>
        </w:numPr>
        <w:tabs>
          <w:tab w:val="left" w:pos="1330"/>
        </w:tabs>
        <w:spacing w:before="2"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具备《中华人民共和国政府采购法》第二十二条关于供应商条件的规定，遵守本项目采购人本级和上级财政部门政府采购的有关规定。</w:t>
      </w:r>
    </w:p>
    <w:p>
      <w:pPr>
        <w:pStyle w:val="20"/>
        <w:numPr>
          <w:ilvl w:val="2"/>
          <w:numId w:val="7"/>
        </w:numPr>
        <w:tabs>
          <w:tab w:val="left" w:pos="1330"/>
        </w:tabs>
        <w:spacing w:line="360" w:lineRule="auto"/>
        <w:ind w:left="1329" w:hanging="661"/>
        <w:jc w:val="both"/>
        <w:rPr>
          <w:rFonts w:asciiTheme="minorEastAsia" w:hAnsiTheme="minorEastAsia" w:eastAsiaTheme="minorEastAsia"/>
          <w:sz w:val="21"/>
          <w:szCs w:val="21"/>
        </w:rPr>
      </w:pPr>
      <w:r>
        <w:rPr>
          <w:rFonts w:asciiTheme="minorEastAsia" w:hAnsiTheme="minorEastAsia" w:eastAsiaTheme="minorEastAsia"/>
          <w:sz w:val="21"/>
          <w:szCs w:val="21"/>
        </w:rPr>
        <w:t>以采购代理机构认可的方式获得了本项目的谈判文件。</w:t>
      </w:r>
    </w:p>
    <w:p>
      <w:pPr>
        <w:pStyle w:val="20"/>
        <w:numPr>
          <w:ilvl w:val="2"/>
          <w:numId w:val="7"/>
        </w:numPr>
        <w:tabs>
          <w:tab w:val="left" w:pos="1330"/>
        </w:tabs>
        <w:spacing w:before="2"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若供应商须知前附表中写明允许采购进口产品，供应商应保证所投产品可履行合法报通关手续进入中国关境内。</w:t>
      </w:r>
    </w:p>
    <w:p>
      <w:pPr>
        <w:pStyle w:val="7"/>
        <w:spacing w:before="160" w:line="360" w:lineRule="auto"/>
        <w:ind w:left="234" w:right="296" w:firstLine="434"/>
        <w:rPr>
          <w:rFonts w:asciiTheme="minorEastAsia" w:hAnsiTheme="minorEastAsia" w:eastAsiaTheme="minorEastAsia"/>
          <w:sz w:val="21"/>
          <w:szCs w:val="21"/>
        </w:rPr>
      </w:pPr>
      <w:r>
        <w:rPr>
          <w:rFonts w:asciiTheme="minorEastAsia" w:hAnsiTheme="minorEastAsia" w:eastAsiaTheme="minorEastAsia"/>
          <w:sz w:val="21"/>
          <w:szCs w:val="21"/>
        </w:rPr>
        <w:t>若</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中未写明允许采购进口产品，如供应商所投产品为进口产品，其响应文件将被认定为响应无效。</w:t>
      </w:r>
    </w:p>
    <w:p>
      <w:pPr>
        <w:pStyle w:val="20"/>
        <w:numPr>
          <w:ilvl w:val="2"/>
          <w:numId w:val="7"/>
        </w:numPr>
        <w:tabs>
          <w:tab w:val="left" w:pos="1330"/>
        </w:tabs>
        <w:spacing w:before="5" w:line="360" w:lineRule="auto"/>
        <w:ind w:right="370" w:firstLine="434"/>
        <w:rPr>
          <w:rFonts w:asciiTheme="minorEastAsia" w:hAnsiTheme="minorEastAsia" w:eastAsiaTheme="minorEastAsia"/>
          <w:sz w:val="21"/>
          <w:szCs w:val="21"/>
        </w:rPr>
      </w:pPr>
      <w:r>
        <w:rPr>
          <w:rFonts w:asciiTheme="minorEastAsia" w:hAnsiTheme="minorEastAsia" w:eastAsiaTheme="minorEastAsia"/>
          <w:sz w:val="21"/>
          <w:szCs w:val="21"/>
        </w:rPr>
        <w:t>若</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中写明专门面向中小企业采购的，如供应商为非中小企业且所投产品为非中小企业产品，其响应文件将被认定为响应无效。</w:t>
      </w:r>
    </w:p>
    <w:p>
      <w:pPr>
        <w:pStyle w:val="4"/>
        <w:numPr>
          <w:ilvl w:val="0"/>
          <w:numId w:val="7"/>
        </w:numPr>
        <w:tabs>
          <w:tab w:val="left" w:pos="915"/>
        </w:tabs>
        <w:spacing w:line="360" w:lineRule="auto"/>
        <w:ind w:left="915" w:hanging="244"/>
        <w:rPr>
          <w:rFonts w:asciiTheme="minorEastAsia" w:hAnsiTheme="minorEastAsia" w:eastAsiaTheme="minorEastAsia"/>
          <w:sz w:val="21"/>
          <w:szCs w:val="21"/>
        </w:rPr>
      </w:pPr>
      <w:r>
        <w:rPr>
          <w:rFonts w:asciiTheme="minorEastAsia" w:hAnsiTheme="minorEastAsia" w:eastAsiaTheme="minorEastAsia"/>
          <w:sz w:val="21"/>
          <w:szCs w:val="21"/>
        </w:rPr>
        <w:t>资金来源</w:t>
      </w:r>
    </w:p>
    <w:p>
      <w:pPr>
        <w:pStyle w:val="20"/>
        <w:numPr>
          <w:ilvl w:val="1"/>
          <w:numId w:val="7"/>
        </w:numPr>
        <w:tabs>
          <w:tab w:val="left" w:pos="1097"/>
        </w:tabs>
        <w:spacing w:before="159" w:line="360" w:lineRule="auto"/>
        <w:ind w:left="1096" w:hanging="428"/>
        <w:jc w:val="both"/>
        <w:rPr>
          <w:rFonts w:asciiTheme="minorEastAsia" w:hAnsiTheme="minorEastAsia" w:eastAsiaTheme="minorEastAsia"/>
          <w:sz w:val="21"/>
          <w:szCs w:val="21"/>
        </w:rPr>
      </w:pPr>
      <w:r>
        <w:rPr>
          <w:rFonts w:asciiTheme="minorEastAsia" w:hAnsiTheme="minorEastAsia" w:eastAsiaTheme="minorEastAsia"/>
          <w:sz w:val="21"/>
          <w:szCs w:val="21"/>
        </w:rPr>
        <w:t>本项目的采购人已获得足以支付本次谈判后所签订的合同项下的资金。</w:t>
      </w:r>
    </w:p>
    <w:p>
      <w:pPr>
        <w:pStyle w:val="20"/>
        <w:numPr>
          <w:ilvl w:val="1"/>
          <w:numId w:val="7"/>
        </w:numPr>
        <w:tabs>
          <w:tab w:val="left" w:pos="1090"/>
        </w:tabs>
        <w:spacing w:before="160" w:line="360" w:lineRule="auto"/>
        <w:ind w:left="1089" w:hanging="421"/>
        <w:jc w:val="both"/>
        <w:rPr>
          <w:rFonts w:asciiTheme="minorEastAsia" w:hAnsiTheme="minorEastAsia" w:eastAsiaTheme="minorEastAsia"/>
          <w:sz w:val="21"/>
          <w:szCs w:val="21"/>
        </w:rPr>
      </w:pPr>
      <w:r>
        <w:rPr>
          <w:rFonts w:asciiTheme="minorEastAsia" w:hAnsiTheme="minorEastAsia" w:eastAsiaTheme="minorEastAsia"/>
          <w:sz w:val="21"/>
          <w:szCs w:val="21"/>
        </w:rPr>
        <w:t>项目预算金额或分项（或分包）预算金额见谈判公告（谈判邀请）。</w:t>
      </w:r>
    </w:p>
    <w:p>
      <w:pPr>
        <w:pStyle w:val="4"/>
        <w:numPr>
          <w:ilvl w:val="0"/>
          <w:numId w:val="7"/>
        </w:numPr>
        <w:tabs>
          <w:tab w:val="left" w:pos="915"/>
        </w:tabs>
        <w:spacing w:before="56" w:line="360" w:lineRule="auto"/>
        <w:ind w:left="915" w:hanging="244"/>
        <w:rPr>
          <w:rFonts w:asciiTheme="minorEastAsia" w:hAnsiTheme="minorEastAsia" w:eastAsiaTheme="minorEastAsia"/>
          <w:sz w:val="21"/>
          <w:szCs w:val="21"/>
        </w:rPr>
      </w:pPr>
      <w:r>
        <w:rPr>
          <w:rFonts w:asciiTheme="minorEastAsia" w:hAnsiTheme="minorEastAsia" w:eastAsiaTheme="minorEastAsia"/>
          <w:sz w:val="21"/>
          <w:szCs w:val="21"/>
        </w:rPr>
        <w:t>谈判费用</w:t>
      </w:r>
    </w:p>
    <w:p>
      <w:pPr>
        <w:pStyle w:val="7"/>
        <w:spacing w:before="160" w:line="360" w:lineRule="auto"/>
        <w:ind w:left="671" w:right="248"/>
        <w:rPr>
          <w:rFonts w:asciiTheme="minorEastAsia" w:hAnsiTheme="minorEastAsia" w:eastAsiaTheme="minorEastAsia"/>
          <w:sz w:val="21"/>
          <w:szCs w:val="21"/>
        </w:rPr>
      </w:pPr>
      <w:r>
        <w:rPr>
          <w:rFonts w:asciiTheme="minorEastAsia" w:hAnsiTheme="minorEastAsia" w:eastAsiaTheme="minorEastAsia"/>
          <w:sz w:val="21"/>
          <w:szCs w:val="21"/>
        </w:rPr>
        <w:t>不论谈判的结果如何，供应商应承担其所有与准备和参加谈判有关的费用。</w:t>
      </w:r>
    </w:p>
    <w:p>
      <w:pPr>
        <w:pStyle w:val="7"/>
        <w:spacing w:before="160" w:line="360" w:lineRule="auto"/>
        <w:ind w:left="671" w:right="248"/>
        <w:rPr>
          <w:rFonts w:asciiTheme="minorEastAsia" w:hAnsiTheme="minorEastAsia" w:eastAsiaTheme="minorEastAsia"/>
          <w:b/>
          <w:sz w:val="21"/>
          <w:szCs w:val="21"/>
        </w:rPr>
      </w:pPr>
      <w:r>
        <w:rPr>
          <w:rFonts w:asciiTheme="minorEastAsia" w:hAnsiTheme="minorEastAsia" w:eastAsiaTheme="minorEastAsia"/>
          <w:b/>
          <w:sz w:val="21"/>
          <w:szCs w:val="21"/>
        </w:rPr>
        <w:t>6.适用法律</w:t>
      </w:r>
    </w:p>
    <w:p>
      <w:pPr>
        <w:pStyle w:val="7"/>
        <w:spacing w:before="5" w:line="360" w:lineRule="auto"/>
        <w:ind w:left="234" w:right="372" w:firstLine="434"/>
        <w:jc w:val="both"/>
        <w:rPr>
          <w:rFonts w:asciiTheme="minorEastAsia" w:hAnsiTheme="minorEastAsia" w:eastAsiaTheme="minorEastAsia"/>
          <w:sz w:val="21"/>
          <w:szCs w:val="21"/>
        </w:rPr>
      </w:pPr>
      <w:r>
        <w:rPr>
          <w:rFonts w:asciiTheme="minorEastAsia" w:hAnsiTheme="minorEastAsia" w:eastAsiaTheme="minorEastAsia"/>
          <w:sz w:val="21"/>
          <w:szCs w:val="21"/>
        </w:rPr>
        <w:t>本项目采购人、采购代理机构、供应商、谈判小组的相关行为均受《中华人民共和国政府采购法》、《中华人民共和国政府采购法实施条例》及本项目本级和上级财政部门、政府采购监督管理部门的政府采购有关规定的约束，其权利受到上述法律法规的保护。</w:t>
      </w:r>
    </w:p>
    <w:p>
      <w:pPr>
        <w:pStyle w:val="4"/>
        <w:numPr>
          <w:ilvl w:val="0"/>
          <w:numId w:val="8"/>
        </w:numPr>
        <w:tabs>
          <w:tab w:val="left" w:pos="915"/>
        </w:tabs>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谈判文件构成</w:t>
      </w:r>
    </w:p>
    <w:p>
      <w:pPr>
        <w:pStyle w:val="20"/>
        <w:numPr>
          <w:ilvl w:val="1"/>
          <w:numId w:val="8"/>
        </w:numPr>
        <w:tabs>
          <w:tab w:val="left" w:pos="1090"/>
        </w:tabs>
        <w:spacing w:before="158" w:line="360" w:lineRule="auto"/>
        <w:ind w:hanging="421"/>
        <w:rPr>
          <w:rFonts w:asciiTheme="minorEastAsia" w:hAnsiTheme="minorEastAsia" w:eastAsiaTheme="minorEastAsia"/>
          <w:sz w:val="21"/>
          <w:szCs w:val="21"/>
        </w:rPr>
      </w:pPr>
      <w:r>
        <w:rPr>
          <w:rFonts w:asciiTheme="minorEastAsia" w:hAnsiTheme="minorEastAsia" w:eastAsiaTheme="minorEastAsia"/>
          <w:sz w:val="21"/>
          <w:szCs w:val="21"/>
        </w:rPr>
        <w:t>谈判文件包括下列内容：</w:t>
      </w:r>
    </w:p>
    <w:p>
      <w:pPr>
        <w:pStyle w:val="7"/>
        <w:tabs>
          <w:tab w:val="left" w:pos="2034"/>
        </w:tabs>
        <w:spacing w:before="161" w:line="360" w:lineRule="auto"/>
        <w:ind w:left="1074" w:right="4449"/>
        <w:rPr>
          <w:rFonts w:asciiTheme="minorEastAsia" w:hAnsiTheme="minorEastAsia" w:eastAsiaTheme="minorEastAsia"/>
          <w:sz w:val="21"/>
          <w:szCs w:val="21"/>
        </w:rPr>
      </w:pPr>
      <w:r>
        <w:rPr>
          <w:rFonts w:asciiTheme="minorEastAsia" w:hAnsiTheme="minorEastAsia" w:eastAsiaTheme="minorEastAsia"/>
          <w:sz w:val="21"/>
          <w:szCs w:val="21"/>
        </w:rPr>
        <w:t>第一章</w:t>
      </w:r>
      <w:r>
        <w:rPr>
          <w:rFonts w:asciiTheme="minorEastAsia" w:hAnsiTheme="minorEastAsia" w:eastAsiaTheme="minorEastAsia"/>
          <w:sz w:val="21"/>
          <w:szCs w:val="21"/>
        </w:rPr>
        <w:tab/>
      </w:r>
      <w:r>
        <w:rPr>
          <w:rFonts w:hint="eastAsia" w:asciiTheme="minorEastAsia" w:hAnsiTheme="minorEastAsia" w:eastAsiaTheme="minorEastAsia"/>
          <w:sz w:val="21"/>
          <w:szCs w:val="21"/>
        </w:rPr>
        <w:t>竞争性谈判公告</w:t>
      </w:r>
    </w:p>
    <w:p>
      <w:pPr>
        <w:pStyle w:val="7"/>
        <w:tabs>
          <w:tab w:val="left" w:pos="2034"/>
        </w:tabs>
        <w:spacing w:line="360" w:lineRule="auto"/>
        <w:ind w:left="1072" w:right="4451"/>
        <w:rPr>
          <w:rFonts w:asciiTheme="minorEastAsia" w:hAnsiTheme="minorEastAsia" w:eastAsiaTheme="minorEastAsia"/>
          <w:sz w:val="21"/>
          <w:szCs w:val="21"/>
        </w:rPr>
      </w:pPr>
      <w:r>
        <w:rPr>
          <w:rFonts w:asciiTheme="minorEastAsia" w:hAnsiTheme="minorEastAsia" w:eastAsiaTheme="minorEastAsia"/>
          <w:sz w:val="21"/>
          <w:szCs w:val="21"/>
        </w:rPr>
        <w:t>第二章</w:t>
      </w:r>
      <w:r>
        <w:rPr>
          <w:rFonts w:asciiTheme="minorEastAsia" w:hAnsiTheme="minorEastAsia" w:eastAsiaTheme="minorEastAsia"/>
          <w:sz w:val="21"/>
          <w:szCs w:val="21"/>
        </w:rPr>
        <w:tab/>
      </w:r>
      <w:r>
        <w:rPr>
          <w:rFonts w:asciiTheme="minorEastAsia" w:hAnsiTheme="minorEastAsia" w:eastAsiaTheme="minorEastAsia"/>
          <w:sz w:val="21"/>
          <w:szCs w:val="21"/>
        </w:rPr>
        <w:t>供应商须知</w:t>
      </w:r>
    </w:p>
    <w:p>
      <w:pPr>
        <w:pStyle w:val="7"/>
        <w:tabs>
          <w:tab w:val="left" w:pos="2034"/>
        </w:tabs>
        <w:spacing w:before="5"/>
        <w:ind w:left="1074"/>
        <w:rPr>
          <w:rFonts w:asciiTheme="minorEastAsia" w:hAnsiTheme="minorEastAsia" w:eastAsiaTheme="minorEastAsia"/>
          <w:sz w:val="21"/>
          <w:szCs w:val="21"/>
        </w:rPr>
      </w:pPr>
      <w:r>
        <w:rPr>
          <w:rFonts w:asciiTheme="minorEastAsia" w:hAnsiTheme="minorEastAsia" w:eastAsiaTheme="minorEastAsia"/>
          <w:sz w:val="21"/>
          <w:szCs w:val="21"/>
        </w:rPr>
        <w:t>第三章</w:t>
      </w:r>
      <w:r>
        <w:rPr>
          <w:rFonts w:asciiTheme="minorEastAsia" w:hAnsiTheme="minorEastAsia" w:eastAsiaTheme="minorEastAsia"/>
          <w:sz w:val="21"/>
          <w:szCs w:val="21"/>
        </w:rPr>
        <w:tab/>
      </w:r>
      <w:r>
        <w:rPr>
          <w:rFonts w:asciiTheme="minorEastAsia" w:hAnsiTheme="minorEastAsia" w:eastAsiaTheme="minorEastAsia"/>
          <w:sz w:val="21"/>
          <w:szCs w:val="21"/>
        </w:rPr>
        <w:t>采购需求</w:t>
      </w:r>
    </w:p>
    <w:p>
      <w:pPr>
        <w:pStyle w:val="7"/>
        <w:tabs>
          <w:tab w:val="left" w:pos="2034"/>
        </w:tabs>
        <w:spacing w:before="160"/>
        <w:ind w:left="1074" w:right="5169"/>
        <w:rPr>
          <w:rFonts w:asciiTheme="minorEastAsia" w:hAnsiTheme="minorEastAsia" w:eastAsiaTheme="minorEastAsia"/>
          <w:sz w:val="21"/>
          <w:szCs w:val="21"/>
        </w:rPr>
      </w:pPr>
      <w:r>
        <w:rPr>
          <w:rFonts w:asciiTheme="minorEastAsia" w:hAnsiTheme="minorEastAsia" w:eastAsiaTheme="minorEastAsia"/>
          <w:sz w:val="21"/>
          <w:szCs w:val="21"/>
        </w:rPr>
        <w:t>第四章</w:t>
      </w:r>
      <w:r>
        <w:rPr>
          <w:rFonts w:asciiTheme="minorEastAsia" w:hAnsiTheme="minorEastAsia" w:eastAsiaTheme="minorEastAsia"/>
          <w:sz w:val="21"/>
          <w:szCs w:val="21"/>
        </w:rPr>
        <w:tab/>
      </w:r>
      <w:r>
        <w:rPr>
          <w:rFonts w:asciiTheme="minorEastAsia" w:hAnsiTheme="minorEastAsia" w:eastAsiaTheme="minorEastAsia"/>
          <w:sz w:val="21"/>
          <w:szCs w:val="21"/>
        </w:rPr>
        <w:t>评审方法和标准</w:t>
      </w:r>
    </w:p>
    <w:p>
      <w:pPr>
        <w:pStyle w:val="7"/>
        <w:tabs>
          <w:tab w:val="left" w:pos="2034"/>
        </w:tabs>
        <w:spacing w:before="160"/>
        <w:ind w:left="1074" w:right="5169"/>
        <w:rPr>
          <w:rFonts w:asciiTheme="minorEastAsia" w:hAnsiTheme="minorEastAsia" w:eastAsiaTheme="minorEastAsia"/>
          <w:sz w:val="21"/>
          <w:szCs w:val="21"/>
        </w:rPr>
      </w:pPr>
      <w:r>
        <w:rPr>
          <w:rFonts w:asciiTheme="minorEastAsia" w:hAnsiTheme="minorEastAsia" w:eastAsiaTheme="minorEastAsia"/>
          <w:sz w:val="21"/>
          <w:szCs w:val="21"/>
        </w:rPr>
        <w:t>第五章</w:t>
      </w:r>
      <w:r>
        <w:rPr>
          <w:rFonts w:asciiTheme="minorEastAsia" w:hAnsiTheme="minorEastAsia" w:eastAsiaTheme="minorEastAsia"/>
          <w:sz w:val="21"/>
          <w:szCs w:val="21"/>
        </w:rPr>
        <w:tab/>
      </w:r>
      <w:r>
        <w:rPr>
          <w:rFonts w:asciiTheme="minorEastAsia" w:hAnsiTheme="minorEastAsia" w:eastAsiaTheme="minorEastAsia"/>
          <w:sz w:val="21"/>
          <w:szCs w:val="21"/>
        </w:rPr>
        <w:t xml:space="preserve">政府采购合同 </w:t>
      </w:r>
    </w:p>
    <w:p>
      <w:pPr>
        <w:pStyle w:val="7"/>
        <w:tabs>
          <w:tab w:val="left" w:pos="2034"/>
        </w:tabs>
        <w:spacing w:before="160"/>
        <w:ind w:left="1074" w:right="5169"/>
        <w:rPr>
          <w:rFonts w:asciiTheme="minorEastAsia" w:hAnsiTheme="minorEastAsia" w:eastAsiaTheme="minorEastAsia"/>
          <w:sz w:val="21"/>
          <w:szCs w:val="21"/>
        </w:rPr>
      </w:pPr>
      <w:r>
        <w:rPr>
          <w:rFonts w:asciiTheme="minorEastAsia" w:hAnsiTheme="minorEastAsia" w:eastAsiaTheme="minorEastAsia"/>
          <w:sz w:val="21"/>
          <w:szCs w:val="21"/>
        </w:rPr>
        <w:t>第六章</w:t>
      </w:r>
      <w:r>
        <w:rPr>
          <w:rFonts w:asciiTheme="minorEastAsia" w:hAnsiTheme="minorEastAsia" w:eastAsiaTheme="minorEastAsia"/>
          <w:sz w:val="21"/>
          <w:szCs w:val="21"/>
        </w:rPr>
        <w:tab/>
      </w:r>
      <w:r>
        <w:rPr>
          <w:rFonts w:asciiTheme="minorEastAsia" w:hAnsiTheme="minorEastAsia" w:eastAsiaTheme="minorEastAsia"/>
          <w:sz w:val="21"/>
          <w:szCs w:val="21"/>
        </w:rPr>
        <w:t>响应文件格式</w:t>
      </w:r>
    </w:p>
    <w:p>
      <w:pPr>
        <w:pStyle w:val="7"/>
        <w:tabs>
          <w:tab w:val="left" w:pos="2070"/>
        </w:tabs>
        <w:spacing w:line="360" w:lineRule="auto"/>
        <w:ind w:right="2586" w:firstLine="1050" w:firstLineChars="500"/>
        <w:rPr>
          <w:rFonts w:asciiTheme="minorEastAsia" w:hAnsiTheme="minorEastAsia" w:eastAsiaTheme="minorEastAsia"/>
          <w:sz w:val="21"/>
          <w:szCs w:val="21"/>
        </w:rPr>
      </w:pPr>
      <w:r>
        <w:rPr>
          <w:rFonts w:asciiTheme="minorEastAsia" w:hAnsiTheme="minorEastAsia" w:eastAsiaTheme="minorEastAsia"/>
          <w:sz w:val="21"/>
          <w:szCs w:val="21"/>
        </w:rPr>
        <w:t>第七章</w:t>
      </w:r>
      <w:r>
        <w:rPr>
          <w:rFonts w:asciiTheme="minorEastAsia" w:hAnsiTheme="minorEastAsia" w:eastAsiaTheme="minorEastAsia"/>
          <w:sz w:val="21"/>
          <w:szCs w:val="21"/>
        </w:rPr>
        <w:tab/>
      </w:r>
      <w:r>
        <w:rPr>
          <w:rFonts w:hint="eastAsia" w:asciiTheme="minorEastAsia" w:hAnsiTheme="minorEastAsia" w:eastAsiaTheme="minorEastAsia"/>
          <w:sz w:val="21"/>
          <w:szCs w:val="21"/>
        </w:rPr>
        <w:t>公告格式</w:t>
      </w:r>
    </w:p>
    <w:p>
      <w:pPr>
        <w:pStyle w:val="7"/>
        <w:tabs>
          <w:tab w:val="left" w:pos="2034"/>
        </w:tabs>
        <w:spacing w:line="360" w:lineRule="auto"/>
        <w:ind w:left="1074" w:right="2289"/>
        <w:rPr>
          <w:rFonts w:asciiTheme="minorEastAsia" w:hAnsiTheme="minorEastAsia" w:eastAsiaTheme="minorEastAsia"/>
          <w:sz w:val="21"/>
          <w:szCs w:val="21"/>
        </w:rPr>
      </w:pPr>
      <w:r>
        <w:rPr>
          <w:rFonts w:asciiTheme="minorEastAsia" w:hAnsiTheme="minorEastAsia" w:eastAsiaTheme="minorEastAsia"/>
          <w:sz w:val="21"/>
          <w:szCs w:val="21"/>
        </w:rPr>
        <w:t>第八章</w:t>
      </w:r>
      <w:r>
        <w:rPr>
          <w:rFonts w:asciiTheme="minorEastAsia" w:hAnsiTheme="minorEastAsia" w:eastAsiaTheme="minorEastAsia"/>
          <w:sz w:val="21"/>
          <w:szCs w:val="21"/>
        </w:rPr>
        <w:tab/>
      </w:r>
      <w:r>
        <w:rPr>
          <w:rFonts w:asciiTheme="minorEastAsia" w:hAnsiTheme="minorEastAsia" w:eastAsiaTheme="minorEastAsia"/>
          <w:sz w:val="21"/>
          <w:szCs w:val="21"/>
        </w:rPr>
        <w:t>政府采购供应商质疑函范本</w:t>
      </w:r>
    </w:p>
    <w:p>
      <w:pPr>
        <w:pStyle w:val="20"/>
        <w:numPr>
          <w:ilvl w:val="1"/>
          <w:numId w:val="8"/>
        </w:numPr>
        <w:tabs>
          <w:tab w:val="left" w:pos="1090"/>
        </w:tabs>
        <w:spacing w:line="360" w:lineRule="auto"/>
        <w:ind w:hanging="421"/>
        <w:rPr>
          <w:rFonts w:asciiTheme="minorEastAsia" w:hAnsiTheme="minorEastAsia" w:eastAsiaTheme="minorEastAsia"/>
          <w:sz w:val="21"/>
          <w:szCs w:val="21"/>
        </w:rPr>
      </w:pPr>
      <w:r>
        <w:rPr>
          <w:rFonts w:asciiTheme="minorEastAsia" w:hAnsiTheme="minorEastAsia" w:eastAsiaTheme="minorEastAsia"/>
          <w:sz w:val="21"/>
          <w:szCs w:val="21"/>
        </w:rPr>
        <w:t>谈判文件中有不一致的，有澄清的部分以最终的澄清更正内容为准。</w:t>
      </w:r>
    </w:p>
    <w:p>
      <w:pPr>
        <w:pStyle w:val="20"/>
        <w:numPr>
          <w:ilvl w:val="1"/>
          <w:numId w:val="8"/>
        </w:numPr>
        <w:tabs>
          <w:tab w:val="left" w:pos="1090"/>
        </w:tabs>
        <w:spacing w:before="158" w:line="360" w:lineRule="auto"/>
        <w:ind w:hanging="421"/>
        <w:jc w:val="both"/>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44928" behindDoc="0" locked="0" layoutInCell="1" allowOverlap="1">
                <wp:simplePos x="0" y="0"/>
                <wp:positionH relativeFrom="page">
                  <wp:posOffset>3219450</wp:posOffset>
                </wp:positionH>
                <wp:positionV relativeFrom="paragraph">
                  <wp:posOffset>278130</wp:posOffset>
                </wp:positionV>
                <wp:extent cx="1219200" cy="0"/>
                <wp:effectExtent l="0" t="0" r="0" b="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253.5pt;margin-top:21.9pt;height:0pt;width:96pt;mso-position-horizontal-relative:page;z-index:251644928;mso-width-relative:page;mso-height-relative:page;" filled="f" stroked="t" coordsize="21600,21600" o:gfxdata="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nEjh3WAAAACQEAAA8AAAAAAAAAAQAg&#10;AAAAIgAAAGRycy9kb3ducmV2LnhtbFBLAQIUABQAAAAIAIdO4kAGPZqc1wEAAIUDAAAOAAAAAAAA&#10;AAEAIAAAACUBAABkcnMvZTJvRG9jLnhtbFBLBQYAAAAABgAGAFkBAABuBQAAAAA=&#10;">
                <v:fill on="f" focussize="0,0"/>
                <v:stroke weight="0.6pt" color="#000000" joinstyle="round"/>
                <v:imagedata o:title=""/>
                <o:lock v:ext="edit" aspectratio="f"/>
              </v:line>
            </w:pict>
          </mc:Fallback>
        </mc:AlternateContent>
      </w:r>
      <w:r>
        <w:rPr>
          <w:rFonts w:asciiTheme="minorEastAsia" w:hAnsiTheme="minorEastAsia" w:eastAsiaTheme="minorEastAsia"/>
          <w:sz w:val="21"/>
          <w:szCs w:val="21"/>
        </w:rPr>
        <w:t>现场考察及相关事项见供应商须知前附表。</w:t>
      </w:r>
    </w:p>
    <w:p>
      <w:pPr>
        <w:pStyle w:val="20"/>
        <w:numPr>
          <w:ilvl w:val="1"/>
          <w:numId w:val="8"/>
        </w:numPr>
        <w:tabs>
          <w:tab w:val="left" w:pos="1090"/>
        </w:tabs>
        <w:spacing w:before="158" w:line="360" w:lineRule="auto"/>
        <w:ind w:left="234"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如需提供样品，对样品相关要求见采购需求，对样品的评审方法及评审标准见谈判文件第四章。</w:t>
      </w:r>
    </w:p>
    <w:p>
      <w:pPr>
        <w:pStyle w:val="20"/>
        <w:numPr>
          <w:ilvl w:val="1"/>
          <w:numId w:val="8"/>
        </w:numPr>
        <w:tabs>
          <w:tab w:val="left" w:pos="1090"/>
        </w:tabs>
        <w:spacing w:line="360" w:lineRule="auto"/>
        <w:ind w:left="671" w:right="594" w:hanging="3"/>
        <w:jc w:val="both"/>
        <w:rPr>
          <w:rFonts w:asciiTheme="minorEastAsia" w:hAnsiTheme="minorEastAsia" w:eastAsiaTheme="minorEastAsia"/>
          <w:b/>
          <w:sz w:val="21"/>
          <w:szCs w:val="21"/>
        </w:rPr>
      </w:pPr>
      <w:r>
        <w:rPr>
          <w:rFonts w:asciiTheme="minorEastAsia" w:hAnsiTheme="minorEastAsia" w:eastAsiaTheme="minorEastAsia"/>
          <w:sz w:val="21"/>
          <w:szCs w:val="21"/>
        </w:rPr>
        <w:t>供应商应认真阅读谈判文件所有的事项、格式、条款和技术规范等。</w:t>
      </w:r>
    </w:p>
    <w:p>
      <w:pPr>
        <w:pStyle w:val="20"/>
        <w:tabs>
          <w:tab w:val="left" w:pos="1090"/>
        </w:tabs>
        <w:spacing w:line="360" w:lineRule="auto"/>
        <w:ind w:left="671" w:right="594" w:firstLine="0"/>
        <w:jc w:val="both"/>
        <w:rPr>
          <w:rFonts w:asciiTheme="minorEastAsia" w:hAnsiTheme="minorEastAsia" w:eastAsiaTheme="minorEastAsia"/>
          <w:b/>
          <w:sz w:val="21"/>
          <w:szCs w:val="21"/>
        </w:rPr>
      </w:pPr>
      <w:r>
        <w:rPr>
          <w:rFonts w:asciiTheme="minorEastAsia" w:hAnsiTheme="minorEastAsia" w:eastAsiaTheme="minorEastAsia"/>
          <w:b/>
          <w:sz w:val="21"/>
          <w:szCs w:val="21"/>
        </w:rPr>
        <w:t>8.谈判文件的澄清与修改</w:t>
      </w:r>
    </w:p>
    <w:p>
      <w:pPr>
        <w:tabs>
          <w:tab w:val="left" w:pos="1430"/>
        </w:tabs>
        <w:autoSpaceDE/>
        <w:autoSpaceDN/>
        <w:spacing w:line="360" w:lineRule="auto"/>
        <w:ind w:right="794" w:firstLine="840" w:firstLineChars="400"/>
        <w:jc w:val="both"/>
        <w:rPr>
          <w:rFonts w:cs="Times New Roman" w:asciiTheme="minorEastAsia" w:hAnsiTheme="minorEastAsia" w:eastAsiaTheme="minorEastAsia"/>
          <w:kern w:val="2"/>
          <w:sz w:val="21"/>
          <w:szCs w:val="21"/>
          <w:lang w:val="en-US" w:bidi="ar-SA"/>
        </w:rPr>
      </w:pPr>
      <w:r>
        <w:rPr>
          <w:rFonts w:cs="Times New Roman" w:asciiTheme="minorEastAsia" w:hAnsiTheme="minorEastAsia" w:eastAsiaTheme="minorEastAsia"/>
          <w:kern w:val="2"/>
          <w:sz w:val="21"/>
          <w:szCs w:val="21"/>
          <w:lang w:val="en-US" w:bidi="ar-SA"/>
        </w:rPr>
        <w:t>8.1供应商质疑截止时间：见供应商须知前附表。</w:t>
      </w:r>
    </w:p>
    <w:p>
      <w:pPr>
        <w:pStyle w:val="4"/>
        <w:numPr>
          <w:ilvl w:val="0"/>
          <w:numId w:val="9"/>
        </w:numPr>
        <w:tabs>
          <w:tab w:val="left" w:pos="915"/>
        </w:tabs>
        <w:spacing w:before="4" w:line="360" w:lineRule="auto"/>
        <w:rPr>
          <w:rFonts w:asciiTheme="minorEastAsia" w:hAnsiTheme="minorEastAsia" w:eastAsiaTheme="minorEastAsia"/>
          <w:sz w:val="21"/>
          <w:szCs w:val="21"/>
        </w:rPr>
      </w:pPr>
      <w:r>
        <w:rPr>
          <w:rFonts w:asciiTheme="minorEastAsia" w:hAnsiTheme="minorEastAsia" w:eastAsiaTheme="minorEastAsia"/>
          <w:sz w:val="21"/>
          <w:szCs w:val="21"/>
        </w:rPr>
        <w:t>谈判范围及响应文件中标准和计量单位的使用</w:t>
      </w:r>
    </w:p>
    <w:p>
      <w:pPr>
        <w:pStyle w:val="20"/>
        <w:numPr>
          <w:ilvl w:val="1"/>
          <w:numId w:val="9"/>
        </w:numPr>
        <w:tabs>
          <w:tab w:val="left" w:pos="1090"/>
        </w:tabs>
        <w:spacing w:before="158" w:line="360" w:lineRule="auto"/>
        <w:ind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项目有分包的，供应商可参与其中某一个或多个分包的谈判，成交包数详见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中规定。</w:t>
      </w:r>
    </w:p>
    <w:p>
      <w:pPr>
        <w:pStyle w:val="20"/>
        <w:numPr>
          <w:ilvl w:val="1"/>
          <w:numId w:val="9"/>
        </w:numPr>
        <w:tabs>
          <w:tab w:val="left" w:pos="1090"/>
        </w:tabs>
        <w:spacing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无论谈判文件中是否要求，供应商所投货物及伴随的服务和工程均应符合国家强制性标准。</w:t>
      </w:r>
    </w:p>
    <w:p>
      <w:pPr>
        <w:pStyle w:val="20"/>
        <w:numPr>
          <w:ilvl w:val="1"/>
          <w:numId w:val="9"/>
        </w:numPr>
        <w:tabs>
          <w:tab w:val="left" w:pos="109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供应商与采购代理机构之间与谈判有关的所有往来通知、函件和响应文件均用中文表述。供应商随响应文件提供的证明文件和资料可以为其它语言， 但必须附中文译文。翻译的中文资料与外文资料如果出现差异时，以中文为准。</w:t>
      </w:r>
    </w:p>
    <w:p>
      <w:pPr>
        <w:pStyle w:val="20"/>
        <w:numPr>
          <w:ilvl w:val="1"/>
          <w:numId w:val="9"/>
        </w:numPr>
        <w:tabs>
          <w:tab w:val="left" w:pos="109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除谈判文件中有特殊要求外，响应文件中所使用的计量单位，应采用中华人民共和国法定计量单位。</w:t>
      </w:r>
    </w:p>
    <w:p>
      <w:pPr>
        <w:pStyle w:val="4"/>
        <w:numPr>
          <w:ilvl w:val="0"/>
          <w:numId w:val="9"/>
        </w:numPr>
        <w:tabs>
          <w:tab w:val="left" w:pos="1037"/>
        </w:tabs>
        <w:spacing w:line="360" w:lineRule="auto"/>
        <w:ind w:left="1036" w:hanging="366"/>
        <w:rPr>
          <w:rFonts w:asciiTheme="minorEastAsia" w:hAnsiTheme="minorEastAsia" w:eastAsiaTheme="minorEastAsia"/>
          <w:sz w:val="21"/>
          <w:szCs w:val="21"/>
        </w:rPr>
      </w:pPr>
      <w:r>
        <w:rPr>
          <w:rFonts w:asciiTheme="minorEastAsia" w:hAnsiTheme="minorEastAsia" w:eastAsiaTheme="minorEastAsia"/>
          <w:sz w:val="21"/>
          <w:szCs w:val="21"/>
        </w:rPr>
        <w:t>响应文件构成</w:t>
      </w:r>
    </w:p>
    <w:p>
      <w:pPr>
        <w:pStyle w:val="20"/>
        <w:numPr>
          <w:ilvl w:val="1"/>
          <w:numId w:val="9"/>
        </w:numPr>
        <w:tabs>
          <w:tab w:val="left" w:pos="1193"/>
        </w:tabs>
        <w:spacing w:before="158" w:line="360" w:lineRule="auto"/>
        <w:ind w:right="251" w:firstLine="434"/>
        <w:rPr>
          <w:rFonts w:asciiTheme="minorEastAsia" w:hAnsiTheme="minorEastAsia" w:eastAsiaTheme="minorEastAsia"/>
          <w:sz w:val="21"/>
          <w:szCs w:val="21"/>
        </w:rPr>
      </w:pPr>
      <w:r>
        <w:rPr>
          <w:rFonts w:asciiTheme="minorEastAsia" w:hAnsiTheme="minorEastAsia" w:eastAsiaTheme="minorEastAsia"/>
          <w:sz w:val="21"/>
          <w:szCs w:val="21"/>
        </w:rPr>
        <w:t>供应商应完整地按谈判文件提供的响应文件格式及要求编写响应文件， 具体内容详见第六章响应文件格式的相关内容。</w:t>
      </w:r>
    </w:p>
    <w:p>
      <w:pPr>
        <w:pStyle w:val="20"/>
        <w:numPr>
          <w:ilvl w:val="1"/>
          <w:numId w:val="9"/>
        </w:numPr>
        <w:tabs>
          <w:tab w:val="left" w:pos="1210"/>
        </w:tabs>
        <w:spacing w:before="5" w:line="360" w:lineRule="auto"/>
        <w:ind w:left="671" w:right="1674" w:hanging="3"/>
        <w:rPr>
          <w:rFonts w:asciiTheme="minorEastAsia" w:hAnsiTheme="minorEastAsia" w:eastAsiaTheme="minorEastAsia"/>
          <w:b/>
          <w:sz w:val="21"/>
          <w:szCs w:val="21"/>
        </w:rPr>
      </w:pPr>
      <w:r>
        <w:rPr>
          <w:rFonts w:asciiTheme="minorEastAsia" w:hAnsiTheme="minorEastAsia" w:eastAsiaTheme="minorEastAsia"/>
          <w:sz w:val="21"/>
          <w:szCs w:val="21"/>
        </w:rPr>
        <w:t>上述文件应按照谈判文件规定的格式填写、签署和盖章。</w:t>
      </w:r>
    </w:p>
    <w:p>
      <w:pPr>
        <w:pStyle w:val="20"/>
        <w:tabs>
          <w:tab w:val="left" w:pos="1210"/>
        </w:tabs>
        <w:spacing w:before="5" w:line="360" w:lineRule="auto"/>
        <w:ind w:left="671" w:right="1674" w:firstLine="0"/>
        <w:rPr>
          <w:rFonts w:asciiTheme="minorEastAsia" w:hAnsiTheme="minorEastAsia" w:eastAsiaTheme="minorEastAsia"/>
          <w:b/>
          <w:sz w:val="21"/>
          <w:szCs w:val="21"/>
        </w:rPr>
      </w:pPr>
      <w:r>
        <w:rPr>
          <w:rFonts w:asciiTheme="minorEastAsia" w:hAnsiTheme="minorEastAsia" w:eastAsiaTheme="minorEastAsia"/>
          <w:b/>
          <w:sz w:val="21"/>
          <w:szCs w:val="21"/>
        </w:rPr>
        <w:t>11.证明标的的合格性和符合谈判文件规定的技术文件</w:t>
      </w:r>
    </w:p>
    <w:p>
      <w:pPr>
        <w:pStyle w:val="20"/>
        <w:numPr>
          <w:ilvl w:val="1"/>
          <w:numId w:val="10"/>
        </w:numPr>
        <w:tabs>
          <w:tab w:val="left" w:pos="1272"/>
        </w:tabs>
        <w:spacing w:before="6" w:line="360" w:lineRule="auto"/>
        <w:ind w:right="368" w:firstLine="434"/>
        <w:rPr>
          <w:rFonts w:asciiTheme="minorEastAsia" w:hAnsiTheme="minorEastAsia" w:eastAsiaTheme="minorEastAsia"/>
          <w:sz w:val="21"/>
          <w:szCs w:val="21"/>
        </w:rPr>
      </w:pPr>
      <w:r>
        <w:rPr>
          <w:rFonts w:asciiTheme="minorEastAsia" w:hAnsiTheme="minorEastAsia" w:eastAsiaTheme="minorEastAsia"/>
          <w:sz w:val="21"/>
          <w:szCs w:val="21"/>
        </w:rPr>
        <w:t>供应商应提交谈判文件要求的证明文件，证明其响应内容符合谈判文件规定。该证明文件是响应文件的一部分。</w:t>
      </w:r>
    </w:p>
    <w:p>
      <w:pPr>
        <w:pStyle w:val="20"/>
        <w:numPr>
          <w:ilvl w:val="1"/>
          <w:numId w:val="10"/>
        </w:numPr>
        <w:tabs>
          <w:tab w:val="left" w:pos="1210"/>
        </w:tabs>
        <w:spacing w:before="5" w:line="360" w:lineRule="auto"/>
        <w:ind w:left="1209" w:hanging="541"/>
        <w:rPr>
          <w:rFonts w:asciiTheme="minorEastAsia" w:hAnsiTheme="minorEastAsia" w:eastAsiaTheme="minorEastAsia"/>
          <w:sz w:val="21"/>
          <w:szCs w:val="21"/>
        </w:rPr>
      </w:pPr>
      <w:r>
        <w:rPr>
          <w:rFonts w:asciiTheme="minorEastAsia" w:hAnsiTheme="minorEastAsia" w:eastAsiaTheme="minorEastAsia"/>
          <w:sz w:val="21"/>
          <w:szCs w:val="21"/>
        </w:rPr>
        <w:t>上款所述的证明文件，可以是文字资料、图纸和数据。</w:t>
      </w:r>
    </w:p>
    <w:p>
      <w:pPr>
        <w:pStyle w:val="20"/>
        <w:numPr>
          <w:ilvl w:val="1"/>
          <w:numId w:val="10"/>
        </w:numPr>
        <w:tabs>
          <w:tab w:val="left" w:pos="1210"/>
        </w:tabs>
        <w:spacing w:before="158" w:line="360" w:lineRule="auto"/>
        <w:ind w:left="1209" w:hanging="541"/>
        <w:jc w:val="both"/>
        <w:rPr>
          <w:rFonts w:asciiTheme="minorEastAsia" w:hAnsiTheme="minorEastAsia" w:eastAsiaTheme="minorEastAsia"/>
          <w:sz w:val="21"/>
          <w:szCs w:val="21"/>
        </w:rPr>
      </w:pPr>
      <w:r>
        <w:rPr>
          <w:rFonts w:asciiTheme="minorEastAsia" w:hAnsiTheme="minorEastAsia" w:eastAsiaTheme="minorEastAsia"/>
          <w:sz w:val="21"/>
          <w:szCs w:val="21"/>
        </w:rPr>
        <w:t>本条所指证明文件不包括对谈判文件相关部分的文字、图标的复制。</w:t>
      </w:r>
    </w:p>
    <w:p>
      <w:pPr>
        <w:pStyle w:val="20"/>
        <w:numPr>
          <w:ilvl w:val="1"/>
          <w:numId w:val="10"/>
        </w:numPr>
        <w:tabs>
          <w:tab w:val="left" w:pos="1272"/>
        </w:tabs>
        <w:spacing w:before="160" w:line="360" w:lineRule="auto"/>
        <w:ind w:right="3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注意采购人在采购需求中提供的工艺、材料和设备的参考品牌型号或分类号仅起说明作用，并没有任何限制性。供应商在响应文件中可以选用替代品牌型号或分类号，但这些替代要实质上相当于技术规格的要求，是否满足要求，由谈判小组来评判。</w:t>
      </w:r>
    </w:p>
    <w:p>
      <w:pPr>
        <w:pStyle w:val="20"/>
        <w:numPr>
          <w:ilvl w:val="1"/>
          <w:numId w:val="10"/>
        </w:numPr>
        <w:tabs>
          <w:tab w:val="left" w:pos="1272"/>
        </w:tabs>
        <w:spacing w:line="360" w:lineRule="auto"/>
        <w:ind w:left="1271"/>
        <w:jc w:val="both"/>
        <w:rPr>
          <w:rFonts w:asciiTheme="minorEastAsia" w:hAnsiTheme="minorEastAsia" w:eastAsiaTheme="minorEastAsia"/>
          <w:sz w:val="21"/>
          <w:szCs w:val="21"/>
        </w:rPr>
      </w:pPr>
      <w:r>
        <w:rPr>
          <w:rFonts w:asciiTheme="minorEastAsia" w:hAnsiTheme="minorEastAsia" w:eastAsiaTheme="minorEastAsia"/>
          <w:sz w:val="21"/>
          <w:szCs w:val="21"/>
        </w:rPr>
        <w:t>为保证公平公正，除非谈判文件另有规定或说明，供应商对同一项目</w:t>
      </w:r>
    </w:p>
    <w:p>
      <w:pPr>
        <w:pStyle w:val="7"/>
        <w:spacing w:before="161" w:line="360" w:lineRule="auto"/>
        <w:ind w:left="234"/>
        <w:rPr>
          <w:rFonts w:asciiTheme="minorEastAsia" w:hAnsiTheme="minorEastAsia" w:eastAsiaTheme="minorEastAsia"/>
          <w:sz w:val="21"/>
          <w:szCs w:val="21"/>
        </w:rPr>
      </w:pPr>
      <w:r>
        <w:rPr>
          <w:rFonts w:asciiTheme="minorEastAsia" w:hAnsiTheme="minorEastAsia" w:eastAsiaTheme="minorEastAsia"/>
          <w:sz w:val="21"/>
          <w:szCs w:val="21"/>
        </w:rPr>
        <w:t>谈判时，不得同时提供备选谈判方案。</w:t>
      </w:r>
    </w:p>
    <w:p>
      <w:pPr>
        <w:pStyle w:val="4"/>
        <w:numPr>
          <w:ilvl w:val="0"/>
          <w:numId w:val="11"/>
        </w:numPr>
        <w:tabs>
          <w:tab w:val="left" w:pos="1037"/>
        </w:tabs>
        <w:spacing w:before="56"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报价</w:t>
      </w:r>
    </w:p>
    <w:p>
      <w:pPr>
        <w:pStyle w:val="20"/>
        <w:numPr>
          <w:ilvl w:val="1"/>
          <w:numId w:val="11"/>
        </w:numPr>
        <w:tabs>
          <w:tab w:val="left" w:pos="1272"/>
        </w:tabs>
        <w:spacing w:before="160" w:line="360" w:lineRule="auto"/>
        <w:ind w:right="3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供应商的报价应当包括满足本次谈判全部采购需求所应提供的货物， 以及伴随的服务和工程。所有内容均应以人民币报价，供应商的谈判报价应遵守《中华人民共和国价格法》。</w:t>
      </w:r>
    </w:p>
    <w:p>
      <w:pPr>
        <w:pStyle w:val="20"/>
        <w:numPr>
          <w:ilvl w:val="1"/>
          <w:numId w:val="11"/>
        </w:numPr>
        <w:tabs>
          <w:tab w:val="left" w:pos="1272"/>
        </w:tabs>
        <w:spacing w:line="360" w:lineRule="auto"/>
        <w:ind w:right="372"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供应商应在分项报价表上标明所投货物及相关服务的单价（如适用） 和总价，未标明的视同包含在谈判报价中。</w:t>
      </w:r>
    </w:p>
    <w:p>
      <w:pPr>
        <w:pStyle w:val="20"/>
        <w:numPr>
          <w:ilvl w:val="1"/>
          <w:numId w:val="11"/>
        </w:numPr>
        <w:tabs>
          <w:tab w:val="left" w:pos="1272"/>
        </w:tabs>
        <w:spacing w:line="360" w:lineRule="auto"/>
        <w:ind w:right="372" w:firstLine="434"/>
        <w:jc w:val="both"/>
        <w:rPr>
          <w:rFonts w:asciiTheme="minorEastAsia" w:hAnsiTheme="minorEastAsia" w:eastAsiaTheme="minorEastAsia"/>
          <w:sz w:val="21"/>
          <w:szCs w:val="21"/>
        </w:rPr>
      </w:pPr>
      <w:r>
        <w:rPr>
          <w:rFonts w:asciiTheme="minorEastAsia" w:hAnsiTheme="minorEastAsia" w:eastAsiaTheme="minorEastAsia"/>
          <w:sz w:val="21"/>
          <w:szCs w:val="21"/>
        </w:rPr>
        <w:t>除非谈判文件另有规定或经采购人同意支付的，最后报价均不得高于谈判文件（公告）列明的</w:t>
      </w:r>
      <w:r>
        <w:rPr>
          <w:rFonts w:hint="eastAsia" w:asciiTheme="minorEastAsia" w:hAnsiTheme="minorEastAsia" w:eastAsiaTheme="minorEastAsia"/>
          <w:sz w:val="21"/>
          <w:szCs w:val="21"/>
        </w:rPr>
        <w:t>最高限价</w:t>
      </w:r>
      <w:r>
        <w:rPr>
          <w:rFonts w:asciiTheme="minorEastAsia" w:hAnsiTheme="minorEastAsia" w:eastAsiaTheme="minorEastAsia"/>
          <w:sz w:val="21"/>
          <w:szCs w:val="21"/>
        </w:rPr>
        <w:t>，否则其响应文件将被认定为响应无效。</w:t>
      </w:r>
    </w:p>
    <w:p>
      <w:pPr>
        <w:pStyle w:val="20"/>
        <w:numPr>
          <w:ilvl w:val="1"/>
          <w:numId w:val="11"/>
        </w:numPr>
        <w:tabs>
          <w:tab w:val="left" w:pos="1272"/>
        </w:tabs>
        <w:spacing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报价在合同履行过程中是固定不变的，不得以任何理由予以变更。任何包含价格调整要求的谈判，其响应文件将被认定为响应无效。</w:t>
      </w:r>
    </w:p>
    <w:p>
      <w:pPr>
        <w:pStyle w:val="20"/>
        <w:numPr>
          <w:ilvl w:val="1"/>
          <w:numId w:val="11"/>
        </w:numPr>
        <w:tabs>
          <w:tab w:val="left" w:pos="1210"/>
        </w:tabs>
        <w:spacing w:line="360" w:lineRule="auto"/>
        <w:ind w:left="671" w:right="3835" w:hanging="3"/>
        <w:jc w:val="both"/>
        <w:rPr>
          <w:rFonts w:asciiTheme="minorEastAsia" w:hAnsiTheme="minorEastAsia" w:eastAsiaTheme="minorEastAsia"/>
          <w:b/>
          <w:sz w:val="21"/>
          <w:szCs w:val="21"/>
        </w:rPr>
      </w:pPr>
      <w:r>
        <w:rPr>
          <w:rFonts w:asciiTheme="minorEastAsia" w:hAnsiTheme="minorEastAsia" w:eastAsiaTheme="minorEastAsia"/>
          <w:sz w:val="21"/>
          <w:szCs w:val="21"/>
        </w:rPr>
        <w:t>采购人不接受具有附加条件的报价。</w:t>
      </w:r>
    </w:p>
    <w:p>
      <w:pPr>
        <w:tabs>
          <w:tab w:val="left" w:pos="1210"/>
        </w:tabs>
        <w:spacing w:line="360" w:lineRule="auto"/>
        <w:ind w:left="668" w:right="3835"/>
        <w:jc w:val="both"/>
        <w:rPr>
          <w:rFonts w:asciiTheme="minorEastAsia" w:hAnsiTheme="minorEastAsia" w:eastAsiaTheme="minorEastAsia"/>
          <w:b/>
          <w:sz w:val="21"/>
          <w:szCs w:val="21"/>
        </w:rPr>
      </w:pPr>
      <w:r>
        <w:rPr>
          <w:rFonts w:asciiTheme="minorEastAsia" w:hAnsiTheme="minorEastAsia" w:eastAsiaTheme="minorEastAsia"/>
          <w:b/>
          <w:sz w:val="21"/>
          <w:szCs w:val="21"/>
        </w:rPr>
        <w:t>13.谈判保证金</w:t>
      </w:r>
    </w:p>
    <w:p>
      <w:pPr>
        <w:pStyle w:val="20"/>
        <w:tabs>
          <w:tab w:val="left" w:pos="1550"/>
        </w:tabs>
        <w:spacing w:line="360" w:lineRule="auto"/>
        <w:ind w:left="1036" w:right="4035" w:firstLine="0"/>
        <w:rPr>
          <w:rFonts w:asciiTheme="minorEastAsia" w:hAnsiTheme="minorEastAsia" w:eastAsiaTheme="minorEastAsia"/>
          <w:b/>
          <w:sz w:val="21"/>
          <w:szCs w:val="21"/>
        </w:rPr>
      </w:pPr>
      <w:r>
        <w:rPr>
          <w:rFonts w:hint="eastAsia" w:asciiTheme="minorEastAsia" w:hAnsiTheme="minorEastAsia" w:eastAsiaTheme="minorEastAsia"/>
          <w:sz w:val="21"/>
          <w:szCs w:val="21"/>
        </w:rPr>
        <w:t>免收</w:t>
      </w:r>
    </w:p>
    <w:p>
      <w:pPr>
        <w:pStyle w:val="20"/>
        <w:tabs>
          <w:tab w:val="left" w:pos="1271"/>
        </w:tabs>
        <w:spacing w:before="158" w:line="360" w:lineRule="auto"/>
        <w:ind w:left="671" w:right="1134" w:firstLine="0"/>
        <w:rPr>
          <w:rFonts w:asciiTheme="minorEastAsia" w:hAnsiTheme="minorEastAsia" w:eastAsiaTheme="minorEastAsia"/>
          <w:b/>
          <w:sz w:val="21"/>
          <w:szCs w:val="21"/>
        </w:rPr>
      </w:pPr>
      <w:r>
        <w:rPr>
          <w:rFonts w:asciiTheme="minorEastAsia" w:hAnsiTheme="minorEastAsia" w:eastAsiaTheme="minorEastAsia"/>
          <w:b/>
          <w:sz w:val="21"/>
          <w:szCs w:val="21"/>
        </w:rPr>
        <w:t>14.谈判有效期</w:t>
      </w:r>
    </w:p>
    <w:p>
      <w:pPr>
        <w:pStyle w:val="20"/>
        <w:numPr>
          <w:ilvl w:val="1"/>
          <w:numId w:val="12"/>
        </w:numPr>
        <w:tabs>
          <w:tab w:val="left" w:pos="1272"/>
        </w:tabs>
        <w:spacing w:line="360" w:lineRule="auto"/>
        <w:ind w:right="365"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谈判有效期为从响应文件提交截止之日算起的日历天数，谈判有效期详见供应商须知前附表。</w:t>
      </w:r>
    </w:p>
    <w:p>
      <w:pPr>
        <w:pStyle w:val="20"/>
        <w:numPr>
          <w:ilvl w:val="1"/>
          <w:numId w:val="12"/>
        </w:numPr>
        <w:tabs>
          <w:tab w:val="left" w:pos="1272"/>
        </w:tabs>
        <w:spacing w:line="360" w:lineRule="auto"/>
        <w:ind w:right="363"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在谈判有效期内，供应商的谈判保持有效，供应商不得要求撤销或修改其响应文件。谈判有效期不满足要求的响应，其响应文件将被认定为响应无效。</w:t>
      </w:r>
    </w:p>
    <w:p>
      <w:pPr>
        <w:pStyle w:val="20"/>
        <w:numPr>
          <w:ilvl w:val="1"/>
          <w:numId w:val="12"/>
        </w:numPr>
        <w:tabs>
          <w:tab w:val="left" w:pos="1193"/>
        </w:tabs>
        <w:spacing w:line="360" w:lineRule="auto"/>
        <w:ind w:right="248" w:firstLine="434"/>
        <w:rPr>
          <w:rFonts w:asciiTheme="minorEastAsia" w:hAnsiTheme="minorEastAsia" w:eastAsiaTheme="minorEastAsia"/>
          <w:sz w:val="21"/>
          <w:szCs w:val="21"/>
        </w:rPr>
      </w:pPr>
      <w:r>
        <w:rPr>
          <w:rFonts w:asciiTheme="minorEastAsia" w:hAnsiTheme="minorEastAsia" w:eastAsiaTheme="minorEastAsia"/>
          <w:sz w:val="21"/>
          <w:szCs w:val="21"/>
        </w:rPr>
        <w:t>为保证有充分时间签订合同，采购人或采购代理机构可根据实际情况， 在原谈判有效期截止之前，要求供应商延长谈判有效期。接受该要求的供应商将不会被要求和允许修正其响应文件。供应商可以拒绝延长谈判有效期的要求， 且不承担任何责任。上述要求和答复都应以书面形式提交。</w:t>
      </w:r>
    </w:p>
    <w:p>
      <w:pPr>
        <w:pStyle w:val="4"/>
        <w:numPr>
          <w:ilvl w:val="0"/>
          <w:numId w:val="13"/>
        </w:numPr>
        <w:tabs>
          <w:tab w:val="left" w:pos="1037"/>
        </w:tabs>
        <w:spacing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响应文件的制作</w:t>
      </w:r>
    </w:p>
    <w:p>
      <w:pPr>
        <w:rPr>
          <w:rFonts w:hint="default" w:eastAsiaTheme="minorEastAsia"/>
          <w:lang w:val="en-US" w:eastAsia="zh-CN"/>
        </w:rPr>
      </w:pPr>
      <w:r>
        <w:rPr>
          <w:rFonts w:hint="eastAsia" w:asciiTheme="minorEastAsia" w:hAnsiTheme="minorEastAsia" w:eastAsiaTheme="minorEastAsia"/>
          <w:sz w:val="21"/>
          <w:szCs w:val="21"/>
          <w:lang w:val="en-US" w:eastAsia="zh-CN"/>
        </w:rPr>
        <w:t xml:space="preserve">        符合文件规定</w:t>
      </w:r>
    </w:p>
    <w:p>
      <w:pPr>
        <w:pStyle w:val="4"/>
        <w:numPr>
          <w:ilvl w:val="0"/>
          <w:numId w:val="13"/>
        </w:numPr>
        <w:tabs>
          <w:tab w:val="left" w:pos="1140"/>
        </w:tabs>
        <w:spacing w:before="158" w:line="360" w:lineRule="auto"/>
        <w:ind w:left="1139" w:hanging="469"/>
        <w:jc w:val="both"/>
        <w:rPr>
          <w:rFonts w:asciiTheme="minorEastAsia" w:hAnsiTheme="minorEastAsia" w:eastAsiaTheme="minorEastAsia"/>
          <w:sz w:val="21"/>
          <w:szCs w:val="21"/>
        </w:rPr>
      </w:pPr>
      <w:r>
        <w:rPr>
          <w:rFonts w:asciiTheme="minorEastAsia" w:hAnsiTheme="minorEastAsia" w:eastAsiaTheme="minorEastAsia"/>
          <w:sz w:val="21"/>
          <w:szCs w:val="21"/>
        </w:rPr>
        <w:t>响应文件提交截止时间</w:t>
      </w:r>
    </w:p>
    <w:p>
      <w:pPr>
        <w:pStyle w:val="20"/>
        <w:numPr>
          <w:ilvl w:val="1"/>
          <w:numId w:val="13"/>
        </w:numPr>
        <w:tabs>
          <w:tab w:val="left" w:pos="1272"/>
        </w:tabs>
        <w:spacing w:before="161" w:line="360" w:lineRule="auto"/>
        <w:ind w:left="234"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供应商应在供应商须知前附表中规定的响应文件提交截止时间前，响应文件。</w:t>
      </w:r>
    </w:p>
    <w:p>
      <w:pPr>
        <w:pStyle w:val="4"/>
        <w:numPr>
          <w:ilvl w:val="0"/>
          <w:numId w:val="13"/>
        </w:numPr>
        <w:tabs>
          <w:tab w:val="left" w:pos="1037"/>
        </w:tabs>
        <w:spacing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响应文件的提交、修改与撤回</w:t>
      </w:r>
    </w:p>
    <w:p>
      <w:pPr>
        <w:pStyle w:val="20"/>
        <w:numPr>
          <w:ilvl w:val="1"/>
          <w:numId w:val="13"/>
        </w:numPr>
        <w:tabs>
          <w:tab w:val="left" w:pos="1210"/>
        </w:tabs>
        <w:spacing w:before="158" w:line="360" w:lineRule="auto"/>
        <w:ind w:left="234"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供应商应当在第一章“谈判公告（谈判邀请）”规定的响应文件提交截止时间前，</w:t>
      </w:r>
      <w:r>
        <w:rPr>
          <w:rFonts w:hint="eastAsia" w:asciiTheme="minorEastAsia" w:hAnsiTheme="minorEastAsia" w:eastAsiaTheme="minorEastAsia"/>
          <w:sz w:val="21"/>
          <w:szCs w:val="21"/>
          <w:lang w:eastAsia="zh-CN"/>
        </w:rPr>
        <w:t>递交</w:t>
      </w:r>
      <w:r>
        <w:rPr>
          <w:rFonts w:asciiTheme="minorEastAsia" w:hAnsiTheme="minorEastAsia" w:eastAsiaTheme="minorEastAsia"/>
          <w:sz w:val="21"/>
          <w:szCs w:val="21"/>
        </w:rPr>
        <w:t>响应文件。</w:t>
      </w:r>
    </w:p>
    <w:p>
      <w:pPr>
        <w:pStyle w:val="20"/>
        <w:numPr>
          <w:ilvl w:val="1"/>
          <w:numId w:val="13"/>
        </w:numPr>
        <w:tabs>
          <w:tab w:val="left" w:pos="1272"/>
        </w:tabs>
        <w:spacing w:line="360" w:lineRule="auto"/>
        <w:ind w:left="234"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供应商应当在响应文件提交截止时间前完成响应文件的提交并可以补充、修改或者撤回响应文件。未按规定</w:t>
      </w:r>
      <w:r>
        <w:rPr>
          <w:rFonts w:hint="eastAsia" w:asciiTheme="minorEastAsia" w:hAnsiTheme="minorEastAsia" w:eastAsiaTheme="minorEastAsia"/>
          <w:sz w:val="21"/>
          <w:szCs w:val="21"/>
          <w:lang w:eastAsia="zh-CN"/>
        </w:rPr>
        <w:t>密封</w:t>
      </w:r>
      <w:r>
        <w:rPr>
          <w:rFonts w:asciiTheme="minorEastAsia" w:hAnsiTheme="minorEastAsia" w:eastAsiaTheme="minorEastAsia"/>
          <w:sz w:val="21"/>
          <w:szCs w:val="21"/>
        </w:rPr>
        <w:t>或响应文件提交截止时间后送达的响应文件，</w:t>
      </w:r>
      <w:r>
        <w:rPr>
          <w:rFonts w:hint="eastAsia" w:asciiTheme="minorEastAsia" w:hAnsiTheme="minorEastAsia" w:eastAsiaTheme="minorEastAsia"/>
          <w:sz w:val="21"/>
          <w:szCs w:val="21"/>
          <w:lang w:eastAsia="zh-CN"/>
        </w:rPr>
        <w:t>采购人</w:t>
      </w:r>
      <w:r>
        <w:rPr>
          <w:rFonts w:asciiTheme="minorEastAsia" w:hAnsiTheme="minorEastAsia" w:eastAsiaTheme="minorEastAsia"/>
          <w:sz w:val="21"/>
          <w:szCs w:val="21"/>
        </w:rPr>
        <w:t>系统应当拒收。</w:t>
      </w:r>
    </w:p>
    <w:p>
      <w:pPr>
        <w:pStyle w:val="20"/>
        <w:numPr>
          <w:ilvl w:val="1"/>
          <w:numId w:val="13"/>
        </w:numPr>
        <w:tabs>
          <w:tab w:val="left" w:pos="1193"/>
        </w:tabs>
        <w:spacing w:line="360" w:lineRule="auto"/>
        <w:ind w:left="234" w:right="3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在响应文件提交截止时间之后，供应商不得对其响应文件做任何修改。但属于谈判小组在评审中发现的计算错误并进行核实的修改、按照谈判文件的变动情况和谈判小组的要求重新提交响应文件的，不在此列。</w:t>
      </w:r>
    </w:p>
    <w:p>
      <w:pPr>
        <w:pStyle w:val="4"/>
        <w:numPr>
          <w:ilvl w:val="0"/>
          <w:numId w:val="13"/>
        </w:numPr>
        <w:tabs>
          <w:tab w:val="left" w:pos="1037"/>
        </w:tabs>
        <w:spacing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谈判小组</w:t>
      </w:r>
    </w:p>
    <w:p>
      <w:pPr>
        <w:pStyle w:val="20"/>
        <w:numPr>
          <w:ilvl w:val="1"/>
          <w:numId w:val="13"/>
        </w:numPr>
        <w:tabs>
          <w:tab w:val="left" w:pos="1243"/>
        </w:tabs>
        <w:spacing w:before="20" w:line="360" w:lineRule="auto"/>
        <w:ind w:left="234" w:right="368" w:firstLine="434"/>
        <w:rPr>
          <w:rFonts w:asciiTheme="minorEastAsia" w:hAnsiTheme="minorEastAsia" w:eastAsiaTheme="minorEastAsia"/>
          <w:sz w:val="21"/>
          <w:szCs w:val="21"/>
        </w:rPr>
      </w:pPr>
      <w:r>
        <w:rPr>
          <w:rFonts w:asciiTheme="minorEastAsia" w:hAnsiTheme="minorEastAsia" w:eastAsiaTheme="minorEastAsia"/>
          <w:sz w:val="21"/>
          <w:szCs w:val="21"/>
        </w:rPr>
        <w:t>本项目将依法组建谈判小组，谈判小组成员由 3 人以上（含）单数组成，谈判小组及其成员应当依照政府采购的有关规定履行相关职责和义务。</w:t>
      </w:r>
    </w:p>
    <w:p>
      <w:pPr>
        <w:pStyle w:val="20"/>
        <w:numPr>
          <w:ilvl w:val="1"/>
          <w:numId w:val="13"/>
        </w:numPr>
        <w:tabs>
          <w:tab w:val="left" w:pos="1272"/>
        </w:tabs>
        <w:spacing w:before="56" w:line="360" w:lineRule="auto"/>
        <w:ind w:left="234" w:right="369" w:firstLine="434"/>
        <w:rPr>
          <w:rFonts w:asciiTheme="minorEastAsia" w:hAnsiTheme="minorEastAsia" w:eastAsiaTheme="minorEastAsia"/>
          <w:sz w:val="21"/>
          <w:szCs w:val="21"/>
        </w:rPr>
      </w:pPr>
      <w:r>
        <w:rPr>
          <w:rFonts w:asciiTheme="minorEastAsia" w:hAnsiTheme="minorEastAsia" w:eastAsiaTheme="minorEastAsia"/>
          <w:sz w:val="21"/>
          <w:szCs w:val="21"/>
        </w:rPr>
        <w:t>谈判小组依法对响应文件进行评审，并根据谈判文件规定的程序、评定成交的标准等事项与实质性响应谈判文件要求的供应商进行谈判。</w:t>
      </w:r>
    </w:p>
    <w:p>
      <w:pPr>
        <w:pStyle w:val="20"/>
        <w:numPr>
          <w:ilvl w:val="1"/>
          <w:numId w:val="13"/>
        </w:numPr>
        <w:tabs>
          <w:tab w:val="left" w:pos="1272"/>
        </w:tabs>
        <w:spacing w:line="360" w:lineRule="auto"/>
        <w:ind w:left="234" w:right="370" w:firstLine="434"/>
        <w:rPr>
          <w:rFonts w:asciiTheme="minorEastAsia" w:hAnsiTheme="minorEastAsia" w:eastAsiaTheme="minorEastAsia"/>
          <w:sz w:val="21"/>
          <w:szCs w:val="21"/>
        </w:rPr>
      </w:pPr>
      <w:r>
        <w:rPr>
          <w:rFonts w:asciiTheme="minorEastAsia" w:hAnsiTheme="minorEastAsia" w:eastAsiaTheme="minorEastAsia"/>
          <w:sz w:val="21"/>
          <w:szCs w:val="21"/>
        </w:rPr>
        <w:t>谈判小组应当从质量和服务均能满足谈判文件实质性响应要求的供应商中，按照评审办法和标准推荐成交候选人，并编写评审报告。</w:t>
      </w:r>
    </w:p>
    <w:p>
      <w:pPr>
        <w:pStyle w:val="4"/>
        <w:numPr>
          <w:ilvl w:val="0"/>
          <w:numId w:val="13"/>
        </w:numPr>
        <w:tabs>
          <w:tab w:val="left" w:pos="1037"/>
        </w:tabs>
        <w:spacing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响应文件的评审与谈判</w:t>
      </w:r>
    </w:p>
    <w:p>
      <w:pPr>
        <w:pStyle w:val="20"/>
        <w:numPr>
          <w:ilvl w:val="1"/>
          <w:numId w:val="13"/>
        </w:numPr>
        <w:tabs>
          <w:tab w:val="left" w:pos="1272"/>
        </w:tabs>
        <w:spacing w:before="159" w:line="360" w:lineRule="auto"/>
        <w:ind w:left="234" w:right="370" w:firstLine="434"/>
        <w:rPr>
          <w:rFonts w:asciiTheme="minorEastAsia" w:hAnsiTheme="minorEastAsia" w:eastAsiaTheme="minorEastAsia"/>
          <w:sz w:val="21"/>
          <w:szCs w:val="21"/>
        </w:rPr>
      </w:pPr>
      <w:r>
        <w:rPr>
          <w:rFonts w:asciiTheme="minorEastAsia" w:hAnsiTheme="minorEastAsia" w:eastAsiaTheme="minorEastAsia"/>
          <w:sz w:val="21"/>
          <w:szCs w:val="21"/>
        </w:rPr>
        <w:t>采购人和采购代理机构将在</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规定的时间和地点组织谈判。</w:t>
      </w:r>
    </w:p>
    <w:p>
      <w:pPr>
        <w:pStyle w:val="20"/>
        <w:numPr>
          <w:ilvl w:val="1"/>
          <w:numId w:val="13"/>
        </w:numPr>
        <w:tabs>
          <w:tab w:val="left" w:pos="1210"/>
        </w:tabs>
        <w:spacing w:before="6" w:line="360" w:lineRule="auto"/>
        <w:ind w:left="1209" w:hanging="541"/>
        <w:rPr>
          <w:rFonts w:asciiTheme="minorEastAsia" w:hAnsiTheme="minorEastAsia" w:eastAsiaTheme="minorEastAsia"/>
          <w:sz w:val="21"/>
          <w:szCs w:val="21"/>
        </w:rPr>
      </w:pPr>
      <w:r>
        <w:rPr>
          <w:rFonts w:asciiTheme="minorEastAsia" w:hAnsiTheme="minorEastAsia" w:eastAsiaTheme="minorEastAsia"/>
          <w:sz w:val="21"/>
          <w:szCs w:val="21"/>
        </w:rPr>
        <w:t>竞争性谈判采用最低评标价法评审。</w:t>
      </w:r>
    </w:p>
    <w:p>
      <w:pPr>
        <w:pStyle w:val="7"/>
        <w:spacing w:before="158" w:line="360" w:lineRule="auto"/>
        <w:ind w:left="234" w:right="370" w:firstLine="434"/>
        <w:rPr>
          <w:rFonts w:asciiTheme="minorEastAsia" w:hAnsiTheme="minorEastAsia" w:eastAsiaTheme="minorEastAsia"/>
          <w:sz w:val="21"/>
          <w:szCs w:val="21"/>
        </w:rPr>
      </w:pPr>
      <w:r>
        <w:rPr>
          <w:rFonts w:asciiTheme="minorEastAsia" w:hAnsiTheme="minorEastAsia" w:eastAsiaTheme="minorEastAsia"/>
          <w:sz w:val="21"/>
          <w:szCs w:val="21"/>
        </w:rPr>
        <w:t>最低评标价法，是指响应文件满足谈判文件全部实质性要求且最后报价最低的供应商为成交候选人的评标方法。</w:t>
      </w:r>
    </w:p>
    <w:p>
      <w:pPr>
        <w:pStyle w:val="20"/>
        <w:numPr>
          <w:ilvl w:val="1"/>
          <w:numId w:val="13"/>
        </w:numPr>
        <w:tabs>
          <w:tab w:val="left" w:pos="1272"/>
        </w:tabs>
        <w:spacing w:line="360" w:lineRule="auto"/>
        <w:ind w:left="234"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谈判小组将按照谈判文件规定的评审方法和标准对供应商独立进行评审。评审程序如下：</w:t>
      </w:r>
    </w:p>
    <w:p>
      <w:pPr>
        <w:pStyle w:val="20"/>
        <w:numPr>
          <w:ilvl w:val="2"/>
          <w:numId w:val="13"/>
        </w:numPr>
        <w:tabs>
          <w:tab w:val="left" w:pos="1512"/>
        </w:tabs>
        <w:spacing w:line="360" w:lineRule="auto"/>
        <w:ind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初审。谈判小组对供应商必须满足和实质性响应的内容进行评审， 供应商未实质性响应谈判文件要求导致响应无效的，谈判小组将以书面询标的方式告知有关供应商。</w:t>
      </w:r>
    </w:p>
    <w:p>
      <w:pPr>
        <w:pStyle w:val="20"/>
        <w:numPr>
          <w:ilvl w:val="2"/>
          <w:numId w:val="13"/>
        </w:numPr>
        <w:tabs>
          <w:tab w:val="left" w:pos="1512"/>
        </w:tabs>
        <w:spacing w:line="360" w:lineRule="auto"/>
        <w:ind w:left="232" w:right="363" w:firstLine="437"/>
        <w:jc w:val="both"/>
        <w:rPr>
          <w:rFonts w:asciiTheme="minorEastAsia" w:hAnsiTheme="minorEastAsia" w:eastAsiaTheme="minorEastAsia"/>
          <w:sz w:val="21"/>
          <w:szCs w:val="21"/>
        </w:rPr>
      </w:pPr>
      <w:r>
        <w:rPr>
          <w:rFonts w:asciiTheme="minorEastAsia" w:hAnsiTheme="minorEastAsia" w:eastAsiaTheme="minorEastAsia"/>
          <w:sz w:val="21"/>
          <w:szCs w:val="21"/>
        </w:rPr>
        <w:t>谈判。初审合格后，谈判小组将按响应文件提交顺序集中与单一供应商分别进行谈判，并给予所有参加谈判的供应商平等的谈判机会，如供应商未到谈判现场的，视同放弃该权利。</w:t>
      </w:r>
    </w:p>
    <w:p>
      <w:pPr>
        <w:pStyle w:val="20"/>
        <w:numPr>
          <w:ilvl w:val="2"/>
          <w:numId w:val="13"/>
        </w:numPr>
        <w:tabs>
          <w:tab w:val="left" w:pos="1512"/>
        </w:tabs>
        <w:spacing w:line="360" w:lineRule="auto"/>
        <w:ind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报价。谈判结束后，谈判小组应当要求所有继续参加谈判的供应商在规定时间内提交最后报价。</w:t>
      </w:r>
    </w:p>
    <w:p>
      <w:pPr>
        <w:pStyle w:val="20"/>
        <w:numPr>
          <w:ilvl w:val="1"/>
          <w:numId w:val="13"/>
        </w:numPr>
        <w:tabs>
          <w:tab w:val="left" w:pos="1210"/>
        </w:tabs>
        <w:spacing w:before="4" w:line="360" w:lineRule="auto"/>
        <w:ind w:left="1209" w:hanging="541"/>
        <w:jc w:val="both"/>
        <w:rPr>
          <w:rFonts w:asciiTheme="minorEastAsia" w:hAnsiTheme="minorEastAsia" w:eastAsiaTheme="minorEastAsia"/>
          <w:sz w:val="21"/>
          <w:szCs w:val="21"/>
        </w:rPr>
      </w:pPr>
      <w:r>
        <w:rPr>
          <w:rFonts w:asciiTheme="minorEastAsia" w:hAnsiTheme="minorEastAsia" w:eastAsiaTheme="minorEastAsia"/>
          <w:sz w:val="21"/>
          <w:szCs w:val="21"/>
        </w:rPr>
        <w:t>相关说明。</w:t>
      </w:r>
    </w:p>
    <w:p>
      <w:pPr>
        <w:pStyle w:val="20"/>
        <w:numPr>
          <w:ilvl w:val="2"/>
          <w:numId w:val="13"/>
        </w:numPr>
        <w:tabs>
          <w:tab w:val="left" w:pos="1433"/>
        </w:tabs>
        <w:spacing w:before="159" w:line="360" w:lineRule="auto"/>
        <w:ind w:left="1432" w:hanging="764"/>
        <w:jc w:val="both"/>
        <w:rPr>
          <w:rFonts w:asciiTheme="minorEastAsia" w:hAnsiTheme="minorEastAsia" w:eastAsiaTheme="minorEastAsia"/>
          <w:sz w:val="21"/>
          <w:szCs w:val="21"/>
        </w:rPr>
      </w:pPr>
      <w:r>
        <w:rPr>
          <w:rFonts w:asciiTheme="minorEastAsia" w:hAnsiTheme="minorEastAsia" w:eastAsiaTheme="minorEastAsia"/>
          <w:sz w:val="21"/>
          <w:szCs w:val="21"/>
        </w:rPr>
        <w:t>为保证谈判活动顺利进行，供应商可派相关技术人员进行现场答疑；</w:t>
      </w:r>
    </w:p>
    <w:p>
      <w:pPr>
        <w:pStyle w:val="20"/>
        <w:numPr>
          <w:ilvl w:val="2"/>
          <w:numId w:val="13"/>
        </w:numPr>
        <w:tabs>
          <w:tab w:val="left" w:pos="1512"/>
        </w:tabs>
        <w:spacing w:before="160" w:line="360" w:lineRule="auto"/>
        <w:ind w:right="366"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谈判小组根据与供应商谈判情况可能实质性变动谈判文件的内容， 包括采购需求中的技术、服务要求以及合同草案条款。谈判文件有实质性变动的，经采购人代表确认作为谈判文件的有效组成部分，谈判小组将以书面形式通知所有参加谈判的供应商。</w:t>
      </w:r>
    </w:p>
    <w:p>
      <w:pPr>
        <w:pStyle w:val="20"/>
        <w:numPr>
          <w:ilvl w:val="2"/>
          <w:numId w:val="13"/>
        </w:numPr>
        <w:tabs>
          <w:tab w:val="left" w:pos="1512"/>
        </w:tabs>
        <w:spacing w:line="360" w:lineRule="auto"/>
        <w:ind w:right="3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过程中，谈判小组发现供应商的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人递补， 以此类推。</w:t>
      </w:r>
    </w:p>
    <w:p>
      <w:pPr>
        <w:pStyle w:val="20"/>
        <w:numPr>
          <w:ilvl w:val="2"/>
          <w:numId w:val="13"/>
        </w:numPr>
        <w:tabs>
          <w:tab w:val="left" w:pos="1512"/>
        </w:tabs>
        <w:spacing w:line="360" w:lineRule="auto"/>
        <w:ind w:right="367" w:firstLine="434"/>
        <w:jc w:val="both"/>
        <w:rPr>
          <w:rFonts w:asciiTheme="minorEastAsia" w:hAnsiTheme="minorEastAsia" w:eastAsiaTheme="minorEastAsia"/>
          <w:sz w:val="21"/>
          <w:szCs w:val="21"/>
        </w:rPr>
      </w:pPr>
      <w:r>
        <w:rPr>
          <w:rFonts w:asciiTheme="minorEastAsia" w:hAnsiTheme="minorEastAsia" w:eastAsiaTheme="minorEastAsia"/>
          <w:sz w:val="21"/>
          <w:szCs w:val="21"/>
        </w:rPr>
        <w:t>无论何种原因，即使供应商谈判时携带了证书材料的原件，但响应文件中未提供与之内容完全一致的扫描件或影印件的，谈判小组可以视同其未提供。</w:t>
      </w:r>
    </w:p>
    <w:p>
      <w:pPr>
        <w:pStyle w:val="20"/>
        <w:numPr>
          <w:ilvl w:val="2"/>
          <w:numId w:val="13"/>
        </w:numPr>
        <w:tabs>
          <w:tab w:val="left" w:pos="1512"/>
        </w:tabs>
        <w:spacing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谈判小组决定响应文件的响应性及符合性只根据响应文件本身的内容，而不寻求其他外部证据。</w:t>
      </w:r>
    </w:p>
    <w:p>
      <w:pPr>
        <w:pStyle w:val="20"/>
        <w:numPr>
          <w:ilvl w:val="1"/>
          <w:numId w:val="13"/>
        </w:numPr>
        <w:tabs>
          <w:tab w:val="left" w:pos="1272"/>
        </w:tabs>
        <w:spacing w:line="360" w:lineRule="auto"/>
        <w:ind w:left="234" w:right="366"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供应商授权代表对谈判过程有疑义，以及认为采购人、采购代理机构相关工作人员有需要回避的情形的，应当场提出询问或者回避申请，并说明理由。</w:t>
      </w:r>
    </w:p>
    <w:p>
      <w:pPr>
        <w:pStyle w:val="4"/>
        <w:numPr>
          <w:ilvl w:val="0"/>
          <w:numId w:val="13"/>
        </w:numPr>
        <w:tabs>
          <w:tab w:val="left" w:pos="1037"/>
        </w:tabs>
        <w:spacing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终止竞争性谈判</w:t>
      </w:r>
    </w:p>
    <w:p>
      <w:pPr>
        <w:pStyle w:val="20"/>
        <w:numPr>
          <w:ilvl w:val="1"/>
          <w:numId w:val="13"/>
        </w:numPr>
        <w:tabs>
          <w:tab w:val="left" w:pos="1272"/>
        </w:tabs>
        <w:spacing w:before="153" w:line="360" w:lineRule="auto"/>
        <w:ind w:left="1271" w:hanging="603"/>
        <w:jc w:val="both"/>
        <w:rPr>
          <w:rFonts w:asciiTheme="minorEastAsia" w:hAnsiTheme="minorEastAsia" w:eastAsiaTheme="minorEastAsia"/>
          <w:sz w:val="21"/>
          <w:szCs w:val="21"/>
        </w:rPr>
      </w:pPr>
      <w:r>
        <w:rPr>
          <w:rFonts w:asciiTheme="minorEastAsia" w:hAnsiTheme="minorEastAsia" w:eastAsiaTheme="minorEastAsia"/>
          <w:sz w:val="21"/>
          <w:szCs w:val="21"/>
        </w:rPr>
        <w:t>出现下列情况之一时，采购人和采购代理机构有权宣布终止竞争性谈</w:t>
      </w:r>
    </w:p>
    <w:p>
      <w:pPr>
        <w:pStyle w:val="7"/>
        <w:spacing w:before="56" w:line="360" w:lineRule="auto"/>
        <w:rPr>
          <w:rFonts w:asciiTheme="minorEastAsia" w:hAnsiTheme="minorEastAsia" w:eastAsiaTheme="minorEastAsia"/>
          <w:sz w:val="21"/>
          <w:szCs w:val="21"/>
        </w:rPr>
      </w:pPr>
      <w:r>
        <w:rPr>
          <w:rFonts w:asciiTheme="minorEastAsia" w:hAnsiTheme="minorEastAsia" w:eastAsiaTheme="minorEastAsia"/>
          <w:sz w:val="21"/>
          <w:szCs w:val="21"/>
        </w:rPr>
        <w:t>判采购，并将理由通知所有供应商：</w:t>
      </w:r>
    </w:p>
    <w:p>
      <w:pPr>
        <w:pStyle w:val="20"/>
        <w:numPr>
          <w:ilvl w:val="0"/>
          <w:numId w:val="14"/>
        </w:numPr>
        <w:tabs>
          <w:tab w:val="left" w:pos="1271"/>
        </w:tabs>
        <w:spacing w:before="160"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有效供应商数量不足，导致本次谈判缺乏竞争的；</w:t>
      </w:r>
    </w:p>
    <w:p>
      <w:pPr>
        <w:pStyle w:val="20"/>
        <w:numPr>
          <w:ilvl w:val="0"/>
          <w:numId w:val="14"/>
        </w:numPr>
        <w:tabs>
          <w:tab w:val="left" w:pos="1271"/>
        </w:tabs>
        <w:spacing w:before="159"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出现影响采购公正的违法、违规行为的；</w:t>
      </w:r>
    </w:p>
    <w:p>
      <w:pPr>
        <w:pStyle w:val="20"/>
        <w:numPr>
          <w:ilvl w:val="0"/>
          <w:numId w:val="14"/>
        </w:numPr>
        <w:tabs>
          <w:tab w:val="left" w:pos="1271"/>
        </w:tabs>
        <w:spacing w:before="160"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因重大变故，采购任务取消的；</w:t>
      </w:r>
    </w:p>
    <w:p>
      <w:pPr>
        <w:pStyle w:val="20"/>
        <w:numPr>
          <w:ilvl w:val="0"/>
          <w:numId w:val="14"/>
        </w:numPr>
        <w:tabs>
          <w:tab w:val="left" w:pos="1271"/>
        </w:tabs>
        <w:spacing w:before="158" w:line="360" w:lineRule="auto"/>
        <w:ind w:left="671" w:right="3775" w:hanging="3"/>
        <w:rPr>
          <w:rFonts w:asciiTheme="minorEastAsia" w:hAnsiTheme="minorEastAsia" w:eastAsiaTheme="minorEastAsia"/>
          <w:b/>
          <w:sz w:val="21"/>
          <w:szCs w:val="21"/>
        </w:rPr>
      </w:pPr>
      <w:r>
        <w:rPr>
          <w:rFonts w:asciiTheme="minorEastAsia" w:hAnsiTheme="minorEastAsia" w:eastAsiaTheme="minorEastAsia"/>
          <w:sz w:val="21"/>
          <w:szCs w:val="21"/>
        </w:rPr>
        <w:t>政府采购法律法规规定的其他情形。</w:t>
      </w:r>
    </w:p>
    <w:p>
      <w:pPr>
        <w:pStyle w:val="20"/>
        <w:tabs>
          <w:tab w:val="left" w:pos="1271"/>
        </w:tabs>
        <w:spacing w:before="158" w:line="360" w:lineRule="auto"/>
        <w:ind w:left="671" w:right="3775" w:firstLine="0"/>
        <w:rPr>
          <w:rFonts w:asciiTheme="minorEastAsia" w:hAnsiTheme="minorEastAsia" w:eastAsiaTheme="minorEastAsia"/>
          <w:b/>
          <w:sz w:val="21"/>
          <w:szCs w:val="21"/>
        </w:rPr>
      </w:pPr>
      <w:r>
        <w:rPr>
          <w:rFonts w:asciiTheme="minorEastAsia" w:hAnsiTheme="minorEastAsia" w:eastAsiaTheme="minorEastAsia"/>
          <w:b/>
          <w:sz w:val="21"/>
          <w:szCs w:val="21"/>
        </w:rPr>
        <w:t>21.响应文件的澄清、说明或更正</w:t>
      </w:r>
    </w:p>
    <w:p>
      <w:pPr>
        <w:pStyle w:val="20"/>
        <w:numPr>
          <w:ilvl w:val="1"/>
          <w:numId w:val="15"/>
        </w:numPr>
        <w:tabs>
          <w:tab w:val="left" w:pos="1306"/>
        </w:tabs>
        <w:spacing w:line="360" w:lineRule="auto"/>
        <w:ind w:right="372" w:firstLine="470"/>
        <w:jc w:val="both"/>
        <w:rPr>
          <w:rFonts w:asciiTheme="minorEastAsia" w:hAnsiTheme="minorEastAsia" w:eastAsiaTheme="minorEastAsia"/>
          <w:sz w:val="21"/>
          <w:szCs w:val="21"/>
        </w:rPr>
      </w:pPr>
      <w:r>
        <w:rPr>
          <w:rFonts w:asciiTheme="minorEastAsia" w:hAnsiTheme="minorEastAsia" w:eastAsiaTheme="minorEastAsia"/>
          <w:sz w:val="21"/>
          <w:szCs w:val="21"/>
        </w:rPr>
        <w:t>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pStyle w:val="20"/>
        <w:numPr>
          <w:ilvl w:val="1"/>
          <w:numId w:val="15"/>
        </w:numPr>
        <w:tabs>
          <w:tab w:val="left" w:pos="1246"/>
        </w:tabs>
        <w:spacing w:line="360" w:lineRule="auto"/>
        <w:ind w:right="373" w:firstLine="470"/>
        <w:jc w:val="both"/>
        <w:rPr>
          <w:rFonts w:asciiTheme="minorEastAsia" w:hAnsiTheme="minorEastAsia" w:eastAsiaTheme="minorEastAsia"/>
          <w:sz w:val="21"/>
          <w:szCs w:val="21"/>
        </w:rPr>
      </w:pPr>
      <w:r>
        <w:rPr>
          <w:rFonts w:asciiTheme="minorEastAsia" w:hAnsiTheme="minorEastAsia" w:eastAsiaTheme="minorEastAsia"/>
          <w:sz w:val="21"/>
          <w:szCs w:val="21"/>
        </w:rPr>
        <w:t>谈判小组要求供应商澄清、说明或者更正响应文件应当以书面形式（询标）作出。供应商的澄清、说明或者更正应当由法定代表人或其授权代表签字或者加最后报价</w:t>
      </w:r>
    </w:p>
    <w:p>
      <w:pPr>
        <w:pStyle w:val="20"/>
        <w:numPr>
          <w:ilvl w:val="1"/>
          <w:numId w:val="16"/>
        </w:numPr>
        <w:tabs>
          <w:tab w:val="left" w:pos="1272"/>
        </w:tabs>
        <w:spacing w:before="156" w:line="360" w:lineRule="auto"/>
        <w:ind w:right="370"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谈判并不限定只进行二轮报价，如果谈判小组认为有必要，可以要求供应商进行多轮报价。</w:t>
      </w:r>
    </w:p>
    <w:p>
      <w:pPr>
        <w:pStyle w:val="20"/>
        <w:numPr>
          <w:ilvl w:val="1"/>
          <w:numId w:val="16"/>
        </w:numPr>
        <w:tabs>
          <w:tab w:val="left" w:pos="1272"/>
        </w:tabs>
        <w:spacing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在谈判内容不做实质性变更或重大调整的前提下，供应商下轮报价不得高于上一轮报价。</w:t>
      </w:r>
    </w:p>
    <w:p>
      <w:pPr>
        <w:pStyle w:val="20"/>
        <w:numPr>
          <w:ilvl w:val="1"/>
          <w:numId w:val="16"/>
        </w:numPr>
        <w:tabs>
          <w:tab w:val="left" w:pos="1272"/>
        </w:tabs>
        <w:spacing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最后报价是供应商响应文件的有效组成部分，最后报价也是签订合同的依据。</w:t>
      </w:r>
    </w:p>
    <w:p>
      <w:pPr>
        <w:pStyle w:val="20"/>
        <w:numPr>
          <w:ilvl w:val="1"/>
          <w:numId w:val="16"/>
        </w:numPr>
        <w:tabs>
          <w:tab w:val="left" w:pos="1210"/>
        </w:tabs>
        <w:spacing w:before="160" w:line="360" w:lineRule="auto"/>
        <w:ind w:right="3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根据《政府采购促进中小企业发展暂行办法》（财库[2011]181 号）、《安徽省财政厅 安徽省经济和信息化委员会转发〈财政部工业和信息化部关于印发政府采购促进中小企业发展暂行办法〉的通知》（财购〔2012〕142 号）、《财政部 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报价按照供应商须知前附表中规定的标准扣除后参与评审。对于同时属于小微企业、监狱企业或残疾人福利性单位的，不重复进行报价扣除。</w:t>
      </w:r>
    </w:p>
    <w:p>
      <w:pPr>
        <w:pStyle w:val="4"/>
        <w:numPr>
          <w:ilvl w:val="0"/>
          <w:numId w:val="16"/>
        </w:numPr>
        <w:tabs>
          <w:tab w:val="left" w:pos="1037"/>
        </w:tabs>
        <w:spacing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成交候选人的推荐原则及标准</w:t>
      </w:r>
    </w:p>
    <w:p>
      <w:pPr>
        <w:tabs>
          <w:tab w:val="left" w:pos="1552"/>
        </w:tabs>
        <w:spacing w:before="160" w:line="360" w:lineRule="auto"/>
        <w:ind w:left="-91" w:right="340" w:firstLine="630" w:firstLineChars="300"/>
        <w:jc w:val="both"/>
        <w:rPr>
          <w:rFonts w:asciiTheme="minorEastAsia" w:hAnsiTheme="minorEastAsia" w:eastAsiaTheme="minorEastAsia"/>
          <w:sz w:val="21"/>
          <w:szCs w:val="21"/>
          <w:highlight w:val="yellow"/>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3.1谈判小组依据本项目谈判文件所约定的评审方法和标准，按照最后报价由低到高的顺序依次推荐成交候选人。最后报价相同的，则由谈判小组采取随机抽取方式确定。</w:t>
      </w:r>
    </w:p>
    <w:p>
      <w:pPr>
        <w:pStyle w:val="4"/>
        <w:numPr>
          <w:ilvl w:val="0"/>
          <w:numId w:val="16"/>
        </w:numPr>
        <w:tabs>
          <w:tab w:val="left" w:pos="1037"/>
        </w:tabs>
        <w:spacing w:before="2"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确定成交候选人和成交供应商</w:t>
      </w:r>
    </w:p>
    <w:p>
      <w:pPr>
        <w:pStyle w:val="20"/>
        <w:numPr>
          <w:ilvl w:val="1"/>
          <w:numId w:val="16"/>
        </w:numPr>
        <w:tabs>
          <w:tab w:val="left" w:pos="1306"/>
        </w:tabs>
        <w:spacing w:before="158" w:line="360" w:lineRule="auto"/>
        <w:ind w:right="366" w:firstLine="470"/>
        <w:jc w:val="both"/>
        <w:rPr>
          <w:rFonts w:asciiTheme="minorEastAsia" w:hAnsiTheme="minorEastAsia" w:eastAsiaTheme="minorEastAsia"/>
          <w:sz w:val="21"/>
          <w:szCs w:val="21"/>
        </w:rPr>
      </w:pPr>
      <w:r>
        <w:rPr>
          <w:rFonts w:asciiTheme="minorEastAsia" w:hAnsiTheme="minorEastAsia" w:eastAsiaTheme="minorEastAsia"/>
          <w:sz w:val="21"/>
          <w:szCs w:val="21"/>
        </w:rPr>
        <w:t>谈判小组按照最后报价由低到高的顺序和</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中规定确定成交候选人，并标明排列顺序。排名第一的成交候选人经采购人或采购人授权的谈判小组确定为成交供应商后，由采购代理机构在指定媒体上予以公告。</w:t>
      </w:r>
    </w:p>
    <w:p>
      <w:pPr>
        <w:pStyle w:val="4"/>
        <w:numPr>
          <w:ilvl w:val="0"/>
          <w:numId w:val="16"/>
        </w:numPr>
        <w:tabs>
          <w:tab w:val="left" w:pos="1034"/>
        </w:tabs>
        <w:spacing w:line="360" w:lineRule="auto"/>
        <w:ind w:left="1034"/>
        <w:rPr>
          <w:rFonts w:asciiTheme="minorEastAsia" w:hAnsiTheme="minorEastAsia" w:eastAsiaTheme="minorEastAsia"/>
          <w:sz w:val="21"/>
          <w:szCs w:val="21"/>
        </w:rPr>
      </w:pPr>
      <w:r>
        <w:rPr>
          <w:rFonts w:asciiTheme="minorEastAsia" w:hAnsiTheme="minorEastAsia" w:eastAsiaTheme="minorEastAsia"/>
          <w:sz w:val="21"/>
          <w:szCs w:val="21"/>
        </w:rPr>
        <w:t>编写评审报告</w:t>
      </w:r>
    </w:p>
    <w:p>
      <w:pPr>
        <w:pStyle w:val="20"/>
        <w:numPr>
          <w:ilvl w:val="1"/>
          <w:numId w:val="16"/>
        </w:numPr>
        <w:tabs>
          <w:tab w:val="left" w:pos="1272"/>
        </w:tabs>
        <w:spacing w:before="5" w:line="360" w:lineRule="auto"/>
        <w:ind w:right="365" w:firstLine="434"/>
        <w:rPr>
          <w:rFonts w:asciiTheme="minorEastAsia" w:hAnsiTheme="minorEastAsia" w:eastAsiaTheme="minorEastAsia"/>
          <w:sz w:val="21"/>
          <w:szCs w:val="21"/>
        </w:rPr>
      </w:pPr>
      <w:r>
        <w:rPr>
          <w:rFonts w:asciiTheme="minorEastAsia" w:hAnsiTheme="minorEastAsia" w:eastAsiaTheme="minorEastAsia"/>
          <w:sz w:val="21"/>
          <w:szCs w:val="21"/>
        </w:rPr>
        <w:t>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pPr>
        <w:pStyle w:val="20"/>
        <w:tabs>
          <w:tab w:val="left" w:pos="1272"/>
        </w:tabs>
        <w:spacing w:before="5" w:line="360" w:lineRule="auto"/>
        <w:ind w:left="668" w:right="365" w:firstLine="0"/>
        <w:rPr>
          <w:rFonts w:asciiTheme="minorEastAsia" w:hAnsiTheme="minorEastAsia" w:eastAsiaTheme="minorEastAsia"/>
          <w:sz w:val="21"/>
          <w:szCs w:val="21"/>
        </w:rPr>
      </w:pPr>
      <w:r>
        <w:rPr>
          <w:rFonts w:asciiTheme="minorEastAsia" w:hAnsiTheme="minorEastAsia" w:eastAsiaTheme="minorEastAsia"/>
          <w:b/>
          <w:sz w:val="21"/>
          <w:szCs w:val="21"/>
        </w:rPr>
        <w:t>26.保密要求</w:t>
      </w:r>
    </w:p>
    <w:p>
      <w:pPr>
        <w:pStyle w:val="20"/>
        <w:numPr>
          <w:ilvl w:val="1"/>
          <w:numId w:val="17"/>
        </w:numPr>
        <w:tabs>
          <w:tab w:val="left" w:pos="1210"/>
        </w:tabs>
        <w:spacing w:line="360" w:lineRule="auto"/>
        <w:ind w:hanging="541"/>
        <w:rPr>
          <w:rFonts w:asciiTheme="minorEastAsia" w:hAnsiTheme="minorEastAsia" w:eastAsiaTheme="minorEastAsia"/>
          <w:sz w:val="21"/>
          <w:szCs w:val="21"/>
        </w:rPr>
      </w:pPr>
      <w:r>
        <w:rPr>
          <w:rFonts w:asciiTheme="minorEastAsia" w:hAnsiTheme="minorEastAsia" w:eastAsiaTheme="minorEastAsia"/>
          <w:sz w:val="21"/>
          <w:szCs w:val="21"/>
        </w:rPr>
        <w:t>评审将在严格保密的情况下进行。</w:t>
      </w:r>
    </w:p>
    <w:p>
      <w:pPr>
        <w:pStyle w:val="20"/>
        <w:numPr>
          <w:ilvl w:val="1"/>
          <w:numId w:val="17"/>
        </w:numPr>
        <w:tabs>
          <w:tab w:val="left" w:pos="1272"/>
        </w:tabs>
        <w:spacing w:before="160" w:line="360" w:lineRule="auto"/>
        <w:ind w:left="234" w:right="368" w:firstLine="434"/>
        <w:rPr>
          <w:rFonts w:asciiTheme="minorEastAsia" w:hAnsiTheme="minorEastAsia" w:eastAsiaTheme="minorEastAsia"/>
          <w:sz w:val="21"/>
          <w:szCs w:val="21"/>
        </w:rPr>
      </w:pPr>
      <w:r>
        <w:rPr>
          <w:rFonts w:asciiTheme="minorEastAsia" w:hAnsiTheme="minorEastAsia" w:eastAsiaTheme="minorEastAsia"/>
          <w:sz w:val="21"/>
          <w:szCs w:val="21"/>
        </w:rPr>
        <w:t>有关人员应当遵守评审工作纪律，不得泄露评审文件、评审情况和评审中获悉的国家秘密、商业秘密。</w:t>
      </w:r>
    </w:p>
    <w:p>
      <w:pPr>
        <w:pStyle w:val="4"/>
        <w:numPr>
          <w:ilvl w:val="0"/>
          <w:numId w:val="18"/>
        </w:numPr>
        <w:tabs>
          <w:tab w:val="left" w:pos="1037"/>
        </w:tabs>
        <w:spacing w:before="5"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成交结果公告</w:t>
      </w:r>
    </w:p>
    <w:p>
      <w:pPr>
        <w:pStyle w:val="20"/>
        <w:numPr>
          <w:ilvl w:val="1"/>
          <w:numId w:val="18"/>
        </w:numPr>
        <w:tabs>
          <w:tab w:val="left" w:pos="1272"/>
        </w:tabs>
        <w:spacing w:before="159"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为体现“公开、公平、公正”的原则，谈判结束后，采购代理机构将在安徽省政府采购网（</w:t>
      </w:r>
      <w:r>
        <w:fldChar w:fldCharType="begin"/>
      </w:r>
      <w:r>
        <w:instrText xml:space="preserve"> HYPERLINK "http://www.ccgp-anhui.gov.cn/" \h </w:instrText>
      </w:r>
      <w:r>
        <w:fldChar w:fldCharType="separate"/>
      </w:r>
      <w:r>
        <w:rPr>
          <w:rFonts w:asciiTheme="minorEastAsia" w:hAnsiTheme="minorEastAsia" w:eastAsiaTheme="minorEastAsia"/>
          <w:sz w:val="21"/>
          <w:szCs w:val="21"/>
        </w:rPr>
        <w:t>www.ccgp-anhui.gov.cn</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t>）、</w:t>
      </w:r>
      <w:r>
        <w:rPr>
          <w:rFonts w:hint="eastAsia" w:asciiTheme="minorEastAsia" w:hAnsiTheme="minorEastAsia" w:eastAsiaTheme="minorEastAsia"/>
          <w:sz w:val="21"/>
          <w:szCs w:val="21"/>
        </w:rPr>
        <w:t>（安徽省·阜阳市）</w:t>
      </w:r>
      <w:r>
        <w:fldChar w:fldCharType="begin"/>
      </w:r>
      <w:r>
        <w:instrText xml:space="preserve"> HYPERLINK "http://jyzx.fy.gov.cn/FuYang/" </w:instrText>
      </w:r>
      <w:r>
        <w:fldChar w:fldCharType="separate"/>
      </w:r>
      <w:r>
        <w:rPr>
          <w:rFonts w:hint="eastAsia" w:asciiTheme="minorEastAsia" w:hAnsiTheme="minorEastAsia" w:eastAsiaTheme="minorEastAsia"/>
          <w:sz w:val="21"/>
          <w:szCs w:val="21"/>
        </w:rPr>
        <w:t>http://jyzx.fy.gov.cn/FuYang/</w:t>
      </w:r>
      <w:r>
        <w:rPr>
          <w:rFonts w:hint="eastAsia" w:asciiTheme="minorEastAsia" w:hAnsiTheme="minorEastAsia" w:eastAsiaTheme="minorEastAsia"/>
          <w:sz w:val="21"/>
          <w:szCs w:val="21"/>
        </w:rPr>
        <w:fldChar w:fldCharType="end"/>
      </w:r>
      <w:r>
        <w:rPr>
          <w:rFonts w:asciiTheme="minorEastAsia" w:hAnsiTheme="minorEastAsia" w:eastAsiaTheme="minorEastAsia"/>
          <w:sz w:val="21"/>
          <w:szCs w:val="21"/>
        </w:rPr>
        <w:t>上发布成交结果公告。</w:t>
      </w:r>
    </w:p>
    <w:p>
      <w:pPr>
        <w:pStyle w:val="20"/>
        <w:numPr>
          <w:ilvl w:val="1"/>
          <w:numId w:val="18"/>
        </w:numPr>
        <w:tabs>
          <w:tab w:val="left" w:pos="1272"/>
        </w:tabs>
        <w:spacing w:before="159"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成交结果公告内容应当包括采购人及其委托的采购代理机构的名称、地址、联系方式，项目名称和项目编号，成交供应商名称、地址和成交金额， 主要成交标的的名称、规格型号、数量、单价、服务要求，成交结果公告期限、评审专家名单以及</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中约定进行公告的内容。</w:t>
      </w:r>
    </w:p>
    <w:p>
      <w:pPr>
        <w:spacing w:line="360" w:lineRule="auto"/>
        <w:ind w:left="1010"/>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注：</w:t>
      </w:r>
    </w:p>
    <w:p>
      <w:pPr>
        <w:spacing w:line="360" w:lineRule="auto"/>
        <w:ind w:left="220" w:leftChars="100" w:right="330" w:rightChars="150"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1、采购人定标前对成交候选人进行信用查询，如成交候选人存在不良信用记录，采购人应取消成交候选人资格，并按规定予以处理。</w:t>
      </w:r>
    </w:p>
    <w:p>
      <w:pPr>
        <w:adjustRightInd w:val="0"/>
        <w:snapToGrid w:val="0"/>
        <w:spacing w:line="360" w:lineRule="auto"/>
        <w:ind w:left="220" w:leftChars="100" w:right="330" w:rightChars="150" w:firstLine="420" w:firstLineChars="200"/>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2、不良信用记录是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w:t>
      </w:r>
    </w:p>
    <w:p>
      <w:pPr>
        <w:adjustRightInd w:val="0"/>
        <w:snapToGrid w:val="0"/>
        <w:spacing w:line="360" w:lineRule="auto"/>
        <w:ind w:left="220" w:leftChars="100" w:right="330" w:rightChars="150" w:firstLine="420" w:firstLineChars="200"/>
        <w:rPr>
          <w:rFonts w:asciiTheme="minorEastAsia" w:hAnsiTheme="minorEastAsia" w:eastAsiaTheme="minorEastAsia"/>
          <w:sz w:val="21"/>
          <w:szCs w:val="21"/>
        </w:rPr>
      </w:pPr>
      <w:r>
        <w:rPr>
          <w:rFonts w:hint="eastAsia" w:asciiTheme="minorEastAsia" w:hAnsiTheme="minorEastAsia" w:eastAsiaTheme="minorEastAsia"/>
          <w:color w:val="000000"/>
          <w:sz w:val="21"/>
          <w:szCs w:val="21"/>
          <w:lang w:val="en-US" w:eastAsia="zh-CN"/>
        </w:rPr>
        <w:t>3</w:t>
      </w:r>
      <w:r>
        <w:rPr>
          <w:rFonts w:hint="eastAsia" w:asciiTheme="minorEastAsia" w:hAnsiTheme="minorEastAsia" w:eastAsiaTheme="minorEastAsia"/>
          <w:color w:val="000000"/>
          <w:sz w:val="21"/>
          <w:szCs w:val="21"/>
        </w:rPr>
        <w:t xml:space="preserve">、信用信息查询渠道：中国政府采购网（www.ccgp.gov.cn）、“信用中国”网站（www.creditchina.gov.cn）。 </w:t>
      </w:r>
    </w:p>
    <w:p>
      <w:pPr>
        <w:pStyle w:val="20"/>
        <w:tabs>
          <w:tab w:val="left" w:pos="1272"/>
        </w:tabs>
        <w:spacing w:before="159" w:line="360" w:lineRule="auto"/>
        <w:ind w:left="220" w:leftChars="100" w:right="330" w:rightChars="150"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color w:val="000000"/>
          <w:sz w:val="21"/>
          <w:szCs w:val="21"/>
          <w:lang w:val="en-US" w:eastAsia="zh-CN"/>
        </w:rPr>
        <w:t>4</w:t>
      </w:r>
      <w:r>
        <w:rPr>
          <w:rFonts w:hint="eastAsia" w:asciiTheme="minorEastAsia" w:hAnsiTheme="minorEastAsia" w:eastAsiaTheme="minorEastAsia"/>
          <w:color w:val="000000"/>
          <w:sz w:val="21"/>
          <w:szCs w:val="21"/>
        </w:rPr>
        <w:t>、信用信息记录方式：采购人将查询网页打印、签字并存档备查。</w:t>
      </w:r>
    </w:p>
    <w:p>
      <w:pPr>
        <w:pStyle w:val="4"/>
        <w:numPr>
          <w:ilvl w:val="0"/>
          <w:numId w:val="18"/>
        </w:numPr>
        <w:tabs>
          <w:tab w:val="left" w:pos="1037"/>
        </w:tabs>
        <w:spacing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成交通知书</w:t>
      </w:r>
    </w:p>
    <w:p>
      <w:pPr>
        <w:pStyle w:val="20"/>
        <w:numPr>
          <w:ilvl w:val="1"/>
          <w:numId w:val="18"/>
        </w:numPr>
        <w:tabs>
          <w:tab w:val="left" w:pos="1272"/>
        </w:tabs>
        <w:spacing w:before="158" w:line="360" w:lineRule="auto"/>
        <w:ind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采购代理机构发布成交结果公告的同时以</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规定的形式向成交供应商发出成交通知书。</w:t>
      </w:r>
    </w:p>
    <w:p>
      <w:pPr>
        <w:pStyle w:val="20"/>
        <w:numPr>
          <w:ilvl w:val="1"/>
          <w:numId w:val="18"/>
        </w:numPr>
        <w:tabs>
          <w:tab w:val="left" w:pos="1272"/>
        </w:tabs>
        <w:spacing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成交通知书对采购人和成交供应商具有同等法律效力。成交通知书发出以后，采购人改变成交结果或者成交供应商放弃成交资格，应当承担相应的法律责任。</w:t>
      </w:r>
    </w:p>
    <w:p>
      <w:pPr>
        <w:pStyle w:val="20"/>
        <w:numPr>
          <w:ilvl w:val="1"/>
          <w:numId w:val="18"/>
        </w:numPr>
        <w:tabs>
          <w:tab w:val="left" w:pos="1210"/>
        </w:tabs>
        <w:spacing w:line="360" w:lineRule="auto"/>
        <w:ind w:left="671" w:right="4315" w:hanging="3"/>
        <w:rPr>
          <w:rFonts w:asciiTheme="minorEastAsia" w:hAnsiTheme="minorEastAsia" w:eastAsiaTheme="minorEastAsia"/>
          <w:b/>
          <w:sz w:val="21"/>
          <w:szCs w:val="21"/>
        </w:rPr>
      </w:pPr>
      <w:r>
        <w:rPr>
          <w:rFonts w:asciiTheme="minorEastAsia" w:hAnsiTheme="minorEastAsia" w:eastAsiaTheme="minorEastAsia"/>
          <w:sz w:val="21"/>
          <w:szCs w:val="21"/>
        </w:rPr>
        <w:t>成交通知书是合同的组成部分。</w:t>
      </w:r>
    </w:p>
    <w:p>
      <w:pPr>
        <w:tabs>
          <w:tab w:val="left" w:pos="1210"/>
        </w:tabs>
        <w:spacing w:line="360" w:lineRule="auto"/>
        <w:ind w:left="668" w:right="4315"/>
        <w:rPr>
          <w:rFonts w:asciiTheme="minorEastAsia" w:hAnsiTheme="minorEastAsia" w:eastAsiaTheme="minorEastAsia"/>
          <w:b/>
          <w:sz w:val="21"/>
          <w:szCs w:val="21"/>
        </w:rPr>
      </w:pPr>
      <w:r>
        <w:rPr>
          <w:rFonts w:asciiTheme="minorEastAsia" w:hAnsiTheme="minorEastAsia" w:eastAsiaTheme="minorEastAsia"/>
          <w:b/>
          <w:sz w:val="21"/>
          <w:szCs w:val="21"/>
        </w:rPr>
        <w:t>29.告知谈判结果</w:t>
      </w:r>
    </w:p>
    <w:p>
      <w:pPr>
        <w:spacing w:before="4" w:line="360" w:lineRule="auto"/>
        <w:ind w:left="671" w:right="1608" w:hanging="3"/>
        <w:rPr>
          <w:rFonts w:asciiTheme="minorEastAsia" w:hAnsiTheme="minorEastAsia" w:eastAsiaTheme="minorEastAsia"/>
          <w:sz w:val="21"/>
          <w:szCs w:val="21"/>
        </w:rPr>
      </w:pPr>
      <w:r>
        <w:rPr>
          <w:rFonts w:asciiTheme="minorEastAsia" w:hAnsiTheme="minorEastAsia" w:eastAsiaTheme="minorEastAsia"/>
          <w:sz w:val="21"/>
          <w:szCs w:val="21"/>
        </w:rPr>
        <w:t>29.1 采购代理机构对未成交的供应商不做未成交原因的解释。</w:t>
      </w:r>
    </w:p>
    <w:p>
      <w:pPr>
        <w:spacing w:before="4" w:line="360" w:lineRule="auto"/>
        <w:ind w:left="671" w:right="1608" w:hanging="3"/>
        <w:rPr>
          <w:rFonts w:asciiTheme="minorEastAsia" w:hAnsiTheme="minorEastAsia" w:eastAsiaTheme="minorEastAsia"/>
          <w:b/>
          <w:sz w:val="21"/>
          <w:szCs w:val="21"/>
        </w:rPr>
      </w:pPr>
      <w:r>
        <w:rPr>
          <w:rFonts w:asciiTheme="minorEastAsia" w:hAnsiTheme="minorEastAsia" w:eastAsiaTheme="minorEastAsia"/>
          <w:b/>
          <w:sz w:val="21"/>
          <w:szCs w:val="21"/>
        </w:rPr>
        <w:t>30.履约保证金</w:t>
      </w:r>
    </w:p>
    <w:p>
      <w:pPr>
        <w:pStyle w:val="20"/>
        <w:numPr>
          <w:ilvl w:val="1"/>
          <w:numId w:val="19"/>
        </w:numPr>
        <w:tabs>
          <w:tab w:val="left" w:pos="1210"/>
        </w:tabs>
        <w:spacing w:before="5" w:line="360" w:lineRule="auto"/>
        <w:ind w:hanging="541"/>
        <w:rPr>
          <w:rFonts w:asciiTheme="minorEastAsia" w:hAnsiTheme="minorEastAsia" w:eastAsiaTheme="minorEastAsia"/>
          <w:sz w:val="21"/>
          <w:szCs w:val="21"/>
        </w:rPr>
      </w:pPr>
      <w:r>
        <w:rPr>
          <w:rFonts w:asciiTheme="minorEastAsia" w:hAnsiTheme="minorEastAsia" w:eastAsiaTheme="minorEastAsia"/>
          <w:sz w:val="21"/>
          <w:szCs w:val="21"/>
        </w:rPr>
        <w:t>成交供应商应按照</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规定缴纳履约保证金。</w:t>
      </w:r>
    </w:p>
    <w:p>
      <w:pPr>
        <w:pStyle w:val="20"/>
        <w:numPr>
          <w:ilvl w:val="1"/>
          <w:numId w:val="19"/>
        </w:numPr>
        <w:tabs>
          <w:tab w:val="left" w:pos="1272"/>
        </w:tabs>
        <w:spacing w:before="158" w:line="360" w:lineRule="auto"/>
        <w:ind w:left="234"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如果成交供应商没有按照上述履约保证金的规定执行，将视为放弃成交资格。在此情况下，采购人可确定下一成交候选人为成交供应商，也可以重新开展采购活动。</w:t>
      </w:r>
    </w:p>
    <w:p>
      <w:pPr>
        <w:pStyle w:val="4"/>
        <w:numPr>
          <w:ilvl w:val="0"/>
          <w:numId w:val="20"/>
        </w:numPr>
        <w:tabs>
          <w:tab w:val="left" w:pos="1037"/>
        </w:tabs>
        <w:spacing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成交服务费</w:t>
      </w:r>
    </w:p>
    <w:p>
      <w:pPr>
        <w:pStyle w:val="20"/>
        <w:numPr>
          <w:ilvl w:val="1"/>
          <w:numId w:val="20"/>
        </w:numPr>
        <w:tabs>
          <w:tab w:val="left" w:pos="1210"/>
        </w:tabs>
        <w:spacing w:before="160" w:line="360" w:lineRule="auto"/>
        <w:ind w:hanging="541"/>
        <w:rPr>
          <w:rFonts w:asciiTheme="minorEastAsia" w:hAnsiTheme="minorEastAsia" w:eastAsiaTheme="minorEastAsia"/>
          <w:sz w:val="21"/>
          <w:szCs w:val="21"/>
        </w:rPr>
      </w:pPr>
      <w:r>
        <w:rPr>
          <w:rFonts w:asciiTheme="minorEastAsia" w:hAnsiTheme="minorEastAsia" w:eastAsiaTheme="minorEastAsia"/>
          <w:sz w:val="21"/>
          <w:szCs w:val="21"/>
        </w:rPr>
        <w:t>本项目成交服务费的收取按</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的规定执行。</w:t>
      </w:r>
    </w:p>
    <w:p>
      <w:pPr>
        <w:pStyle w:val="4"/>
        <w:numPr>
          <w:ilvl w:val="0"/>
          <w:numId w:val="20"/>
        </w:numPr>
        <w:tabs>
          <w:tab w:val="left" w:pos="1037"/>
        </w:tabs>
        <w:spacing w:before="56"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签订合同</w:t>
      </w:r>
    </w:p>
    <w:p>
      <w:pPr>
        <w:pStyle w:val="20"/>
        <w:numPr>
          <w:ilvl w:val="1"/>
          <w:numId w:val="20"/>
        </w:numPr>
        <w:tabs>
          <w:tab w:val="left" w:pos="1219"/>
        </w:tabs>
        <w:spacing w:before="160" w:line="360" w:lineRule="auto"/>
        <w:ind w:left="1218" w:hanging="550"/>
        <w:jc w:val="both"/>
        <w:rPr>
          <w:rFonts w:asciiTheme="minorEastAsia" w:hAnsiTheme="minorEastAsia" w:eastAsiaTheme="minorEastAsia"/>
          <w:sz w:val="21"/>
          <w:szCs w:val="21"/>
        </w:rPr>
      </w:pPr>
      <w:r>
        <w:rPr>
          <w:rFonts w:asciiTheme="minorEastAsia" w:hAnsiTheme="minorEastAsia" w:eastAsiaTheme="minorEastAsia"/>
          <w:sz w:val="21"/>
          <w:szCs w:val="21"/>
        </w:rPr>
        <w:t>采购人与成交供应商应当自发出成交通知书之日起 30 日内签订合同。</w:t>
      </w:r>
    </w:p>
    <w:p>
      <w:pPr>
        <w:pStyle w:val="20"/>
        <w:numPr>
          <w:ilvl w:val="1"/>
          <w:numId w:val="20"/>
        </w:numPr>
        <w:tabs>
          <w:tab w:val="left" w:pos="1272"/>
        </w:tabs>
        <w:spacing w:before="159" w:line="360" w:lineRule="auto"/>
        <w:ind w:left="234" w:right="3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谈判文件、成交供应商的响应文件及其澄清文件等，均为签订合同的依据。</w:t>
      </w:r>
    </w:p>
    <w:p>
      <w:pPr>
        <w:pStyle w:val="20"/>
        <w:numPr>
          <w:ilvl w:val="1"/>
          <w:numId w:val="20"/>
        </w:numPr>
        <w:tabs>
          <w:tab w:val="left" w:pos="1272"/>
        </w:tabs>
        <w:spacing w:line="360" w:lineRule="auto"/>
        <w:ind w:left="234"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成交供应商拒绝与采购人签订合同的，采购人可以按照评审报告推荐的成交候选人名单排序，确定下一成交候选人为成交供应商，也可以重新开展采购活动。成交供应商拒绝签订政府采购合同的不得参加对该项目重新开展的采购活动。</w:t>
      </w:r>
    </w:p>
    <w:p>
      <w:pPr>
        <w:pStyle w:val="4"/>
        <w:numPr>
          <w:ilvl w:val="0"/>
          <w:numId w:val="20"/>
        </w:numPr>
        <w:tabs>
          <w:tab w:val="left" w:pos="1037"/>
        </w:tabs>
        <w:spacing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廉洁自律规定</w:t>
      </w:r>
    </w:p>
    <w:p>
      <w:pPr>
        <w:pStyle w:val="20"/>
        <w:numPr>
          <w:ilvl w:val="1"/>
          <w:numId w:val="20"/>
        </w:numPr>
        <w:tabs>
          <w:tab w:val="left" w:pos="1272"/>
        </w:tabs>
        <w:spacing w:before="159" w:line="360" w:lineRule="auto"/>
        <w:ind w:left="234" w:right="3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采购代理机构工作人员不得以不正当手段获取政府采购代理业务，不得与采购人、供应商恶意串通。</w:t>
      </w:r>
    </w:p>
    <w:p>
      <w:pPr>
        <w:pStyle w:val="20"/>
        <w:numPr>
          <w:ilvl w:val="1"/>
          <w:numId w:val="20"/>
        </w:numPr>
        <w:tabs>
          <w:tab w:val="left" w:pos="1193"/>
        </w:tabs>
        <w:spacing w:before="5" w:line="360" w:lineRule="auto"/>
        <w:ind w:left="234" w:right="3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采购代理机构工作人员不得接受采购人或者供应商组织的宴请、旅游、娱乐，不得收受礼品、现金、有价证券等，不得向采购人或者供应商报销应当由个人承担的费用。</w:t>
      </w:r>
    </w:p>
    <w:p>
      <w:pPr>
        <w:pStyle w:val="4"/>
        <w:numPr>
          <w:ilvl w:val="0"/>
          <w:numId w:val="20"/>
        </w:numPr>
        <w:tabs>
          <w:tab w:val="left" w:pos="1037"/>
        </w:tabs>
        <w:spacing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质疑的提出与接收</w:t>
      </w:r>
    </w:p>
    <w:p>
      <w:pPr>
        <w:pStyle w:val="20"/>
        <w:numPr>
          <w:ilvl w:val="1"/>
          <w:numId w:val="20"/>
        </w:numPr>
        <w:tabs>
          <w:tab w:val="left" w:pos="1210"/>
        </w:tabs>
        <w:spacing w:before="158" w:line="360" w:lineRule="auto"/>
        <w:ind w:left="234" w:right="371"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供应商认为谈判文件、采购过程、成交结果使自己的权益受到损害的， 可以根据《中华人民共和国政府采购法》、《中华人民共和国政府采购法实施条例》和《政府采购质疑和投诉办法》的有关规定，依法向采购人或其委托的采购代理机构提出质疑。</w:t>
      </w:r>
    </w:p>
    <w:p>
      <w:pPr>
        <w:pStyle w:val="20"/>
        <w:numPr>
          <w:ilvl w:val="1"/>
          <w:numId w:val="20"/>
        </w:numPr>
        <w:tabs>
          <w:tab w:val="left" w:pos="1272"/>
        </w:tabs>
        <w:spacing w:line="360" w:lineRule="auto"/>
        <w:ind w:left="234" w:right="367" w:firstLine="434"/>
        <w:jc w:val="both"/>
        <w:rPr>
          <w:rFonts w:asciiTheme="minorEastAsia" w:hAnsiTheme="minorEastAsia" w:eastAsiaTheme="minorEastAsia"/>
          <w:sz w:val="21"/>
          <w:szCs w:val="21"/>
        </w:rPr>
      </w:pPr>
      <w:r>
        <w:rPr>
          <w:rFonts w:asciiTheme="minorEastAsia" w:hAnsiTheme="minorEastAsia" w:eastAsiaTheme="minorEastAsia"/>
          <w:sz w:val="21"/>
          <w:szCs w:val="21"/>
        </w:rPr>
        <w:t>质疑供应商应按照财政部制定的《政府采购质疑函范本》格式（详见谈判文件第八章）和《政府采购质疑和投诉办法》的要求，在法定质疑期内以书面形式提出质疑，超出法定质疑期提交的质疑将被拒绝。针对同一采购程序环节的质疑应一次性提出。</w:t>
      </w:r>
    </w:p>
    <w:p>
      <w:pPr>
        <w:pStyle w:val="7"/>
        <w:spacing w:line="360" w:lineRule="auto"/>
        <w:ind w:left="234" w:right="373" w:firstLine="434"/>
        <w:rPr>
          <w:rFonts w:asciiTheme="minorEastAsia" w:hAnsiTheme="minorEastAsia" w:eastAsiaTheme="minorEastAsia"/>
          <w:sz w:val="21"/>
          <w:szCs w:val="21"/>
        </w:rPr>
      </w:pPr>
      <w:r>
        <w:rPr>
          <w:rFonts w:asciiTheme="minorEastAsia" w:hAnsiTheme="minorEastAsia" w:eastAsiaTheme="minorEastAsia"/>
          <w:sz w:val="21"/>
          <w:szCs w:val="21"/>
        </w:rPr>
        <w:t>超出法定质疑期的、重复提出的、分次提出的或内容、形式不符合《政府采购质疑和投诉办法》的，质疑供应商将依法承担不利后果。</w:t>
      </w:r>
    </w:p>
    <w:p>
      <w:pPr>
        <w:pStyle w:val="20"/>
        <w:numPr>
          <w:ilvl w:val="1"/>
          <w:numId w:val="20"/>
        </w:numPr>
        <w:tabs>
          <w:tab w:val="left" w:pos="1272"/>
        </w:tabs>
        <w:spacing w:line="360" w:lineRule="auto"/>
        <w:ind w:left="234" w:right="368" w:firstLine="434"/>
        <w:rPr>
          <w:rFonts w:asciiTheme="minorEastAsia" w:hAnsiTheme="minorEastAsia" w:eastAsiaTheme="minorEastAsia"/>
          <w:sz w:val="21"/>
          <w:szCs w:val="21"/>
        </w:rPr>
      </w:pPr>
      <w:r>
        <w:rPr>
          <w:rFonts w:asciiTheme="minorEastAsia" w:hAnsiTheme="minorEastAsia" w:eastAsiaTheme="minorEastAsia"/>
          <w:sz w:val="21"/>
          <w:szCs w:val="21"/>
        </w:rPr>
        <w:t>采购代理机构质疑函接收部门、联系电话和通讯地址，见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4"/>
        <w:numPr>
          <w:ilvl w:val="0"/>
          <w:numId w:val="20"/>
        </w:numPr>
        <w:tabs>
          <w:tab w:val="left" w:pos="1037"/>
        </w:tabs>
        <w:spacing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需要补充的其他内容</w:t>
      </w:r>
    </w:p>
    <w:p>
      <w:pPr>
        <w:pStyle w:val="7"/>
        <w:spacing w:before="154" w:line="360" w:lineRule="auto"/>
        <w:ind w:left="669"/>
        <w:rPr>
          <w:rFonts w:asciiTheme="minorEastAsia" w:hAnsiTheme="minorEastAsia" w:eastAsiaTheme="minorEastAsia"/>
        </w:rPr>
      </w:pPr>
      <w:r>
        <w:rPr>
          <w:rFonts w:asciiTheme="minorEastAsia" w:hAnsiTheme="minorEastAsia" w:eastAsiaTheme="minorEastAsia"/>
          <w:sz w:val="21"/>
          <w:szCs w:val="21"/>
        </w:rPr>
        <w:t>需要补充的其他内容，见</w:t>
      </w:r>
      <w:r>
        <w:rPr>
          <w:rFonts w:asciiTheme="minorEastAsia" w:hAnsiTheme="minorEastAsia" w:eastAsiaTheme="minorEastAsia"/>
          <w:sz w:val="21"/>
          <w:szCs w:val="21"/>
          <w:u w:val="single"/>
        </w:rPr>
        <w:t>供应商须知前</w:t>
      </w:r>
      <w:r>
        <w:rPr>
          <w:rFonts w:asciiTheme="minorEastAsia" w:hAnsiTheme="minorEastAsia" w:eastAsiaTheme="minorEastAsia"/>
          <w:u w:val="single"/>
        </w:rPr>
        <w:t>附表</w:t>
      </w:r>
      <w:r>
        <w:rPr>
          <w:rFonts w:asciiTheme="minorEastAsia" w:hAnsiTheme="minorEastAsia" w:eastAsiaTheme="minorEastAsia"/>
        </w:rPr>
        <w:t>。</w:t>
      </w:r>
    </w:p>
    <w:p>
      <w:pPr>
        <w:rPr>
          <w:rFonts w:asciiTheme="minorEastAsia" w:hAnsiTheme="minorEastAsia" w:eastAsiaTheme="minorEastAsia"/>
        </w:rPr>
        <w:sectPr>
          <w:pgSz w:w="11910" w:h="16850"/>
          <w:pgMar w:top="1400" w:right="1440" w:bottom="1460" w:left="1580" w:header="877" w:footer="1266" w:gutter="0"/>
          <w:cols w:space="720" w:num="1"/>
        </w:sectPr>
      </w:pPr>
    </w:p>
    <w:p>
      <w:pPr>
        <w:pStyle w:val="2"/>
        <w:tabs>
          <w:tab w:val="left" w:pos="1125"/>
        </w:tabs>
        <w:ind w:right="136"/>
        <w:rPr>
          <w:rFonts w:asciiTheme="minorEastAsia" w:hAnsiTheme="minorEastAsia" w:eastAsiaTheme="minorEastAsia"/>
          <w:sz w:val="32"/>
          <w:szCs w:val="32"/>
        </w:rPr>
      </w:pPr>
      <w:bookmarkStart w:id="44" w:name="_bookmark2"/>
      <w:bookmarkEnd w:id="44"/>
      <w:r>
        <w:rPr>
          <w:rFonts w:asciiTheme="minorEastAsia" w:hAnsiTheme="minorEastAsia" w:eastAsiaTheme="minorEastAsia"/>
          <w:sz w:val="32"/>
          <w:szCs w:val="32"/>
        </w:rPr>
        <w:t>第三章</w:t>
      </w:r>
      <w:r>
        <w:rPr>
          <w:rFonts w:asciiTheme="minorEastAsia" w:hAnsiTheme="minorEastAsia" w:eastAsiaTheme="minorEastAsia"/>
          <w:sz w:val="32"/>
          <w:szCs w:val="32"/>
        </w:rPr>
        <w:tab/>
      </w:r>
      <w:r>
        <w:rPr>
          <w:rFonts w:asciiTheme="minorEastAsia" w:hAnsiTheme="minorEastAsia" w:eastAsiaTheme="minorEastAsia"/>
          <w:sz w:val="32"/>
          <w:szCs w:val="32"/>
        </w:rPr>
        <w:t>采购需求</w:t>
      </w:r>
    </w:p>
    <w:p>
      <w:pPr>
        <w:pStyle w:val="4"/>
        <w:spacing w:before="188" w:line="360" w:lineRule="auto"/>
        <w:ind w:left="234"/>
        <w:rPr>
          <w:rFonts w:asciiTheme="minorEastAsia" w:hAnsiTheme="minorEastAsia" w:eastAsiaTheme="minorEastAsia"/>
          <w:sz w:val="21"/>
          <w:szCs w:val="21"/>
        </w:rPr>
      </w:pPr>
      <w:r>
        <w:rPr>
          <w:rFonts w:asciiTheme="minorEastAsia" w:hAnsiTheme="minorEastAsia" w:eastAsiaTheme="minorEastAsia"/>
          <w:sz w:val="21"/>
          <w:szCs w:val="21"/>
        </w:rPr>
        <w:t>前注：</w:t>
      </w:r>
    </w:p>
    <w:p>
      <w:pPr>
        <w:pStyle w:val="20"/>
        <w:numPr>
          <w:ilvl w:val="0"/>
          <w:numId w:val="21"/>
        </w:numPr>
        <w:tabs>
          <w:tab w:val="left" w:pos="960"/>
        </w:tabs>
        <w:spacing w:before="160" w:line="360" w:lineRule="auto"/>
        <w:ind w:right="360" w:firstLine="479"/>
        <w:jc w:val="both"/>
        <w:rPr>
          <w:rFonts w:asciiTheme="minorEastAsia" w:hAnsiTheme="minorEastAsia" w:eastAsiaTheme="minorEastAsia"/>
          <w:sz w:val="21"/>
          <w:szCs w:val="21"/>
        </w:rPr>
      </w:pPr>
      <w:r>
        <w:rPr>
          <w:rFonts w:asciiTheme="minorEastAsia" w:hAnsiTheme="minorEastAsia" w:eastAsiaTheme="minorEastAsia"/>
          <w:sz w:val="21"/>
          <w:szCs w:val="21"/>
        </w:rPr>
        <w:t>根据《关于规范政府采购进口产品有关工作的通知》及政府采购管理部门的相关规定，下列采购需求中标注进口产品的货物均已履行相关论证手续， 经核准采购进口产品，但不限制满足谈判文件要求的国内产品参与竞争。未标注进口产品的货物均为拒绝采购进口产品。</w:t>
      </w:r>
    </w:p>
    <w:p>
      <w:pPr>
        <w:pStyle w:val="20"/>
        <w:numPr>
          <w:ilvl w:val="0"/>
          <w:numId w:val="21"/>
        </w:numPr>
        <w:tabs>
          <w:tab w:val="left" w:pos="960"/>
        </w:tabs>
        <w:spacing w:line="360" w:lineRule="auto"/>
        <w:ind w:right="375" w:firstLine="479"/>
        <w:jc w:val="both"/>
        <w:rPr>
          <w:rFonts w:asciiTheme="minorEastAsia" w:hAnsiTheme="minorEastAsia" w:eastAsiaTheme="minorEastAsia"/>
          <w:sz w:val="21"/>
          <w:szCs w:val="21"/>
        </w:rPr>
      </w:pPr>
      <w:r>
        <w:rPr>
          <w:rFonts w:asciiTheme="minorEastAsia" w:hAnsiTheme="minorEastAsia" w:eastAsiaTheme="minorEastAsia"/>
          <w:sz w:val="21"/>
          <w:szCs w:val="21"/>
        </w:rPr>
        <w:t>下列采购需求中：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pPr>
        <w:pStyle w:val="20"/>
        <w:numPr>
          <w:ilvl w:val="0"/>
          <w:numId w:val="21"/>
        </w:numPr>
        <w:tabs>
          <w:tab w:val="left" w:pos="956"/>
        </w:tabs>
        <w:spacing w:line="360" w:lineRule="auto"/>
        <w:ind w:right="368" w:firstLine="479"/>
        <w:rPr>
          <w:rFonts w:asciiTheme="minorEastAsia" w:hAnsiTheme="minorEastAsia" w:eastAsiaTheme="minorEastAsia"/>
          <w:sz w:val="21"/>
          <w:szCs w:val="21"/>
        </w:rPr>
      </w:pPr>
      <w:r>
        <w:rPr>
          <w:rFonts w:asciiTheme="minorEastAsia" w:hAnsiTheme="minorEastAsia" w:eastAsiaTheme="minorEastAsia"/>
          <w:sz w:val="21"/>
          <w:szCs w:val="21"/>
        </w:rPr>
        <w:t>下列采购需求中：标注▲的产品（核心产品），供应商在响应文件《主要成交标的承诺函》中填写名称、品牌、规格、型号、数量、单价等信息。</w:t>
      </w:r>
    </w:p>
    <w:p>
      <w:pPr>
        <w:pStyle w:val="7"/>
        <w:spacing w:line="360" w:lineRule="auto"/>
        <w:rPr>
          <w:rFonts w:asciiTheme="minorEastAsia" w:hAnsiTheme="minorEastAsia" w:eastAsiaTheme="minorEastAsia"/>
          <w:sz w:val="21"/>
          <w:szCs w:val="21"/>
        </w:rPr>
      </w:pPr>
    </w:p>
    <w:p>
      <w:pPr>
        <w:pStyle w:val="4"/>
        <w:spacing w:before="160" w:line="360" w:lineRule="auto"/>
        <w:ind w:left="671"/>
        <w:rPr>
          <w:rFonts w:asciiTheme="minorEastAsia" w:hAnsiTheme="minorEastAsia" w:eastAsiaTheme="minorEastAsia"/>
          <w:sz w:val="30"/>
          <w:szCs w:val="30"/>
        </w:rPr>
      </w:pPr>
      <w:r>
        <w:rPr>
          <w:rFonts w:asciiTheme="minorEastAsia" w:hAnsiTheme="minorEastAsia" w:eastAsiaTheme="minorEastAsia"/>
          <w:sz w:val="30"/>
          <w:szCs w:val="30"/>
        </w:rPr>
        <w:t>一、采购需求前附表</w:t>
      </w:r>
    </w:p>
    <w:p>
      <w:pPr>
        <w:pStyle w:val="7"/>
        <w:spacing w:before="6" w:after="1" w:line="360" w:lineRule="auto"/>
        <w:rPr>
          <w:rFonts w:asciiTheme="minorEastAsia" w:hAnsiTheme="minorEastAsia" w:eastAsiaTheme="minorEastAsia"/>
          <w:b/>
          <w:sz w:val="21"/>
          <w:szCs w:val="21"/>
        </w:rPr>
      </w:pPr>
    </w:p>
    <w:tbl>
      <w:tblPr>
        <w:tblStyle w:val="19"/>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18"/>
              <w:spacing w:before="95" w:line="360" w:lineRule="auto"/>
              <w:ind w:left="118" w:right="10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2026" w:type="dxa"/>
          </w:tcPr>
          <w:p>
            <w:pPr>
              <w:pStyle w:val="18"/>
              <w:spacing w:before="19" w:line="360" w:lineRule="auto"/>
              <w:ind w:left="151" w:right="143"/>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条款名称</w:t>
            </w:r>
          </w:p>
        </w:tc>
        <w:tc>
          <w:tcPr>
            <w:tcW w:w="5468" w:type="dxa"/>
          </w:tcPr>
          <w:p>
            <w:pPr>
              <w:pStyle w:val="18"/>
              <w:spacing w:before="19" w:line="360" w:lineRule="auto"/>
              <w:ind w:left="1769"/>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3" w:hRule="atLeast"/>
        </w:trPr>
        <w:tc>
          <w:tcPr>
            <w:tcW w:w="1003" w:type="dxa"/>
          </w:tcPr>
          <w:p>
            <w:pPr>
              <w:pStyle w:val="18"/>
              <w:spacing w:before="95"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2026" w:type="dxa"/>
          </w:tcPr>
          <w:p>
            <w:pPr>
              <w:pStyle w:val="18"/>
              <w:spacing w:before="19"/>
              <w:ind w:right="143" w:firstLine="240" w:firstLineChars="100"/>
              <w:jc w:val="both"/>
              <w:rPr>
                <w:rFonts w:hint="eastAsia" w:asciiTheme="minorEastAsia" w:hAnsiTheme="minorEastAsia" w:eastAsiaTheme="minorEastAsia"/>
                <w:sz w:val="24"/>
                <w:lang w:val="en-US" w:eastAsia="en-US"/>
              </w:rPr>
            </w:pPr>
            <w:r>
              <w:rPr>
                <w:rFonts w:hint="eastAsia" w:asciiTheme="minorEastAsia" w:hAnsiTheme="minorEastAsia" w:eastAsiaTheme="minorEastAsia"/>
                <w:sz w:val="24"/>
                <w:lang w:val="en-US" w:eastAsia="en-US"/>
              </w:rPr>
              <w:t>付款方式</w:t>
            </w:r>
          </w:p>
        </w:tc>
        <w:tc>
          <w:tcPr>
            <w:tcW w:w="5468" w:type="dxa"/>
          </w:tcPr>
          <w:p>
            <w:pPr>
              <w:pStyle w:val="18"/>
              <w:spacing w:before="19"/>
              <w:ind w:right="143" w:firstLine="240" w:firstLineChars="100"/>
              <w:jc w:val="both"/>
              <w:rPr>
                <w:rFonts w:hint="eastAsia"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货到安装调试验收合格付款90%，余款10%质保期结束后无息付清</w:t>
            </w:r>
          </w:p>
          <w:p>
            <w:pPr>
              <w:pStyle w:val="18"/>
              <w:spacing w:before="19"/>
              <w:ind w:right="143" w:firstLine="240" w:firstLineChars="100"/>
              <w:jc w:val="both"/>
              <w:rPr>
                <w:rFonts w:hint="eastAsia" w:asciiTheme="minorEastAsia" w:hAnsiTheme="minorEastAsia" w:eastAsiaTheme="minorEastAsia"/>
                <w:sz w:val="24"/>
                <w:lang w:val="en-US" w:eastAsia="en-US"/>
              </w:rPr>
            </w:pPr>
            <w:r>
              <w:rPr>
                <w:rFonts w:hint="eastAsia" w:asciiTheme="minorEastAsia" w:hAnsiTheme="minorEastAsia" w:eastAsiaTheme="minorEastAsia"/>
                <w:sz w:val="24"/>
                <w:lang w:val="en-US" w:eastAsia="zh-CN"/>
              </w:rPr>
              <w:t>自本合同中所有设备安装完成，经验收、试运行合格后交付使用（以签订验收报告为标志）之日起30个工作日内，中标人根据国家规定向采购方开具合法正式发票，采购人依照约定付款。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18"/>
              <w:spacing w:before="96"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2026" w:type="dxa"/>
          </w:tcPr>
          <w:p>
            <w:pPr>
              <w:pStyle w:val="18"/>
              <w:spacing w:before="19"/>
              <w:ind w:right="143"/>
              <w:jc w:val="both"/>
              <w:rPr>
                <w:rFonts w:hint="eastAsia" w:asciiTheme="minorEastAsia" w:hAnsiTheme="minorEastAsia" w:eastAsiaTheme="minorEastAsia"/>
                <w:sz w:val="24"/>
                <w:lang w:val="en-US" w:eastAsia="en-US"/>
              </w:rPr>
            </w:pPr>
            <w:r>
              <w:rPr>
                <w:rFonts w:hint="eastAsia" w:asciiTheme="minorEastAsia" w:hAnsiTheme="minorEastAsia" w:eastAsiaTheme="minorEastAsia"/>
                <w:sz w:val="24"/>
                <w:lang w:val="en-US" w:eastAsia="en-US"/>
              </w:rPr>
              <w:t>供货及安装地点</w:t>
            </w:r>
          </w:p>
        </w:tc>
        <w:tc>
          <w:tcPr>
            <w:tcW w:w="5468" w:type="dxa"/>
          </w:tcPr>
          <w:p>
            <w:pPr>
              <w:pStyle w:val="18"/>
              <w:spacing w:before="19"/>
              <w:ind w:right="143" w:firstLine="240" w:firstLineChars="100"/>
              <w:jc w:val="both"/>
              <w:rPr>
                <w:rFonts w:hint="eastAsia" w:asciiTheme="minorEastAsia" w:hAnsiTheme="minorEastAsia" w:eastAsiaTheme="minorEastAsia"/>
                <w:sz w:val="24"/>
                <w:lang w:val="en-US" w:eastAsia="en-US"/>
              </w:rPr>
            </w:pPr>
            <w:r>
              <w:rPr>
                <w:rFonts w:hint="eastAsia" w:asciiTheme="minorEastAsia" w:hAnsiTheme="minorEastAsia" w:eastAsiaTheme="minorEastAsia"/>
                <w:sz w:val="24"/>
                <w:lang w:val="en-US" w:eastAsia="zh-CN"/>
              </w:rPr>
              <w:t>阜阳市第五人民医院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18"/>
              <w:spacing w:before="96"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2026" w:type="dxa"/>
          </w:tcPr>
          <w:p>
            <w:pPr>
              <w:pStyle w:val="18"/>
              <w:spacing w:before="19"/>
              <w:ind w:right="143"/>
              <w:jc w:val="both"/>
              <w:rPr>
                <w:rFonts w:hint="eastAsia" w:asciiTheme="minorEastAsia" w:hAnsiTheme="minorEastAsia" w:eastAsiaTheme="minorEastAsia"/>
                <w:sz w:val="24"/>
                <w:lang w:val="en-US" w:eastAsia="en-US"/>
              </w:rPr>
            </w:pPr>
            <w:r>
              <w:rPr>
                <w:rFonts w:hint="eastAsia" w:asciiTheme="minorEastAsia" w:hAnsiTheme="minorEastAsia" w:eastAsiaTheme="minorEastAsia"/>
                <w:sz w:val="24"/>
                <w:lang w:val="en-US" w:eastAsia="en-US"/>
              </w:rPr>
              <w:t>供货及安装期限</w:t>
            </w:r>
          </w:p>
        </w:tc>
        <w:tc>
          <w:tcPr>
            <w:tcW w:w="5468" w:type="dxa"/>
          </w:tcPr>
          <w:p>
            <w:pPr>
              <w:pStyle w:val="18"/>
              <w:spacing w:before="19"/>
              <w:ind w:right="143" w:firstLine="240" w:firstLineChars="100"/>
              <w:jc w:val="both"/>
              <w:rPr>
                <w:rFonts w:hint="eastAsia" w:asciiTheme="minorEastAsia" w:hAnsiTheme="minorEastAsia" w:eastAsiaTheme="minorEastAsia"/>
                <w:sz w:val="24"/>
                <w:lang w:val="en-US" w:eastAsia="en-US"/>
              </w:rPr>
            </w:pPr>
            <w:r>
              <w:rPr>
                <w:rFonts w:hint="eastAsia" w:asciiTheme="minorEastAsia" w:hAnsiTheme="minorEastAsia" w:eastAsiaTheme="minorEastAsia"/>
                <w:sz w:val="24"/>
                <w:lang w:val="en-US" w:eastAsia="zh-CN"/>
              </w:rPr>
              <w:t>10天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18"/>
              <w:spacing w:before="96"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4</w:t>
            </w:r>
          </w:p>
        </w:tc>
        <w:tc>
          <w:tcPr>
            <w:tcW w:w="2026" w:type="dxa"/>
          </w:tcPr>
          <w:p>
            <w:pPr>
              <w:pStyle w:val="18"/>
              <w:spacing w:before="19"/>
              <w:ind w:right="143" w:firstLine="240" w:firstLineChars="100"/>
              <w:jc w:val="both"/>
              <w:rPr>
                <w:rFonts w:hint="eastAsia" w:asciiTheme="minorEastAsia" w:hAnsiTheme="minorEastAsia" w:eastAsiaTheme="minorEastAsia"/>
                <w:sz w:val="24"/>
                <w:lang w:val="en-US" w:eastAsia="en-US"/>
              </w:rPr>
            </w:pPr>
            <w:r>
              <w:rPr>
                <w:rFonts w:hint="eastAsia" w:asciiTheme="minorEastAsia" w:hAnsiTheme="minorEastAsia" w:eastAsiaTheme="minorEastAsia"/>
                <w:sz w:val="24"/>
                <w:lang w:val="en-US" w:eastAsia="en-US"/>
              </w:rPr>
              <w:t>免费质保期</w:t>
            </w:r>
          </w:p>
        </w:tc>
        <w:tc>
          <w:tcPr>
            <w:tcW w:w="5468" w:type="dxa"/>
          </w:tcPr>
          <w:p>
            <w:pPr>
              <w:pStyle w:val="18"/>
              <w:spacing w:before="19"/>
              <w:ind w:right="143" w:firstLine="240" w:firstLineChars="100"/>
              <w:jc w:val="both"/>
              <w:rPr>
                <w:rFonts w:hint="eastAsia" w:asciiTheme="minorEastAsia" w:hAnsiTheme="minorEastAsia" w:eastAsiaTheme="minorEastAsia"/>
                <w:sz w:val="24"/>
                <w:lang w:val="en-US" w:eastAsia="en-US"/>
              </w:rPr>
            </w:pPr>
            <w:r>
              <w:rPr>
                <w:rFonts w:hint="eastAsia" w:asciiTheme="minorEastAsia" w:hAnsiTheme="minorEastAsia" w:eastAsiaTheme="minorEastAsia"/>
                <w:sz w:val="24"/>
                <w:lang w:val="en-US" w:eastAsia="zh-CN"/>
              </w:rPr>
              <w:t>质保期2年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18"/>
              <w:spacing w:before="96"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5</w:t>
            </w:r>
          </w:p>
        </w:tc>
        <w:tc>
          <w:tcPr>
            <w:tcW w:w="2026" w:type="dxa"/>
          </w:tcPr>
          <w:p>
            <w:pPr>
              <w:pStyle w:val="18"/>
              <w:spacing w:before="17" w:line="360" w:lineRule="auto"/>
              <w:ind w:left="152" w:right="143"/>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5468" w:type="dxa"/>
          </w:tcPr>
          <w:p>
            <w:pPr>
              <w:pStyle w:val="18"/>
              <w:spacing w:before="17" w:line="360" w:lineRule="auto"/>
              <w:ind w:left="108"/>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r>
    </w:tbl>
    <w:p>
      <w:pPr>
        <w:pStyle w:val="4"/>
        <w:spacing w:before="120" w:beforeLines="50" w:after="120" w:afterLines="50" w:line="360" w:lineRule="auto"/>
        <w:ind w:left="669"/>
        <w:rPr>
          <w:rFonts w:asciiTheme="minorEastAsia" w:hAnsiTheme="minorEastAsia" w:eastAsiaTheme="minorEastAsia"/>
          <w:sz w:val="21"/>
          <w:szCs w:val="21"/>
        </w:rPr>
      </w:pPr>
    </w:p>
    <w:p>
      <w:pPr>
        <w:pStyle w:val="4"/>
        <w:spacing w:before="120" w:beforeLines="50" w:after="120" w:afterLines="50" w:line="360" w:lineRule="auto"/>
        <w:ind w:left="669"/>
        <w:rPr>
          <w:rFonts w:asciiTheme="minorEastAsia" w:hAnsiTheme="minorEastAsia" w:eastAsiaTheme="minorEastAsia"/>
          <w:sz w:val="21"/>
          <w:szCs w:val="21"/>
        </w:rPr>
      </w:pPr>
    </w:p>
    <w:p>
      <w:pPr>
        <w:pStyle w:val="4"/>
        <w:spacing w:before="120" w:beforeLines="50" w:after="120" w:afterLines="50" w:line="360" w:lineRule="auto"/>
        <w:ind w:left="669"/>
        <w:rPr>
          <w:rFonts w:asciiTheme="minorEastAsia" w:hAnsiTheme="minorEastAsia" w:eastAsiaTheme="minorEastAsia"/>
          <w:sz w:val="21"/>
          <w:szCs w:val="21"/>
        </w:rPr>
      </w:pPr>
    </w:p>
    <w:p>
      <w:pPr>
        <w:pStyle w:val="4"/>
        <w:spacing w:before="120" w:beforeLines="50" w:after="120" w:afterLines="50" w:line="360" w:lineRule="auto"/>
        <w:ind w:left="669"/>
        <w:rPr>
          <w:rFonts w:asciiTheme="minorEastAsia" w:hAnsiTheme="minorEastAsia" w:eastAsiaTheme="minorEastAsia"/>
          <w:sz w:val="21"/>
          <w:szCs w:val="21"/>
        </w:rPr>
      </w:pPr>
    </w:p>
    <w:p>
      <w:pPr>
        <w:rPr>
          <w:rFonts w:asciiTheme="minorEastAsia" w:hAnsiTheme="minorEastAsia" w:eastAsiaTheme="minorEastAsia"/>
          <w:sz w:val="21"/>
          <w:szCs w:val="21"/>
        </w:rPr>
      </w:pPr>
    </w:p>
    <w:p>
      <w:pPr>
        <w:rPr>
          <w:rFonts w:asciiTheme="minorEastAsia" w:hAnsiTheme="minorEastAsia" w:eastAsiaTheme="minorEastAsia"/>
          <w:sz w:val="21"/>
          <w:szCs w:val="21"/>
        </w:rPr>
      </w:pPr>
    </w:p>
    <w:p>
      <w:pPr>
        <w:pStyle w:val="4"/>
        <w:spacing w:before="120" w:beforeLines="50" w:after="120" w:afterLines="50" w:line="360" w:lineRule="auto"/>
        <w:ind w:left="669"/>
        <w:rPr>
          <w:rFonts w:asciiTheme="minorEastAsia" w:hAnsiTheme="minorEastAsia" w:eastAsiaTheme="minorEastAsia"/>
          <w:b/>
          <w:sz w:val="30"/>
          <w:szCs w:val="30"/>
        </w:rPr>
      </w:pPr>
      <w:r>
        <w:rPr>
          <w:rFonts w:asciiTheme="minorEastAsia" w:hAnsiTheme="minorEastAsia" w:eastAsiaTheme="minorEastAsia"/>
          <w:sz w:val="30"/>
          <w:szCs w:val="30"/>
        </w:rPr>
        <w:t>二、货物需求</w:t>
      </w:r>
    </w:p>
    <w:tbl>
      <w:tblPr>
        <w:tblStyle w:val="14"/>
        <w:tblW w:w="8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650"/>
        <w:gridCol w:w="4933"/>
        <w:gridCol w:w="750"/>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83" w:type="dxa"/>
          </w:tcPr>
          <w:p>
            <w:pPr>
              <w:rPr>
                <w:rFonts w:hint="eastAsia"/>
                <w:sz w:val="24"/>
                <w:szCs w:val="24"/>
                <w:lang w:eastAsia="zh-CN"/>
              </w:rPr>
            </w:pPr>
            <w:r>
              <w:rPr>
                <w:rFonts w:hint="eastAsia"/>
                <w:sz w:val="24"/>
                <w:szCs w:val="24"/>
                <w:lang w:eastAsia="zh-CN"/>
              </w:rPr>
              <w:t>序</w:t>
            </w:r>
          </w:p>
          <w:p>
            <w:pPr>
              <w:rPr>
                <w:rFonts w:hint="eastAsia" w:eastAsia="宋体"/>
                <w:sz w:val="24"/>
                <w:szCs w:val="24"/>
                <w:lang w:eastAsia="zh-CN"/>
              </w:rPr>
            </w:pPr>
            <w:r>
              <w:rPr>
                <w:rFonts w:hint="eastAsia"/>
                <w:sz w:val="24"/>
                <w:szCs w:val="24"/>
                <w:lang w:eastAsia="zh-CN"/>
              </w:rPr>
              <w:t>号</w:t>
            </w:r>
          </w:p>
        </w:tc>
        <w:tc>
          <w:tcPr>
            <w:tcW w:w="1650" w:type="dxa"/>
          </w:tcPr>
          <w:p>
            <w:pPr>
              <w:rPr>
                <w:rFonts w:hint="eastAsia" w:eastAsia="宋体"/>
                <w:sz w:val="24"/>
                <w:szCs w:val="24"/>
                <w:lang w:eastAsia="zh-CN"/>
              </w:rPr>
            </w:pPr>
            <w:r>
              <w:rPr>
                <w:rFonts w:hint="eastAsia"/>
                <w:sz w:val="24"/>
                <w:szCs w:val="24"/>
                <w:lang w:eastAsia="zh-CN"/>
              </w:rPr>
              <w:t>设备名称</w:t>
            </w:r>
          </w:p>
        </w:tc>
        <w:tc>
          <w:tcPr>
            <w:tcW w:w="4933" w:type="dxa"/>
          </w:tcPr>
          <w:p>
            <w:pPr>
              <w:rPr>
                <w:rFonts w:hint="eastAsia" w:eastAsia="宋体"/>
                <w:sz w:val="24"/>
                <w:szCs w:val="24"/>
                <w:lang w:eastAsia="zh-CN"/>
              </w:rPr>
            </w:pPr>
            <w:r>
              <w:rPr>
                <w:rFonts w:hint="eastAsia"/>
                <w:sz w:val="24"/>
                <w:szCs w:val="24"/>
                <w:lang w:eastAsia="zh-CN"/>
              </w:rPr>
              <w:t>设备参数</w:t>
            </w:r>
          </w:p>
        </w:tc>
        <w:tc>
          <w:tcPr>
            <w:tcW w:w="750" w:type="dxa"/>
          </w:tcPr>
          <w:p>
            <w:pPr>
              <w:rPr>
                <w:rFonts w:hint="default" w:eastAsia="宋体"/>
                <w:sz w:val="24"/>
                <w:szCs w:val="24"/>
                <w:lang w:val="en-US" w:eastAsia="zh-CN"/>
              </w:rPr>
            </w:pPr>
            <w:r>
              <w:rPr>
                <w:rFonts w:hint="eastAsia"/>
                <w:sz w:val="24"/>
                <w:szCs w:val="24"/>
                <w:lang w:eastAsia="zh-CN"/>
              </w:rPr>
              <w:t>单位</w:t>
            </w:r>
            <w:r>
              <w:rPr>
                <w:rFonts w:hint="eastAsia"/>
                <w:sz w:val="24"/>
                <w:szCs w:val="24"/>
                <w:lang w:val="en-US" w:eastAsia="zh-CN"/>
              </w:rPr>
              <w:t xml:space="preserve"> </w:t>
            </w:r>
          </w:p>
        </w:tc>
        <w:tc>
          <w:tcPr>
            <w:tcW w:w="800" w:type="dxa"/>
          </w:tcPr>
          <w:p>
            <w:pPr>
              <w:rPr>
                <w:rFonts w:hint="eastAsia" w:eastAsia="宋体"/>
                <w:sz w:val="24"/>
                <w:szCs w:val="24"/>
                <w:lang w:eastAsia="zh-CN"/>
              </w:rPr>
            </w:pPr>
            <w:r>
              <w:rPr>
                <w:rFonts w:hint="eastAsia"/>
                <w:sz w:val="24"/>
                <w:szCs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483" w:type="dxa"/>
          </w:tcPr>
          <w:p>
            <w:pPr>
              <w:rPr>
                <w:sz w:val="24"/>
                <w:szCs w:val="24"/>
              </w:rPr>
            </w:pPr>
            <w:r>
              <w:rPr>
                <w:sz w:val="24"/>
                <w:szCs w:val="24"/>
              </w:rPr>
              <w:t>1</w:t>
            </w:r>
          </w:p>
        </w:tc>
        <w:tc>
          <w:tcPr>
            <w:tcW w:w="1650" w:type="dxa"/>
          </w:tcPr>
          <w:p>
            <w:pPr>
              <w:rPr>
                <w:sz w:val="24"/>
                <w:szCs w:val="24"/>
              </w:rPr>
            </w:pPr>
            <w:r>
              <w:rPr>
                <w:sz w:val="24"/>
                <w:szCs w:val="24"/>
              </w:rPr>
              <w:t>55寸液晶拼</w:t>
            </w:r>
          </w:p>
          <w:p>
            <w:pPr>
              <w:rPr>
                <w:sz w:val="24"/>
                <w:szCs w:val="24"/>
              </w:rPr>
            </w:pPr>
            <w:r>
              <w:rPr>
                <w:sz w:val="24"/>
                <w:szCs w:val="24"/>
              </w:rPr>
              <w:t>接屏</w:t>
            </w:r>
          </w:p>
        </w:tc>
        <w:tc>
          <w:tcPr>
            <w:tcW w:w="4933" w:type="dxa"/>
          </w:tcPr>
          <w:p>
            <w:pPr>
              <w:rPr>
                <w:sz w:val="24"/>
                <w:szCs w:val="24"/>
              </w:rPr>
            </w:pPr>
            <w:r>
              <w:rPr>
                <w:sz w:val="24"/>
                <w:szCs w:val="24"/>
              </w:rPr>
              <w:t>面板尺寸:</w:t>
            </w:r>
            <w:r>
              <w:rPr>
                <w:rFonts w:hint="eastAsia"/>
                <w:sz w:val="24"/>
                <w:szCs w:val="24"/>
                <w:lang w:eastAsia="zh-CN"/>
              </w:rPr>
              <w:t>≥</w:t>
            </w:r>
            <w:r>
              <w:rPr>
                <w:sz w:val="24"/>
                <w:szCs w:val="24"/>
                <w:lang w:val="en-US" w:eastAsia="en-US"/>
              </w:rPr>
              <w:t>55</w:t>
            </w:r>
            <w:r>
              <w:rPr>
                <w:sz w:val="24"/>
                <w:szCs w:val="24"/>
              </w:rPr>
              <w:t xml:space="preserve">寸;拼缝 </w:t>
            </w:r>
            <w:r>
              <w:rPr>
                <w:rFonts w:hint="eastAsia"/>
                <w:sz w:val="24"/>
                <w:szCs w:val="24"/>
                <w:lang w:eastAsia="zh-CN"/>
              </w:rPr>
              <w:t>≤</w:t>
            </w:r>
            <w:r>
              <w:rPr>
                <w:rFonts w:hint="eastAsia"/>
                <w:sz w:val="24"/>
                <w:szCs w:val="24"/>
                <w:lang w:val="en-US" w:eastAsia="zh-CN"/>
              </w:rPr>
              <w:t>1.7</w:t>
            </w:r>
            <w:r>
              <w:rPr>
                <w:sz w:val="24"/>
                <w:szCs w:val="24"/>
                <w:lang w:val="en-US" w:eastAsia="en-US"/>
              </w:rPr>
              <w:t>mm；</w:t>
            </w:r>
            <w:r>
              <w:rPr>
                <w:sz w:val="24"/>
                <w:szCs w:val="24"/>
              </w:rPr>
              <w:t>亮度:</w:t>
            </w:r>
            <w:r>
              <w:rPr>
                <w:rFonts w:hint="eastAsia"/>
                <w:sz w:val="24"/>
                <w:szCs w:val="24"/>
                <w:lang w:eastAsia="zh-CN"/>
              </w:rPr>
              <w:t>≥</w:t>
            </w:r>
            <w:r>
              <w:rPr>
                <w:rFonts w:hint="eastAsia"/>
                <w:sz w:val="24"/>
                <w:szCs w:val="24"/>
                <w:lang w:val="en-US" w:eastAsia="zh-CN"/>
              </w:rPr>
              <w:t>700</w:t>
            </w:r>
            <w:r>
              <w:rPr>
                <w:sz w:val="24"/>
                <w:szCs w:val="24"/>
              </w:rPr>
              <w:t xml:space="preserve"> </w:t>
            </w:r>
            <w:r>
              <w:rPr>
                <w:sz w:val="24"/>
                <w:szCs w:val="24"/>
                <w:lang w:val="en-US" w:eastAsia="en-US"/>
              </w:rPr>
              <w:t>c</w:t>
            </w:r>
            <w:r>
              <w:rPr>
                <w:rFonts w:hint="eastAsia"/>
                <w:sz w:val="24"/>
                <w:szCs w:val="24"/>
                <w:lang w:val="en-US" w:eastAsia="zh-CN"/>
              </w:rPr>
              <w:t>d</w:t>
            </w:r>
            <w:r>
              <w:rPr>
                <w:sz w:val="24"/>
                <w:szCs w:val="24"/>
                <w:lang w:val="en-US" w:eastAsia="en-US"/>
              </w:rPr>
              <w:t>/m2；</w:t>
            </w:r>
            <w:r>
              <w:rPr>
                <w:sz w:val="24"/>
                <w:szCs w:val="24"/>
              </w:rPr>
              <w:t>对比度：</w:t>
            </w:r>
            <w:r>
              <w:rPr>
                <w:rFonts w:hint="eastAsia"/>
                <w:sz w:val="24"/>
                <w:szCs w:val="24"/>
                <w:lang w:eastAsia="zh-CN"/>
              </w:rPr>
              <w:t>≥</w:t>
            </w:r>
            <w:r>
              <w:rPr>
                <w:rFonts w:hint="eastAsia"/>
                <w:sz w:val="24"/>
                <w:szCs w:val="24"/>
                <w:lang w:val="en-US" w:eastAsia="zh-CN"/>
              </w:rPr>
              <w:t>45</w:t>
            </w:r>
            <w:r>
              <w:rPr>
                <w:sz w:val="24"/>
                <w:szCs w:val="24"/>
              </w:rPr>
              <w:t>00:1；分辨率:</w:t>
            </w:r>
            <w:r>
              <w:rPr>
                <w:rFonts w:hint="eastAsia"/>
                <w:sz w:val="24"/>
                <w:szCs w:val="24"/>
                <w:lang w:val="en-US" w:eastAsia="zh-CN"/>
              </w:rPr>
              <w:t>大于等于1920X1080，屏幕宽高比≥16:9，</w:t>
            </w:r>
            <w:r>
              <w:rPr>
                <w:sz w:val="24"/>
                <w:szCs w:val="24"/>
              </w:rPr>
              <w:t>响应时间:</w:t>
            </w:r>
            <w:r>
              <w:rPr>
                <w:rFonts w:hint="eastAsia"/>
                <w:sz w:val="24"/>
                <w:szCs w:val="24"/>
                <w:lang w:val="en-US" w:eastAsia="zh-CN"/>
              </w:rPr>
              <w:t>≥</w:t>
            </w:r>
            <w:r>
              <w:rPr>
                <w:sz w:val="24"/>
                <w:szCs w:val="24"/>
                <w:lang w:val="en-US" w:eastAsia="en-US"/>
              </w:rPr>
              <w:t xml:space="preserve">8ms； </w:t>
            </w:r>
            <w:r>
              <w:rPr>
                <w:sz w:val="24"/>
                <w:szCs w:val="24"/>
              </w:rPr>
              <w:t>色彩：</w:t>
            </w:r>
            <w:r>
              <w:rPr>
                <w:rFonts w:hint="eastAsia"/>
                <w:sz w:val="24"/>
                <w:szCs w:val="24"/>
                <w:lang w:val="en-US" w:eastAsia="zh-CN"/>
              </w:rPr>
              <w:t>≥</w:t>
            </w:r>
            <w:r>
              <w:rPr>
                <w:sz w:val="24"/>
                <w:szCs w:val="24"/>
                <w:lang w:val="en-US" w:eastAsia="en-US"/>
              </w:rPr>
              <w:t>16.7M；</w:t>
            </w:r>
            <w:r>
              <w:rPr>
                <w:sz w:val="24"/>
                <w:szCs w:val="24"/>
              </w:rPr>
              <w:t>色彩饱和度:</w:t>
            </w:r>
          </w:p>
          <w:p>
            <w:pPr>
              <w:rPr>
                <w:sz w:val="24"/>
                <w:szCs w:val="24"/>
              </w:rPr>
            </w:pPr>
            <w:r>
              <w:rPr>
                <w:rFonts w:hint="eastAsia"/>
                <w:sz w:val="24"/>
                <w:szCs w:val="24"/>
                <w:lang w:val="en-US" w:eastAsia="zh-CN"/>
              </w:rPr>
              <w:t>≥</w:t>
            </w:r>
            <w:r>
              <w:rPr>
                <w:sz w:val="24"/>
                <w:szCs w:val="24"/>
                <w:lang w:val="en-US" w:eastAsia="en-US"/>
              </w:rPr>
              <w:t>92%;</w:t>
            </w:r>
            <w:r>
              <w:rPr>
                <w:sz w:val="24"/>
                <w:szCs w:val="24"/>
              </w:rPr>
              <w:t>长</w:t>
            </w:r>
            <w:r>
              <w:rPr>
                <w:sz w:val="24"/>
                <w:szCs w:val="24"/>
                <w:lang w:val="en-US" w:eastAsia="en-US"/>
              </w:rPr>
              <w:t>x</w:t>
            </w:r>
            <w:r>
              <w:rPr>
                <w:sz w:val="24"/>
                <w:szCs w:val="24"/>
                <w:lang w:val="zh-CN" w:eastAsia="zh-CN"/>
              </w:rPr>
              <w:t>高</w:t>
            </w:r>
            <w:r>
              <w:rPr>
                <w:rFonts w:hint="eastAsia"/>
                <w:sz w:val="24"/>
                <w:szCs w:val="24"/>
                <w:lang w:val="zh-CN" w:eastAsia="zh-CN"/>
              </w:rPr>
              <w:t>≥</w:t>
            </w:r>
            <w:r>
              <w:rPr>
                <w:rFonts w:hint="eastAsia"/>
                <w:sz w:val="24"/>
                <w:szCs w:val="24"/>
                <w:lang w:val="en-US" w:eastAsia="zh-CN"/>
              </w:rPr>
              <w:t>1211.54mm（W）×682.34mm</w:t>
            </w:r>
            <w:r>
              <w:rPr>
                <w:sz w:val="24"/>
                <w:szCs w:val="24"/>
                <w:lang w:val="en-US" w:eastAsia="en-US"/>
              </w:rPr>
              <w:t>；</w:t>
            </w:r>
            <w:r>
              <w:rPr>
                <w:sz w:val="24"/>
                <w:szCs w:val="24"/>
              </w:rPr>
              <w:t>可视角度</w:t>
            </w:r>
            <w:r>
              <w:rPr>
                <w:rFonts w:hint="eastAsia"/>
                <w:sz w:val="24"/>
                <w:szCs w:val="24"/>
                <w:lang w:val="en-US" w:eastAsia="zh-CN"/>
              </w:rPr>
              <w:t>≥</w:t>
            </w:r>
            <w:r>
              <w:rPr>
                <w:sz w:val="24"/>
                <w:szCs w:val="24"/>
                <w:lang w:val="en-US" w:eastAsia="en-US"/>
              </w:rPr>
              <w:t>178；</w:t>
            </w:r>
            <w:r>
              <w:rPr>
                <w:sz w:val="24"/>
                <w:szCs w:val="24"/>
              </w:rPr>
              <w:t xml:space="preserve">视频输入接1 个 </w:t>
            </w:r>
            <w:r>
              <w:rPr>
                <w:sz w:val="24"/>
                <w:szCs w:val="24"/>
                <w:lang w:val="en-US" w:eastAsia="en-US"/>
              </w:rPr>
              <w:t>DV</w:t>
            </w:r>
            <w:r>
              <w:rPr>
                <w:rFonts w:hint="eastAsia"/>
                <w:sz w:val="24"/>
                <w:szCs w:val="24"/>
                <w:lang w:val="en-US" w:eastAsia="zh-CN"/>
              </w:rPr>
              <w:t>I</w:t>
            </w:r>
            <w:r>
              <w:rPr>
                <w:sz w:val="24"/>
                <w:szCs w:val="24"/>
              </w:rPr>
              <w:t>接</w:t>
            </w:r>
            <w:r>
              <w:rPr>
                <w:rFonts w:hint="eastAsia"/>
                <w:sz w:val="24"/>
                <w:szCs w:val="24"/>
                <w:lang w:eastAsia="zh-CN"/>
              </w:rPr>
              <w:t>口，</w:t>
            </w:r>
            <w:r>
              <w:rPr>
                <w:sz w:val="24"/>
                <w:szCs w:val="24"/>
              </w:rPr>
              <w:t xml:space="preserve">1 个 </w:t>
            </w:r>
            <w:r>
              <w:rPr>
                <w:sz w:val="24"/>
                <w:szCs w:val="24"/>
                <w:lang w:val="en-US" w:eastAsia="en-US"/>
              </w:rPr>
              <w:t>HDMI</w:t>
            </w:r>
            <w:r>
              <w:rPr>
                <w:sz w:val="24"/>
                <w:szCs w:val="24"/>
              </w:rPr>
              <w:t>接口, 1 个</w:t>
            </w:r>
            <w:r>
              <w:rPr>
                <w:sz w:val="24"/>
                <w:szCs w:val="24"/>
                <w:lang w:val="en-US" w:eastAsia="en-US"/>
              </w:rPr>
              <w:t>VGA</w:t>
            </w:r>
            <w:r>
              <w:rPr>
                <w:sz w:val="24"/>
                <w:szCs w:val="24"/>
              </w:rPr>
              <w:t>接口 （</w:t>
            </w:r>
            <w:r>
              <w:rPr>
                <w:rFonts w:hint="eastAsia"/>
                <w:sz w:val="24"/>
                <w:szCs w:val="24"/>
                <w:lang w:val="en-US" w:eastAsia="zh-CN"/>
              </w:rPr>
              <w:t>I</w:t>
            </w:r>
            <w:r>
              <w:rPr>
                <w:sz w:val="24"/>
                <w:szCs w:val="24"/>
              </w:rPr>
              <w:t>1832）</w:t>
            </w:r>
          </w:p>
        </w:tc>
        <w:tc>
          <w:tcPr>
            <w:tcW w:w="750" w:type="dxa"/>
            <w:vAlign w:val="center"/>
          </w:tcPr>
          <w:p>
            <w:pPr>
              <w:jc w:val="center"/>
              <w:rPr>
                <w:rFonts w:hint="eastAsia" w:eastAsia="宋体"/>
                <w:sz w:val="24"/>
                <w:szCs w:val="24"/>
                <w:lang w:eastAsia="zh-CN"/>
              </w:rPr>
            </w:pPr>
            <w:r>
              <w:rPr>
                <w:rFonts w:hint="eastAsia"/>
                <w:sz w:val="24"/>
                <w:szCs w:val="24"/>
                <w:lang w:eastAsia="zh-CN"/>
              </w:rPr>
              <w:t>台</w:t>
            </w:r>
          </w:p>
        </w:tc>
        <w:tc>
          <w:tcPr>
            <w:tcW w:w="800" w:type="dxa"/>
            <w:vAlign w:val="center"/>
          </w:tcPr>
          <w:p>
            <w:pPr>
              <w:jc w:val="center"/>
              <w:rPr>
                <w:rFonts w:hint="default" w:eastAsia="宋体"/>
                <w:sz w:val="24"/>
                <w:szCs w:val="24"/>
                <w:lang w:val="en-US" w:eastAsia="zh-CN"/>
              </w:rPr>
            </w:pPr>
            <w:r>
              <w:rPr>
                <w:rFonts w:hint="eastAsia"/>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83" w:type="dxa"/>
          </w:tcPr>
          <w:p>
            <w:pPr>
              <w:rPr>
                <w:rFonts w:hint="eastAsia" w:eastAsia="宋体"/>
                <w:sz w:val="24"/>
                <w:szCs w:val="24"/>
                <w:lang w:val="en-US" w:eastAsia="zh-CN"/>
              </w:rPr>
            </w:pPr>
            <w:r>
              <w:rPr>
                <w:rFonts w:hint="eastAsia"/>
                <w:sz w:val="24"/>
                <w:szCs w:val="24"/>
                <w:lang w:val="en-US" w:eastAsia="zh-CN"/>
              </w:rPr>
              <w:t>2</w:t>
            </w:r>
          </w:p>
        </w:tc>
        <w:tc>
          <w:tcPr>
            <w:tcW w:w="1650" w:type="dxa"/>
          </w:tcPr>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en-US"/>
              </w:rPr>
              <w:t>支架</w:t>
            </w:r>
            <w:r>
              <w:rPr>
                <w:rFonts w:hint="eastAsia" w:ascii="Times New Roman" w:hAnsi="Times New Roman" w:cs="Times New Roman"/>
                <w:sz w:val="24"/>
                <w:szCs w:val="24"/>
                <w:lang w:val="en-US" w:eastAsia="en-US"/>
              </w:rPr>
              <w:tab/>
            </w:r>
            <w:r>
              <w:rPr>
                <w:rFonts w:hint="eastAsia" w:ascii="Times New Roman" w:hAnsi="Times New Roman" w:cs="Times New Roman"/>
                <w:sz w:val="24"/>
                <w:szCs w:val="24"/>
                <w:lang w:val="en-US" w:eastAsia="zh-CN"/>
              </w:rPr>
              <w:t xml:space="preserve"> </w:t>
            </w:r>
          </w:p>
        </w:tc>
        <w:tc>
          <w:tcPr>
            <w:tcW w:w="4933" w:type="dxa"/>
          </w:tcPr>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en-US"/>
              </w:rPr>
              <w:t>定制铝型材支架</w:t>
            </w:r>
            <w:r>
              <w:rPr>
                <w:rFonts w:hint="eastAsia" w:ascii="Times New Roman" w:hAnsi="Times New Roman" w:cs="Times New Roman"/>
                <w:sz w:val="24"/>
                <w:szCs w:val="24"/>
                <w:lang w:val="en-US" w:eastAsia="en-US"/>
              </w:rPr>
              <w:tab/>
            </w:r>
            <w:r>
              <w:rPr>
                <w:rFonts w:hint="eastAsia" w:ascii="Times New Roman" w:hAnsi="Times New Roman" w:cs="Times New Roman"/>
                <w:sz w:val="24"/>
                <w:szCs w:val="24"/>
                <w:lang w:val="en-US" w:eastAsia="zh-CN"/>
              </w:rPr>
              <w:t xml:space="preserve"> </w:t>
            </w:r>
          </w:p>
        </w:tc>
        <w:tc>
          <w:tcPr>
            <w:tcW w:w="750" w:type="dxa"/>
            <w:vAlign w:val="center"/>
          </w:tcPr>
          <w:p>
            <w:pPr>
              <w:jc w:val="center"/>
              <w:rPr>
                <w:rFonts w:ascii="Times New Roman" w:hAnsi="Times New Roman" w:cs="Times New Roman"/>
                <w:sz w:val="24"/>
                <w:szCs w:val="24"/>
                <w:lang w:val="en-US" w:eastAsia="en-US"/>
              </w:rPr>
            </w:pPr>
            <w:r>
              <w:rPr>
                <w:rFonts w:hint="eastAsia" w:ascii="Times New Roman" w:hAnsi="Times New Roman" w:cs="Times New Roman"/>
                <w:sz w:val="24"/>
                <w:szCs w:val="24"/>
                <w:lang w:val="en-US" w:eastAsia="en-US"/>
              </w:rPr>
              <w:t>套</w:t>
            </w:r>
          </w:p>
        </w:tc>
        <w:tc>
          <w:tcPr>
            <w:tcW w:w="800" w:type="dxa"/>
            <w:vAlign w:val="center"/>
          </w:tcPr>
          <w:p>
            <w:pPr>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83" w:type="dxa"/>
          </w:tcPr>
          <w:p>
            <w:pPr>
              <w:rPr>
                <w:rFonts w:hint="eastAsia" w:eastAsia="宋体"/>
                <w:sz w:val="24"/>
                <w:szCs w:val="24"/>
                <w:lang w:val="en-US" w:eastAsia="zh-CN"/>
              </w:rPr>
            </w:pPr>
            <w:r>
              <w:rPr>
                <w:rFonts w:hint="eastAsia"/>
                <w:sz w:val="24"/>
                <w:szCs w:val="24"/>
                <w:lang w:val="en-US" w:eastAsia="zh-CN"/>
              </w:rPr>
              <w:t>3</w:t>
            </w:r>
          </w:p>
        </w:tc>
        <w:tc>
          <w:tcPr>
            <w:tcW w:w="1650" w:type="dxa"/>
          </w:tcPr>
          <w:p>
            <w:pPr>
              <w:rPr>
                <w:rFonts w:hint="eastAsia" w:eastAsia="宋体"/>
                <w:sz w:val="24"/>
                <w:szCs w:val="24"/>
                <w:lang w:eastAsia="zh-CN"/>
              </w:rPr>
            </w:pPr>
            <w:r>
              <w:rPr>
                <w:rFonts w:hint="eastAsia"/>
                <w:sz w:val="24"/>
                <w:szCs w:val="24"/>
                <w:lang w:eastAsia="zh-CN"/>
              </w:rPr>
              <w:t>安装费用</w:t>
            </w:r>
          </w:p>
        </w:tc>
        <w:tc>
          <w:tcPr>
            <w:tcW w:w="4933" w:type="dxa"/>
          </w:tcPr>
          <w:p>
            <w:pPr>
              <w:rPr>
                <w:rFonts w:hint="eastAsia" w:eastAsia="宋体"/>
                <w:sz w:val="24"/>
                <w:szCs w:val="24"/>
                <w:lang w:eastAsia="zh-CN"/>
              </w:rPr>
            </w:pPr>
            <w:r>
              <w:rPr>
                <w:rFonts w:hint="eastAsia"/>
                <w:sz w:val="24"/>
                <w:szCs w:val="24"/>
                <w:lang w:eastAsia="zh-CN"/>
              </w:rPr>
              <w:t>设备安装费用</w:t>
            </w:r>
          </w:p>
        </w:tc>
        <w:tc>
          <w:tcPr>
            <w:tcW w:w="750" w:type="dxa"/>
            <w:vAlign w:val="center"/>
          </w:tcPr>
          <w:p>
            <w:pPr>
              <w:jc w:val="center"/>
              <w:rPr>
                <w:rFonts w:hint="eastAsia" w:eastAsia="宋体"/>
                <w:sz w:val="24"/>
                <w:szCs w:val="24"/>
                <w:lang w:eastAsia="zh-CN"/>
              </w:rPr>
            </w:pPr>
            <w:r>
              <w:rPr>
                <w:rFonts w:hint="eastAsia"/>
                <w:sz w:val="24"/>
                <w:szCs w:val="24"/>
                <w:lang w:eastAsia="zh-CN"/>
              </w:rPr>
              <w:t>单元</w:t>
            </w:r>
          </w:p>
        </w:tc>
        <w:tc>
          <w:tcPr>
            <w:tcW w:w="800" w:type="dxa"/>
            <w:vAlign w:val="center"/>
          </w:tcPr>
          <w:p>
            <w:pPr>
              <w:jc w:val="center"/>
              <w:rPr>
                <w:rFonts w:hint="default" w:eastAsia="宋体"/>
                <w:sz w:val="24"/>
                <w:szCs w:val="24"/>
                <w:lang w:val="en-US" w:eastAsia="zh-CN"/>
              </w:rPr>
            </w:pPr>
            <w:r>
              <w:rPr>
                <w:rFonts w:hint="eastAsia"/>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83" w:type="dxa"/>
          </w:tcPr>
          <w:p>
            <w:pPr>
              <w:rPr>
                <w:rFonts w:hint="eastAsia" w:eastAsia="宋体"/>
                <w:sz w:val="24"/>
                <w:szCs w:val="24"/>
                <w:lang w:val="en-US" w:eastAsia="zh-CN"/>
              </w:rPr>
            </w:pPr>
            <w:r>
              <w:rPr>
                <w:rFonts w:hint="eastAsia"/>
                <w:sz w:val="24"/>
                <w:szCs w:val="24"/>
                <w:lang w:val="en-US" w:eastAsia="zh-CN"/>
              </w:rPr>
              <w:t>4</w:t>
            </w:r>
          </w:p>
        </w:tc>
        <w:tc>
          <w:tcPr>
            <w:tcW w:w="1650" w:type="dxa"/>
          </w:tcPr>
          <w:p>
            <w:pPr>
              <w:rPr>
                <w:sz w:val="24"/>
                <w:szCs w:val="24"/>
              </w:rPr>
            </w:pPr>
            <w:r>
              <w:rPr>
                <w:rFonts w:hint="eastAsia"/>
                <w:sz w:val="24"/>
                <w:szCs w:val="24"/>
              </w:rPr>
              <w:t>综合显控综 合单元</w:t>
            </w:r>
          </w:p>
        </w:tc>
        <w:tc>
          <w:tcPr>
            <w:tcW w:w="4933" w:type="dxa"/>
          </w:tcPr>
          <w:p>
            <w:pPr>
              <w:rPr>
                <w:rFonts w:hint="eastAsia"/>
                <w:sz w:val="24"/>
                <w:szCs w:val="24"/>
                <w:lang w:eastAsia="zh-CN"/>
              </w:rPr>
            </w:pPr>
            <w:r>
              <w:rPr>
                <w:rFonts w:hint="eastAsia"/>
                <w:sz w:val="24"/>
                <w:szCs w:val="24"/>
              </w:rPr>
              <w:t>釆用嵌入式</w:t>
            </w:r>
            <w:r>
              <w:rPr>
                <w:rFonts w:hint="eastAsia"/>
                <w:sz w:val="24"/>
                <w:szCs w:val="24"/>
                <w:lang w:val="en-US" w:eastAsia="zh-CN"/>
              </w:rPr>
              <w:t>LINUX</w:t>
            </w:r>
            <w:r>
              <w:rPr>
                <w:rFonts w:hint="eastAsia"/>
                <w:sz w:val="24"/>
                <w:szCs w:val="24"/>
              </w:rPr>
              <w:t>操作系统， 支持7X24小时稳定运行，不易受到黑客、病毒的入侵和攻击</w:t>
            </w:r>
            <w:r>
              <w:rPr>
                <w:rFonts w:hint="eastAsia"/>
                <w:sz w:val="24"/>
                <w:szCs w:val="24"/>
                <w:lang w:eastAsia="zh-CN"/>
              </w:rPr>
              <w:t>；</w:t>
            </w:r>
          </w:p>
          <w:p>
            <w:pPr>
              <w:rPr>
                <w:rFonts w:hint="default" w:eastAsia="宋体"/>
                <w:sz w:val="24"/>
                <w:szCs w:val="24"/>
                <w:lang w:val="en-US" w:eastAsia="zh-CN"/>
              </w:rPr>
            </w:pPr>
            <w:r>
              <w:rPr>
                <w:rFonts w:hint="eastAsia"/>
                <w:sz w:val="24"/>
                <w:szCs w:val="24"/>
              </w:rPr>
              <w:t>15路DV</w:t>
            </w:r>
            <w:r>
              <w:rPr>
                <w:rFonts w:hint="eastAsia"/>
                <w:sz w:val="24"/>
                <w:szCs w:val="24"/>
                <w:lang w:val="en-US" w:eastAsia="zh-CN"/>
              </w:rPr>
              <w:t>I</w:t>
            </w:r>
            <w:r>
              <w:rPr>
                <w:rFonts w:hint="eastAsia"/>
                <w:sz w:val="24"/>
                <w:szCs w:val="24"/>
              </w:rPr>
              <w:t>视频输出接</w:t>
            </w:r>
            <w:r>
              <w:rPr>
                <w:rFonts w:hint="eastAsia"/>
                <w:sz w:val="24"/>
                <w:szCs w:val="24"/>
                <w:lang w:eastAsia="zh-CN"/>
              </w:rPr>
              <w:t>口</w:t>
            </w:r>
            <w:r>
              <w:rPr>
                <w:rFonts w:hint="eastAsia"/>
                <w:sz w:val="24"/>
                <w:szCs w:val="24"/>
                <w:lang w:val="en-US" w:eastAsia="zh-CN"/>
              </w:rPr>
              <w:t>;</w:t>
            </w:r>
          </w:p>
          <w:p>
            <w:pPr>
              <w:rPr>
                <w:rFonts w:hint="eastAsia" w:eastAsia="宋体"/>
                <w:sz w:val="24"/>
                <w:szCs w:val="24"/>
                <w:lang w:val="en-US" w:eastAsia="zh-CN"/>
              </w:rPr>
            </w:pPr>
            <w:r>
              <w:rPr>
                <w:rFonts w:hint="eastAsia"/>
                <w:sz w:val="24"/>
                <w:szCs w:val="24"/>
              </w:rPr>
              <w:t>4路本地输入，包含2路DV</w:t>
            </w:r>
            <w:r>
              <w:rPr>
                <w:rFonts w:hint="eastAsia"/>
                <w:sz w:val="24"/>
                <w:szCs w:val="24"/>
                <w:lang w:val="en-US" w:eastAsia="zh-CN"/>
              </w:rPr>
              <w:t>I、</w:t>
            </w:r>
            <w:r>
              <w:rPr>
                <w:rFonts w:hint="eastAsia"/>
                <w:sz w:val="24"/>
                <w:szCs w:val="24"/>
              </w:rPr>
              <w:t xml:space="preserve">2 路 VGA </w:t>
            </w:r>
            <w:r>
              <w:rPr>
                <w:rFonts w:hint="eastAsia"/>
                <w:sz w:val="24"/>
                <w:szCs w:val="24"/>
                <w:lang w:val="en-US" w:eastAsia="zh-CN"/>
              </w:rPr>
              <w:t>;</w:t>
            </w:r>
          </w:p>
          <w:p>
            <w:pPr>
              <w:rPr>
                <w:rFonts w:hint="eastAsia" w:ascii="Times New Roman" w:hAnsi="Times New Roman" w:cs="Times New Roman"/>
                <w:sz w:val="24"/>
                <w:szCs w:val="24"/>
                <w:lang w:val="en-US" w:eastAsia="zh-CN"/>
              </w:rPr>
            </w:pPr>
            <w:r>
              <w:rPr>
                <w:rFonts w:hint="eastAsia" w:ascii="Times New Roman" w:hAnsi="Times New Roman" w:cs="Times New Roman"/>
                <w:sz w:val="24"/>
                <w:szCs w:val="24"/>
              </w:rPr>
              <w:t>单口解码能力最高可达 16*1080P@30</w:t>
            </w:r>
            <w:r>
              <w:rPr>
                <w:rFonts w:hint="eastAsia" w:ascii="Times New Roman" w:hAnsi="Times New Roman" w:cs="Times New Roman"/>
                <w:sz w:val="24"/>
                <w:szCs w:val="24"/>
                <w:lang w:val="en-US" w:eastAsia="zh-CN"/>
              </w:rPr>
              <w:t>;</w:t>
            </w:r>
          </w:p>
          <w:p>
            <w:pPr>
              <w:rPr>
                <w:rFonts w:hint="eastAsia" w:ascii="Times New Roman" w:hAnsi="Times New Roman" w:cs="Times New Roman"/>
                <w:sz w:val="24"/>
                <w:szCs w:val="24"/>
              </w:rPr>
            </w:pPr>
            <w:r>
              <w:rPr>
                <w:rFonts w:hint="eastAsia" w:ascii="Times New Roman" w:hAnsi="Times New Roman" w:cs="Times New Roman"/>
                <w:sz w:val="24"/>
                <w:szCs w:val="24"/>
              </w:rPr>
              <w:t>最大解码分辨率为1200W</w:t>
            </w:r>
          </w:p>
          <w:p>
            <w:pPr>
              <w:rPr>
                <w:rFonts w:hint="eastAsia" w:ascii="Times New Roman" w:hAnsi="Times New Roman" w:cs="Times New Roman"/>
                <w:sz w:val="24"/>
                <w:szCs w:val="24"/>
              </w:rPr>
            </w:pPr>
            <w:r>
              <w:rPr>
                <w:rFonts w:hint="eastAsia" w:ascii="Times New Roman" w:hAnsi="Times New Roman" w:cs="Times New Roman"/>
                <w:sz w:val="24"/>
                <w:szCs w:val="24"/>
              </w:rPr>
              <w:t>支持开窗、漫游、画中画功能</w:t>
            </w:r>
          </w:p>
          <w:p>
            <w:pPr>
              <w:rPr>
                <w:rFonts w:hint="eastAsia" w:ascii="Times New Roman" w:hAnsi="Times New Roman" w:eastAsia="宋体" w:cs="Times New Roman"/>
                <w:sz w:val="24"/>
                <w:szCs w:val="24"/>
                <w:lang w:eastAsia="zh-CN"/>
              </w:rPr>
            </w:pPr>
            <w:r>
              <w:rPr>
                <w:rFonts w:hint="eastAsia" w:ascii="Times New Roman" w:hAnsi="Times New Roman" w:cs="Times New Roman"/>
                <w:sz w:val="24"/>
                <w:szCs w:val="24"/>
              </w:rPr>
              <w:t>最大支持15块屏拼接</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支持组播</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支持小间距</w:t>
            </w:r>
            <w:r>
              <w:rPr>
                <w:rFonts w:hint="eastAsia" w:ascii="Times New Roman" w:hAnsi="Times New Roman" w:cs="Times New Roman"/>
                <w:sz w:val="24"/>
                <w:szCs w:val="24"/>
                <w:lang w:val="en-US" w:eastAsia="en-US"/>
              </w:rPr>
              <w:t>LED</w:t>
            </w:r>
            <w:r>
              <w:rPr>
                <w:rFonts w:hint="eastAsia" w:ascii="Times New Roman" w:hAnsi="Times New Roman" w:cs="Times New Roman"/>
                <w:sz w:val="24"/>
                <w:szCs w:val="24"/>
              </w:rPr>
              <w:t>显示 支持虚拟</w:t>
            </w:r>
            <w:r>
              <w:rPr>
                <w:rFonts w:hint="eastAsia" w:ascii="Times New Roman" w:hAnsi="Times New Roman" w:cs="Times New Roman"/>
                <w:sz w:val="24"/>
                <w:szCs w:val="24"/>
                <w:lang w:val="en-US" w:eastAsia="en-US"/>
              </w:rPr>
              <w:t>LED</w:t>
            </w:r>
            <w:r>
              <w:rPr>
                <w:rFonts w:hint="eastAsia" w:ascii="Times New Roman" w:hAnsi="Times New Roman" w:cs="Times New Roman"/>
                <w:sz w:val="24"/>
                <w:szCs w:val="24"/>
                <w:lang w:val="en-US" w:eastAsia="zh-CN"/>
              </w:rPr>
              <w:t>，</w:t>
            </w:r>
          </w:p>
          <w:p>
            <w:pPr>
              <w:rPr>
                <w:rFonts w:hint="eastAsia" w:ascii="Times New Roman" w:hAnsi="Times New Roman" w:cs="Times New Roman"/>
                <w:sz w:val="24"/>
                <w:szCs w:val="24"/>
              </w:rPr>
            </w:pPr>
            <w:r>
              <w:rPr>
                <w:rFonts w:hint="eastAsia" w:ascii="Times New Roman" w:hAnsi="Times New Roman" w:cs="Times New Roman"/>
                <w:sz w:val="24"/>
                <w:szCs w:val="24"/>
              </w:rPr>
              <w:t>支持标准的</w:t>
            </w:r>
            <w:r>
              <w:rPr>
                <w:rFonts w:hint="eastAsia" w:ascii="Times New Roman" w:hAnsi="Times New Roman" w:cs="Times New Roman"/>
                <w:sz w:val="24"/>
                <w:szCs w:val="24"/>
                <w:lang w:val="en-US" w:eastAsia="en-US"/>
              </w:rPr>
              <w:t>H.265、</w:t>
            </w:r>
            <w:r>
              <w:rPr>
                <w:rFonts w:hint="eastAsia" w:ascii="Times New Roman" w:hAnsi="Times New Roman" w:cs="Times New Roman"/>
                <w:sz w:val="24"/>
                <w:szCs w:val="24"/>
                <w:lang w:val="en-US" w:eastAsia="zh-CN"/>
              </w:rPr>
              <w:t>H</w:t>
            </w:r>
            <w:r>
              <w:rPr>
                <w:rFonts w:hint="eastAsia" w:ascii="Times New Roman" w:hAnsi="Times New Roman" w:cs="Times New Roman"/>
                <w:sz w:val="24"/>
                <w:szCs w:val="24"/>
                <w:lang w:val="en-US" w:eastAsia="en-US"/>
              </w:rPr>
              <w:t xml:space="preserve">. </w:t>
            </w:r>
            <w:r>
              <w:rPr>
                <w:rFonts w:hint="eastAsia" w:ascii="Times New Roman" w:hAnsi="Times New Roman" w:cs="Times New Roman"/>
                <w:sz w:val="24"/>
                <w:szCs w:val="24"/>
              </w:rPr>
              <w:t>264图像压缩格式</w:t>
            </w:r>
          </w:p>
          <w:p>
            <w:pPr>
              <w:rPr>
                <w:rFonts w:hint="eastAsia" w:ascii="Times New Roman" w:hAnsi="Times New Roman" w:cs="Times New Roman"/>
                <w:sz w:val="24"/>
                <w:szCs w:val="24"/>
              </w:rPr>
            </w:pPr>
            <w:r>
              <w:rPr>
                <w:rFonts w:hint="eastAsia" w:ascii="Times New Roman" w:hAnsi="Times New Roman" w:cs="Times New Roman"/>
                <w:sz w:val="24"/>
                <w:szCs w:val="24"/>
              </w:rPr>
              <w:t>支持</w:t>
            </w:r>
            <w:r>
              <w:rPr>
                <w:rFonts w:hint="eastAsia" w:ascii="Times New Roman" w:hAnsi="Times New Roman" w:cs="Times New Roman"/>
                <w:sz w:val="24"/>
                <w:szCs w:val="24"/>
                <w:lang w:val="en-US" w:eastAsia="en-US"/>
              </w:rPr>
              <w:t>G. 711A、G. 71</w:t>
            </w:r>
            <w:r>
              <w:rPr>
                <w:rFonts w:hint="eastAsia" w:ascii="Times New Roman" w:hAnsi="Times New Roman" w:cs="Times New Roman"/>
                <w:sz w:val="24"/>
                <w:szCs w:val="24"/>
                <w:lang w:val="en-US" w:eastAsia="zh-CN"/>
              </w:rPr>
              <w:t>1U、</w:t>
            </w:r>
            <w:r>
              <w:rPr>
                <w:rFonts w:hint="eastAsia" w:ascii="Times New Roman" w:hAnsi="Times New Roman" w:cs="Times New Roman"/>
                <w:sz w:val="24"/>
                <w:szCs w:val="24"/>
                <w:lang w:val="en-US" w:eastAsia="en-US"/>
              </w:rPr>
              <w:t xml:space="preserve"> AAC-LC </w:t>
            </w:r>
            <w:r>
              <w:rPr>
                <w:rFonts w:hint="eastAsia" w:ascii="Times New Roman" w:hAnsi="Times New Roman" w:cs="Times New Roman"/>
                <w:sz w:val="24"/>
                <w:szCs w:val="24"/>
              </w:rPr>
              <w:t>的音频格式的解码 拥有自主知识产权的解码算法，解码效率高，图像清晰 支持单路视频输出的分屏处理，最大16分屏</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支持接受中心服务器对设备 业务进行配置和管理</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支持高清、标清混合的视频解码</w:t>
            </w:r>
          </w:p>
          <w:p>
            <w:pPr>
              <w:rPr>
                <w:rFonts w:hint="eastAsia"/>
                <w:sz w:val="24"/>
                <w:szCs w:val="24"/>
              </w:rPr>
            </w:pPr>
            <w:r>
              <w:rPr>
                <w:rFonts w:hint="eastAsia" w:ascii="Times New Roman" w:hAnsi="Times New Roman" w:cs="Times New Roman"/>
                <w:sz w:val="24"/>
                <w:szCs w:val="24"/>
              </w:rPr>
              <w:t>支持本地升级和远程升级</w:t>
            </w:r>
          </w:p>
        </w:tc>
        <w:tc>
          <w:tcPr>
            <w:tcW w:w="750" w:type="dxa"/>
            <w:vAlign w:val="center"/>
          </w:tcPr>
          <w:p>
            <w:pPr>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个</w:t>
            </w:r>
          </w:p>
        </w:tc>
        <w:tc>
          <w:tcPr>
            <w:tcW w:w="800" w:type="dxa"/>
            <w:vAlign w:val="center"/>
          </w:tcPr>
          <w:p>
            <w:pPr>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83" w:type="dxa"/>
          </w:tcPr>
          <w:p>
            <w:pPr>
              <w:rPr>
                <w:rFonts w:hint="default" w:eastAsia="宋体"/>
                <w:sz w:val="24"/>
                <w:szCs w:val="24"/>
                <w:lang w:val="en-US" w:eastAsia="zh-CN"/>
              </w:rPr>
            </w:pPr>
            <w:r>
              <w:rPr>
                <w:rFonts w:hint="eastAsia"/>
                <w:sz w:val="24"/>
                <w:szCs w:val="24"/>
                <w:lang w:val="en-US" w:eastAsia="zh-CN"/>
              </w:rPr>
              <w:t>5</w:t>
            </w:r>
          </w:p>
        </w:tc>
        <w:tc>
          <w:tcPr>
            <w:tcW w:w="6583" w:type="dxa"/>
            <w:gridSpan w:val="2"/>
          </w:tcPr>
          <w:p>
            <w:pPr>
              <w:rPr>
                <w:sz w:val="24"/>
                <w:szCs w:val="24"/>
              </w:rPr>
            </w:pPr>
            <w:r>
              <w:rPr>
                <w:rFonts w:hint="eastAsia"/>
                <w:sz w:val="24"/>
                <w:szCs w:val="24"/>
                <w:lang w:eastAsia="zh-CN"/>
              </w:rPr>
              <w:t>设备布线及安装，投标人自行现场踏勘后综合考量施工难度，报价包含一切费用。中标方自行拆除干挂石材。</w:t>
            </w:r>
          </w:p>
        </w:tc>
        <w:tc>
          <w:tcPr>
            <w:tcW w:w="750" w:type="dxa"/>
          </w:tcPr>
          <w:p>
            <w:pPr>
              <w:rPr>
                <w:sz w:val="24"/>
                <w:szCs w:val="24"/>
              </w:rPr>
            </w:pPr>
          </w:p>
        </w:tc>
        <w:tc>
          <w:tcPr>
            <w:tcW w:w="800" w:type="dxa"/>
          </w:tcPr>
          <w:p>
            <w:pPr>
              <w:rPr>
                <w:sz w:val="24"/>
                <w:szCs w:val="24"/>
              </w:rPr>
            </w:pPr>
          </w:p>
        </w:tc>
      </w:tr>
    </w:tbl>
    <w:p>
      <w:pPr>
        <w:rPr>
          <w:rFonts w:hint="eastAsia"/>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eastAsia="宋体"/>
          <w:lang w:eastAsia="zh-CN"/>
        </w:rPr>
      </w:pPr>
      <w:r>
        <w:rPr>
          <w:rFonts w:hint="eastAsia"/>
          <w:sz w:val="30"/>
          <w:szCs w:val="30"/>
          <w:lang w:val="en-US" w:eastAsia="zh-CN"/>
        </w:rPr>
        <w:t>效果图</w:t>
      </w:r>
      <w:r>
        <w:rPr>
          <w:rFonts w:hint="eastAsia" w:eastAsia="宋体"/>
          <w:lang w:eastAsia="zh-CN"/>
        </w:rPr>
        <w:drawing>
          <wp:inline distT="0" distB="0" distL="114300" distR="114300">
            <wp:extent cx="5638800" cy="4229100"/>
            <wp:effectExtent l="0" t="0" r="0" b="0"/>
            <wp:docPr id="3" name="图片 3" descr="微信图片_20200731144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0731144017"/>
                    <pic:cNvPicPr>
                      <a:picLocks noChangeAspect="1"/>
                    </pic:cNvPicPr>
                  </pic:nvPicPr>
                  <pic:blipFill>
                    <a:blip r:embed="rId5"/>
                    <a:stretch>
                      <a:fillRect/>
                    </a:stretch>
                  </pic:blipFill>
                  <pic:spPr>
                    <a:xfrm>
                      <a:off x="0" y="0"/>
                      <a:ext cx="5638800" cy="4229100"/>
                    </a:xfrm>
                    <a:prstGeom prst="rect">
                      <a:avLst/>
                    </a:prstGeom>
                  </pic:spPr>
                </pic:pic>
              </a:graphicData>
            </a:graphic>
          </wp:inline>
        </w:drawing>
      </w:r>
    </w:p>
    <w:p>
      <w:pPr>
        <w:pStyle w:val="4"/>
        <w:spacing w:before="120" w:beforeLines="50" w:after="120" w:afterLines="50" w:line="360" w:lineRule="auto"/>
        <w:ind w:left="669"/>
        <w:rPr>
          <w:rFonts w:asciiTheme="minorEastAsia" w:hAnsiTheme="minorEastAsia" w:eastAsiaTheme="minorEastAsia"/>
          <w:sz w:val="28"/>
          <w:szCs w:val="28"/>
        </w:rPr>
      </w:pPr>
      <w:r>
        <w:rPr>
          <w:rFonts w:asciiTheme="minorEastAsia" w:hAnsiTheme="minorEastAsia" w:eastAsiaTheme="minorEastAsia"/>
          <w:sz w:val="28"/>
          <w:szCs w:val="28"/>
        </w:rPr>
        <w:t>三、报价要求</w:t>
      </w:r>
    </w:p>
    <w:p>
      <w:pPr>
        <w:pStyle w:val="7"/>
        <w:ind w:firstLine="1124" w:firstLineChars="400"/>
        <w:rPr>
          <w:rFonts w:asciiTheme="minorEastAsia" w:hAnsiTheme="minorEastAsia" w:eastAsiaTheme="minorEastAsia"/>
          <w:b/>
          <w:sz w:val="28"/>
          <w:szCs w:val="28"/>
        </w:rPr>
      </w:pPr>
      <w:r>
        <w:rPr>
          <w:rFonts w:hint="eastAsia" w:asciiTheme="minorEastAsia" w:hAnsiTheme="minorEastAsia" w:eastAsiaTheme="minorEastAsia"/>
          <w:b/>
          <w:sz w:val="28"/>
          <w:szCs w:val="28"/>
          <w:lang w:eastAsia="zh-CN"/>
        </w:rPr>
        <w:t>不得高于</w:t>
      </w:r>
      <w:r>
        <w:rPr>
          <w:rFonts w:hint="eastAsia" w:asciiTheme="minorEastAsia" w:hAnsiTheme="minorEastAsia" w:eastAsiaTheme="minorEastAsia"/>
          <w:b/>
          <w:sz w:val="28"/>
          <w:szCs w:val="28"/>
          <w:lang w:val="en-US" w:eastAsia="zh-CN"/>
        </w:rPr>
        <w:t>最高投标限价报价。</w:t>
      </w:r>
    </w:p>
    <w:p>
      <w:pPr>
        <w:pStyle w:val="4"/>
        <w:spacing w:before="120" w:beforeLines="50" w:after="120" w:afterLines="50" w:line="360" w:lineRule="auto"/>
        <w:ind w:left="669"/>
        <w:rPr>
          <w:rFonts w:asciiTheme="minorEastAsia" w:hAnsiTheme="minorEastAsia" w:eastAsiaTheme="minorEastAsia"/>
          <w:sz w:val="28"/>
          <w:szCs w:val="28"/>
        </w:rPr>
      </w:pPr>
      <w:r>
        <w:rPr>
          <w:rFonts w:asciiTheme="minorEastAsia" w:hAnsiTheme="minorEastAsia" w:eastAsiaTheme="minorEastAsia"/>
          <w:sz w:val="28"/>
          <w:szCs w:val="28"/>
        </w:rPr>
        <w:t>四、其他要求</w:t>
      </w:r>
    </w:p>
    <w:p/>
    <w:p>
      <w:pPr>
        <w:pStyle w:val="7"/>
        <w:spacing w:before="12" w:line="360" w:lineRule="auto"/>
        <w:rPr>
          <w:rFonts w:asciiTheme="minorEastAsia" w:hAnsiTheme="minorEastAsia" w:eastAsiaTheme="minorEastAsia"/>
          <w:b/>
          <w:sz w:val="21"/>
          <w:szCs w:val="21"/>
        </w:rPr>
      </w:pPr>
    </w:p>
    <w:p>
      <w:pPr>
        <w:widowControl/>
        <w:autoSpaceDE/>
        <w:autoSpaceDN/>
        <w:spacing w:line="360" w:lineRule="auto"/>
        <w:rPr>
          <w:rFonts w:asciiTheme="minorEastAsia" w:hAnsiTheme="minorEastAsia" w:eastAsiaTheme="minorEastAsia"/>
          <w:sz w:val="21"/>
          <w:szCs w:val="21"/>
        </w:rPr>
      </w:pPr>
    </w:p>
    <w:p>
      <w:pPr>
        <w:pStyle w:val="2"/>
        <w:tabs>
          <w:tab w:val="left" w:pos="1125"/>
        </w:tabs>
        <w:ind w:right="133"/>
        <w:rPr>
          <w:rFonts w:asciiTheme="minorEastAsia" w:hAnsiTheme="minorEastAsia" w:eastAsiaTheme="minorEastAsia"/>
          <w:sz w:val="32"/>
          <w:szCs w:val="32"/>
        </w:rPr>
      </w:pPr>
    </w:p>
    <w:p>
      <w:pPr>
        <w:pStyle w:val="2"/>
        <w:tabs>
          <w:tab w:val="left" w:pos="1125"/>
        </w:tabs>
        <w:ind w:right="133"/>
        <w:rPr>
          <w:rFonts w:asciiTheme="minorEastAsia" w:hAnsiTheme="minorEastAsia" w:eastAsiaTheme="minorEastAsia"/>
          <w:sz w:val="32"/>
          <w:szCs w:val="32"/>
        </w:rPr>
      </w:pPr>
    </w:p>
    <w:p>
      <w:pPr>
        <w:pStyle w:val="2"/>
        <w:tabs>
          <w:tab w:val="left" w:pos="1125"/>
        </w:tabs>
        <w:ind w:right="133"/>
        <w:rPr>
          <w:rFonts w:asciiTheme="minorEastAsia" w:hAnsiTheme="minorEastAsia" w:eastAsiaTheme="minorEastAsia"/>
          <w:sz w:val="32"/>
          <w:szCs w:val="32"/>
        </w:rPr>
      </w:pPr>
    </w:p>
    <w:p>
      <w:pPr>
        <w:pStyle w:val="2"/>
        <w:tabs>
          <w:tab w:val="left" w:pos="1125"/>
        </w:tabs>
        <w:ind w:right="133"/>
        <w:rPr>
          <w:rFonts w:asciiTheme="minorEastAsia" w:hAnsiTheme="minorEastAsia" w:eastAsiaTheme="minorEastAsia"/>
          <w:sz w:val="32"/>
          <w:szCs w:val="32"/>
        </w:rPr>
      </w:pPr>
    </w:p>
    <w:p>
      <w:pPr>
        <w:pStyle w:val="2"/>
        <w:tabs>
          <w:tab w:val="left" w:pos="1125"/>
        </w:tabs>
        <w:ind w:right="133"/>
        <w:rPr>
          <w:rFonts w:asciiTheme="minorEastAsia" w:hAnsiTheme="minorEastAsia" w:eastAsiaTheme="minorEastAsia"/>
          <w:sz w:val="32"/>
          <w:szCs w:val="32"/>
        </w:rPr>
      </w:pPr>
    </w:p>
    <w:p>
      <w:pPr>
        <w:pStyle w:val="2"/>
        <w:tabs>
          <w:tab w:val="left" w:pos="1125"/>
        </w:tabs>
        <w:ind w:right="133"/>
        <w:rPr>
          <w:rFonts w:asciiTheme="minorEastAsia" w:hAnsiTheme="minorEastAsia" w:eastAsiaTheme="minorEastAsia"/>
          <w:sz w:val="32"/>
          <w:szCs w:val="32"/>
        </w:rPr>
      </w:pPr>
    </w:p>
    <w:p>
      <w:pPr>
        <w:pStyle w:val="2"/>
        <w:tabs>
          <w:tab w:val="left" w:pos="1125"/>
        </w:tabs>
        <w:ind w:right="133"/>
        <w:rPr>
          <w:rFonts w:asciiTheme="minorEastAsia" w:hAnsiTheme="minorEastAsia" w:eastAsiaTheme="minorEastAsia"/>
          <w:sz w:val="32"/>
          <w:szCs w:val="32"/>
        </w:rPr>
      </w:pPr>
    </w:p>
    <w:p>
      <w:pPr>
        <w:pStyle w:val="2"/>
        <w:tabs>
          <w:tab w:val="left" w:pos="1125"/>
        </w:tabs>
        <w:ind w:right="133"/>
        <w:jc w:val="both"/>
        <w:rPr>
          <w:rFonts w:asciiTheme="minorEastAsia" w:hAnsiTheme="minorEastAsia" w:eastAsiaTheme="minorEastAsia"/>
          <w:sz w:val="32"/>
          <w:szCs w:val="32"/>
        </w:rPr>
      </w:pPr>
    </w:p>
    <w:p>
      <w:pPr>
        <w:pStyle w:val="2"/>
        <w:tabs>
          <w:tab w:val="left" w:pos="1125"/>
        </w:tabs>
        <w:ind w:right="133" w:firstLine="2570" w:firstLineChars="800"/>
        <w:jc w:val="both"/>
        <w:rPr>
          <w:rFonts w:asciiTheme="minorEastAsia" w:hAnsiTheme="minorEastAsia" w:eastAsiaTheme="minorEastAsia"/>
          <w:sz w:val="32"/>
          <w:szCs w:val="32"/>
        </w:rPr>
      </w:pPr>
      <w:r>
        <w:rPr>
          <w:rFonts w:asciiTheme="minorEastAsia" w:hAnsiTheme="minorEastAsia" w:eastAsiaTheme="minorEastAsia"/>
          <w:sz w:val="32"/>
          <w:szCs w:val="32"/>
        </w:rPr>
        <w:t>第四章</w:t>
      </w:r>
      <w:r>
        <w:rPr>
          <w:rFonts w:asciiTheme="minorEastAsia" w:hAnsiTheme="minorEastAsia" w:eastAsiaTheme="minorEastAsia"/>
          <w:sz w:val="32"/>
          <w:szCs w:val="32"/>
        </w:rPr>
        <w:tab/>
      </w:r>
      <w:r>
        <w:rPr>
          <w:rFonts w:asciiTheme="minorEastAsia" w:hAnsiTheme="minorEastAsia" w:eastAsiaTheme="minorEastAsia"/>
          <w:sz w:val="32"/>
          <w:szCs w:val="32"/>
        </w:rPr>
        <w:t>评审方法和标准</w:t>
      </w:r>
    </w:p>
    <w:p>
      <w:pPr>
        <w:pStyle w:val="4"/>
        <w:spacing w:before="188" w:line="360" w:lineRule="auto"/>
        <w:ind w:left="671"/>
        <w:rPr>
          <w:rFonts w:asciiTheme="minorEastAsia" w:hAnsiTheme="minorEastAsia" w:eastAsiaTheme="minorEastAsia"/>
          <w:sz w:val="24"/>
          <w:szCs w:val="24"/>
        </w:rPr>
      </w:pPr>
      <w:r>
        <w:rPr>
          <w:rFonts w:asciiTheme="minorEastAsia" w:hAnsiTheme="minorEastAsia" w:eastAsiaTheme="minorEastAsia"/>
          <w:sz w:val="24"/>
          <w:szCs w:val="24"/>
        </w:rPr>
        <w:t>一、总则</w:t>
      </w:r>
    </w:p>
    <w:p>
      <w:pPr>
        <w:pStyle w:val="7"/>
        <w:spacing w:before="160" w:line="360" w:lineRule="auto"/>
        <w:ind w:left="671" w:right="413" w:hanging="3"/>
        <w:rPr>
          <w:rFonts w:asciiTheme="minorEastAsia" w:hAnsiTheme="minorEastAsia" w:eastAsiaTheme="minorEastAsia"/>
          <w:sz w:val="24"/>
          <w:szCs w:val="24"/>
        </w:rPr>
      </w:pPr>
      <w:r>
        <w:rPr>
          <w:rFonts w:asciiTheme="minorEastAsia" w:hAnsiTheme="minorEastAsia" w:eastAsiaTheme="minorEastAsia"/>
          <w:sz w:val="24"/>
          <w:szCs w:val="24"/>
        </w:rPr>
        <w:t>本项目将按照谈判文件第二章 供应商须知的相关要求及本章的规定评审。</w:t>
      </w:r>
    </w:p>
    <w:p>
      <w:pPr>
        <w:pStyle w:val="7"/>
        <w:spacing w:before="160" w:line="360" w:lineRule="auto"/>
        <w:ind w:left="671" w:right="413" w:hanging="3"/>
        <w:rPr>
          <w:rFonts w:asciiTheme="minorEastAsia" w:hAnsiTheme="minorEastAsia" w:eastAsiaTheme="minorEastAsia"/>
          <w:b/>
          <w:sz w:val="24"/>
          <w:szCs w:val="24"/>
        </w:rPr>
      </w:pPr>
      <w:r>
        <w:rPr>
          <w:rFonts w:asciiTheme="minorEastAsia" w:hAnsiTheme="minorEastAsia" w:eastAsiaTheme="minorEastAsia"/>
          <w:b/>
          <w:sz w:val="24"/>
          <w:szCs w:val="24"/>
        </w:rPr>
        <w:t>二、评审方法</w:t>
      </w:r>
    </w:p>
    <w:p>
      <w:pPr>
        <w:pStyle w:val="7"/>
        <w:spacing w:before="5" w:after="6" w:line="360" w:lineRule="auto"/>
        <w:ind w:left="234" w:right="296" w:firstLine="434"/>
        <w:rPr>
          <w:rFonts w:asciiTheme="minorEastAsia" w:hAnsiTheme="minorEastAsia" w:eastAsiaTheme="minorEastAsia"/>
          <w:sz w:val="24"/>
          <w:szCs w:val="24"/>
        </w:rPr>
      </w:pPr>
      <w:r>
        <w:rPr>
          <w:rFonts w:asciiTheme="minorEastAsia" w:hAnsiTheme="minorEastAsia" w:eastAsiaTheme="minorEastAsia"/>
          <w:sz w:val="24"/>
          <w:szCs w:val="24"/>
        </w:rPr>
        <w:t>谈判小组对供应商的响应文件进行初审，以确定其是否满足谈判文件的实质性要求。初审表如下：</w:t>
      </w:r>
    </w:p>
    <w:tbl>
      <w:tblPr>
        <w:tblStyle w:val="19"/>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1069"/>
        <w:gridCol w:w="2550"/>
        <w:gridCol w:w="4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96" w:type="dxa"/>
            <w:gridSpan w:val="4"/>
          </w:tcPr>
          <w:p>
            <w:pPr>
              <w:pStyle w:val="18"/>
              <w:spacing w:before="26" w:line="360" w:lineRule="auto"/>
              <w:ind w:left="3870" w:right="3853"/>
              <w:jc w:val="center"/>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初审表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24" w:type="dxa"/>
          </w:tcPr>
          <w:p>
            <w:pPr>
              <w:pStyle w:val="18"/>
              <w:spacing w:line="360" w:lineRule="auto"/>
              <w:ind w:left="102" w:right="83"/>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序号</w:t>
            </w:r>
          </w:p>
        </w:tc>
        <w:tc>
          <w:tcPr>
            <w:tcW w:w="1069" w:type="dxa"/>
          </w:tcPr>
          <w:p>
            <w:pPr>
              <w:pStyle w:val="18"/>
              <w:spacing w:line="360" w:lineRule="auto"/>
              <w:ind w:left="107" w:right="91"/>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评审指标</w:t>
            </w:r>
          </w:p>
        </w:tc>
        <w:tc>
          <w:tcPr>
            <w:tcW w:w="2550" w:type="dxa"/>
            <w:tcBorders>
              <w:right w:val="single" w:color="000000" w:sz="6" w:space="0"/>
            </w:tcBorders>
          </w:tcPr>
          <w:p>
            <w:pPr>
              <w:pStyle w:val="18"/>
              <w:spacing w:line="360" w:lineRule="auto"/>
              <w:ind w:left="170" w:right="150"/>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评审标准</w:t>
            </w:r>
          </w:p>
        </w:tc>
        <w:tc>
          <w:tcPr>
            <w:tcW w:w="4153" w:type="dxa"/>
            <w:tcBorders>
              <w:left w:val="single" w:color="000000" w:sz="6" w:space="0"/>
            </w:tcBorders>
          </w:tcPr>
          <w:p>
            <w:pPr>
              <w:pStyle w:val="18"/>
              <w:spacing w:line="360" w:lineRule="auto"/>
              <w:ind w:left="1095"/>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trPr>
        <w:tc>
          <w:tcPr>
            <w:tcW w:w="724" w:type="dxa"/>
            <w:vAlign w:val="center"/>
          </w:tcPr>
          <w:p>
            <w:pPr>
              <w:jc w:val="center"/>
              <w:rPr>
                <w:sz w:val="24"/>
                <w:szCs w:val="24"/>
                <w:lang w:eastAsia="en-US"/>
              </w:rPr>
            </w:pPr>
          </w:p>
          <w:p>
            <w:pPr>
              <w:jc w:val="center"/>
              <w:rPr>
                <w:sz w:val="24"/>
                <w:szCs w:val="24"/>
                <w:lang w:eastAsia="en-US"/>
              </w:rPr>
            </w:pPr>
          </w:p>
          <w:p>
            <w:pPr>
              <w:jc w:val="center"/>
              <w:rPr>
                <w:sz w:val="24"/>
                <w:szCs w:val="24"/>
                <w:lang w:eastAsia="en-US"/>
              </w:rPr>
            </w:pPr>
            <w:r>
              <w:rPr>
                <w:sz w:val="24"/>
                <w:szCs w:val="24"/>
                <w:lang w:eastAsia="en-US"/>
              </w:rPr>
              <w:t>1</w:t>
            </w:r>
          </w:p>
        </w:tc>
        <w:tc>
          <w:tcPr>
            <w:tcW w:w="1069" w:type="dxa"/>
          </w:tcPr>
          <w:p>
            <w:pPr>
              <w:rPr>
                <w:sz w:val="24"/>
                <w:szCs w:val="24"/>
                <w:lang w:eastAsia="en-US"/>
              </w:rPr>
            </w:pPr>
          </w:p>
          <w:p>
            <w:pPr>
              <w:rPr>
                <w:sz w:val="24"/>
                <w:szCs w:val="24"/>
                <w:lang w:eastAsia="en-US"/>
              </w:rPr>
            </w:pPr>
          </w:p>
          <w:p>
            <w:pPr>
              <w:rPr>
                <w:sz w:val="24"/>
                <w:szCs w:val="24"/>
                <w:lang w:eastAsia="en-US"/>
              </w:rPr>
            </w:pPr>
            <w:r>
              <w:rPr>
                <w:sz w:val="24"/>
                <w:szCs w:val="24"/>
                <w:lang w:eastAsia="en-US"/>
              </w:rPr>
              <w:t>营业执照</w:t>
            </w:r>
          </w:p>
        </w:tc>
        <w:tc>
          <w:tcPr>
            <w:tcW w:w="2550" w:type="dxa"/>
            <w:tcBorders>
              <w:right w:val="single" w:color="000000" w:sz="6" w:space="0"/>
            </w:tcBorders>
          </w:tcPr>
          <w:p>
            <w:pPr>
              <w:rPr>
                <w:sz w:val="24"/>
                <w:szCs w:val="24"/>
                <w:lang w:eastAsia="en-US"/>
              </w:rPr>
            </w:pPr>
          </w:p>
          <w:p>
            <w:pPr>
              <w:rPr>
                <w:sz w:val="24"/>
                <w:szCs w:val="24"/>
                <w:lang w:eastAsia="en-US"/>
              </w:rPr>
            </w:pPr>
          </w:p>
          <w:p>
            <w:pPr>
              <w:rPr>
                <w:sz w:val="24"/>
                <w:szCs w:val="24"/>
                <w:lang w:eastAsia="en-US"/>
              </w:rPr>
            </w:pPr>
            <w:r>
              <w:rPr>
                <w:sz w:val="24"/>
                <w:szCs w:val="24"/>
                <w:lang w:eastAsia="en-US"/>
              </w:rPr>
              <w:t>合法有效</w:t>
            </w:r>
          </w:p>
        </w:tc>
        <w:tc>
          <w:tcPr>
            <w:tcW w:w="4153" w:type="dxa"/>
            <w:vMerge w:val="restart"/>
            <w:tcBorders>
              <w:left w:val="single" w:color="000000" w:sz="6" w:space="0"/>
            </w:tcBorders>
          </w:tcPr>
          <w:p>
            <w:pPr>
              <w:rPr>
                <w:rFonts w:hint="eastAsia" w:eastAsia="宋体"/>
                <w:sz w:val="24"/>
                <w:szCs w:val="24"/>
                <w:lang w:eastAsia="zh-CN"/>
              </w:rPr>
            </w:pPr>
            <w:r>
              <w:rPr>
                <w:sz w:val="24"/>
                <w:szCs w:val="24"/>
                <w:lang w:eastAsia="zh-CN"/>
              </w:rPr>
              <w:t>提供有效的供应商营业执照（或事业单位法人登记证书）和税务登记证的扫描件或影印件，应完整的体现出营业执照（或事业单位法人登记证书）和税务登记证的全部内容。已办理“三证合一”登记的，响应文件中提供营业执照（或事业单位法人登记证书）扫描件即可</w:t>
            </w:r>
            <w:r>
              <w:rPr>
                <w:rFonts w:hint="eastAsia"/>
                <w:color w:val="FF0000"/>
                <w:sz w:val="24"/>
                <w:szCs w:val="24"/>
                <w:lang w:val="en-US" w:eastAsia="zh-CN"/>
                <w14:textFill>
                  <w14:gradFill>
                    <w14:gsLst>
                      <w14:gs w14:pos="0">
                        <w14:srgbClr w14:val="14CD68"/>
                      </w14:gs>
                      <w14:gs w14:pos="100000">
                        <w14:srgbClr w14:val="0B6E38"/>
                      </w14:gs>
                    </w14:gsLst>
                    <w14:lin w14:scaled="0"/>
                  </w14:gra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724" w:type="dxa"/>
            <w:vAlign w:val="center"/>
          </w:tcPr>
          <w:p>
            <w:pPr>
              <w:jc w:val="center"/>
              <w:rPr>
                <w:sz w:val="24"/>
                <w:szCs w:val="24"/>
                <w:lang w:eastAsia="en-US"/>
              </w:rPr>
            </w:pPr>
          </w:p>
          <w:p>
            <w:pPr>
              <w:jc w:val="center"/>
              <w:rPr>
                <w:sz w:val="24"/>
                <w:szCs w:val="24"/>
                <w:lang w:eastAsia="en-US"/>
              </w:rPr>
            </w:pPr>
            <w:r>
              <w:rPr>
                <w:sz w:val="24"/>
                <w:szCs w:val="24"/>
                <w:lang w:eastAsia="en-US"/>
              </w:rPr>
              <w:t>2</w:t>
            </w:r>
          </w:p>
        </w:tc>
        <w:tc>
          <w:tcPr>
            <w:tcW w:w="1069" w:type="dxa"/>
          </w:tcPr>
          <w:p>
            <w:pPr>
              <w:rPr>
                <w:sz w:val="24"/>
                <w:szCs w:val="24"/>
                <w:lang w:eastAsia="en-US"/>
              </w:rPr>
            </w:pPr>
          </w:p>
          <w:p>
            <w:pPr>
              <w:rPr>
                <w:sz w:val="24"/>
                <w:szCs w:val="24"/>
                <w:lang w:eastAsia="en-US"/>
              </w:rPr>
            </w:pPr>
            <w:r>
              <w:rPr>
                <w:sz w:val="24"/>
                <w:szCs w:val="24"/>
                <w:lang w:eastAsia="en-US"/>
              </w:rPr>
              <w:t>税务登记证</w:t>
            </w:r>
          </w:p>
        </w:tc>
        <w:tc>
          <w:tcPr>
            <w:tcW w:w="2550" w:type="dxa"/>
            <w:tcBorders>
              <w:right w:val="single" w:color="000000" w:sz="6" w:space="0"/>
            </w:tcBorders>
          </w:tcPr>
          <w:p>
            <w:pPr>
              <w:rPr>
                <w:sz w:val="24"/>
                <w:szCs w:val="24"/>
                <w:lang w:eastAsia="en-US"/>
              </w:rPr>
            </w:pPr>
          </w:p>
          <w:p>
            <w:pPr>
              <w:rPr>
                <w:sz w:val="24"/>
                <w:szCs w:val="24"/>
                <w:lang w:eastAsia="en-US"/>
              </w:rPr>
            </w:pPr>
          </w:p>
          <w:p>
            <w:pPr>
              <w:rPr>
                <w:sz w:val="24"/>
                <w:szCs w:val="24"/>
                <w:lang w:eastAsia="en-US"/>
              </w:rPr>
            </w:pPr>
            <w:r>
              <w:rPr>
                <w:sz w:val="24"/>
                <w:szCs w:val="24"/>
                <w:lang w:eastAsia="en-US"/>
              </w:rPr>
              <w:t>合法有效</w:t>
            </w:r>
          </w:p>
        </w:tc>
        <w:tc>
          <w:tcPr>
            <w:tcW w:w="4153" w:type="dxa"/>
            <w:vMerge w:val="continue"/>
            <w:tcBorders>
              <w:top w:val="nil"/>
              <w:left w:val="single" w:color="000000" w:sz="6" w:space="0"/>
            </w:tcBorders>
          </w:tcPr>
          <w:p>
            <w:pPr>
              <w:rPr>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2" w:hRule="atLeast"/>
        </w:trPr>
        <w:tc>
          <w:tcPr>
            <w:tcW w:w="724" w:type="dxa"/>
            <w:vAlign w:val="center"/>
          </w:tcPr>
          <w:p>
            <w:pPr>
              <w:jc w:val="center"/>
              <w:rPr>
                <w:sz w:val="24"/>
                <w:szCs w:val="24"/>
                <w:lang w:eastAsia="zh-CN"/>
              </w:rPr>
            </w:pPr>
          </w:p>
          <w:p>
            <w:pPr>
              <w:jc w:val="center"/>
              <w:rPr>
                <w:sz w:val="24"/>
                <w:szCs w:val="24"/>
                <w:lang w:eastAsia="zh-CN"/>
              </w:rPr>
            </w:pPr>
          </w:p>
          <w:p>
            <w:pPr>
              <w:jc w:val="center"/>
              <w:rPr>
                <w:sz w:val="24"/>
                <w:szCs w:val="24"/>
                <w:lang w:eastAsia="zh-CN"/>
              </w:rPr>
            </w:pPr>
            <w:r>
              <w:rPr>
                <w:rFonts w:hint="eastAsia"/>
                <w:sz w:val="24"/>
                <w:szCs w:val="24"/>
                <w:lang w:eastAsia="zh-CN"/>
              </w:rPr>
              <w:t>3</w:t>
            </w:r>
          </w:p>
        </w:tc>
        <w:tc>
          <w:tcPr>
            <w:tcW w:w="1069" w:type="dxa"/>
          </w:tcPr>
          <w:p>
            <w:pPr>
              <w:rPr>
                <w:sz w:val="24"/>
                <w:szCs w:val="24"/>
                <w:lang w:eastAsia="zh-CN"/>
              </w:rPr>
            </w:pPr>
            <w:r>
              <w:rPr>
                <w:sz w:val="24"/>
                <w:szCs w:val="24"/>
                <w:lang w:eastAsia="zh-CN"/>
              </w:rPr>
              <w:t>无重大违法记录声明函、无不良信用记录声明函</w:t>
            </w:r>
          </w:p>
        </w:tc>
        <w:tc>
          <w:tcPr>
            <w:tcW w:w="2550" w:type="dxa"/>
            <w:tcBorders>
              <w:right w:val="single" w:color="000000" w:sz="6" w:space="0"/>
            </w:tcBorders>
          </w:tcPr>
          <w:p>
            <w:pPr>
              <w:rPr>
                <w:sz w:val="24"/>
                <w:szCs w:val="24"/>
                <w:lang w:eastAsia="zh-CN"/>
              </w:rPr>
            </w:pPr>
          </w:p>
          <w:p>
            <w:pPr>
              <w:rPr>
                <w:sz w:val="24"/>
                <w:szCs w:val="24"/>
                <w:lang w:eastAsia="zh-CN"/>
              </w:rPr>
            </w:pPr>
            <w:r>
              <w:rPr>
                <w:sz w:val="24"/>
                <w:szCs w:val="24"/>
                <w:lang w:eastAsia="zh-CN"/>
              </w:rPr>
              <w:t>格式、填写要求符合谈判文件规定并加盖供应商</w:t>
            </w:r>
            <w:r>
              <w:rPr>
                <w:rFonts w:hint="eastAsia"/>
                <w:sz w:val="24"/>
                <w:szCs w:val="24"/>
                <w:lang w:eastAsia="zh-CN"/>
              </w:rPr>
              <w:t>公章</w:t>
            </w:r>
          </w:p>
        </w:tc>
        <w:tc>
          <w:tcPr>
            <w:tcW w:w="4153" w:type="dxa"/>
            <w:tcBorders>
              <w:left w:val="single" w:color="000000" w:sz="6" w:space="0"/>
            </w:tcBorders>
          </w:tcPr>
          <w:p>
            <w:pPr>
              <w:rPr>
                <w:sz w:val="24"/>
                <w:szCs w:val="24"/>
                <w:lang w:eastAsia="zh-CN"/>
              </w:rPr>
            </w:pPr>
          </w:p>
          <w:p>
            <w:pPr>
              <w:rPr>
                <w:sz w:val="24"/>
                <w:szCs w:val="24"/>
                <w:lang w:eastAsia="zh-CN"/>
              </w:rPr>
            </w:pPr>
          </w:p>
          <w:p>
            <w:pPr>
              <w:rPr>
                <w:sz w:val="24"/>
                <w:szCs w:val="24"/>
                <w:lang w:eastAsia="zh-CN"/>
              </w:rPr>
            </w:pPr>
            <w:r>
              <w:rPr>
                <w:sz w:val="24"/>
                <w:szCs w:val="24"/>
                <w:lang w:eastAsia="zh-CN"/>
              </w:rPr>
              <w:t>详见第六章响应文件格式</w:t>
            </w:r>
            <w:r>
              <w:rPr>
                <w:rFonts w:hint="eastAsia"/>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724" w:type="dxa"/>
            <w:vAlign w:val="center"/>
          </w:tcPr>
          <w:p>
            <w:pPr>
              <w:ind w:firstLine="240" w:firstLineChars="100"/>
              <w:jc w:val="both"/>
              <w:rPr>
                <w:sz w:val="24"/>
                <w:szCs w:val="24"/>
                <w:lang w:eastAsia="zh-CN"/>
              </w:rPr>
            </w:pPr>
            <w:r>
              <w:rPr>
                <w:rFonts w:hint="eastAsia"/>
                <w:sz w:val="24"/>
                <w:szCs w:val="24"/>
                <w:lang w:eastAsia="zh-CN"/>
              </w:rPr>
              <w:t>4</w:t>
            </w:r>
          </w:p>
        </w:tc>
        <w:tc>
          <w:tcPr>
            <w:tcW w:w="1069" w:type="dxa"/>
          </w:tcPr>
          <w:p>
            <w:pPr>
              <w:rPr>
                <w:sz w:val="24"/>
                <w:szCs w:val="24"/>
                <w:lang w:eastAsia="en-US"/>
              </w:rPr>
            </w:pPr>
          </w:p>
          <w:p>
            <w:pPr>
              <w:rPr>
                <w:sz w:val="24"/>
                <w:szCs w:val="24"/>
                <w:lang w:eastAsia="en-US"/>
              </w:rPr>
            </w:pPr>
            <w:r>
              <w:rPr>
                <w:sz w:val="24"/>
                <w:szCs w:val="24"/>
                <w:lang w:eastAsia="en-US"/>
              </w:rPr>
              <w:t>谈判响应函</w:t>
            </w:r>
          </w:p>
        </w:tc>
        <w:tc>
          <w:tcPr>
            <w:tcW w:w="2550" w:type="dxa"/>
            <w:tcBorders>
              <w:right w:val="single" w:color="000000" w:sz="6" w:space="0"/>
            </w:tcBorders>
          </w:tcPr>
          <w:p>
            <w:pPr>
              <w:rPr>
                <w:sz w:val="24"/>
                <w:szCs w:val="24"/>
                <w:lang w:eastAsia="zh-CN"/>
              </w:rPr>
            </w:pPr>
            <w:r>
              <w:rPr>
                <w:sz w:val="24"/>
                <w:szCs w:val="24"/>
                <w:lang w:eastAsia="zh-CN"/>
              </w:rPr>
              <w:t>格式、填写要求符合谈判文件规定并加盖供应商</w:t>
            </w:r>
            <w:r>
              <w:rPr>
                <w:rFonts w:hint="eastAsia"/>
                <w:sz w:val="24"/>
                <w:szCs w:val="24"/>
                <w:lang w:eastAsia="zh-CN"/>
              </w:rPr>
              <w:t>公章</w:t>
            </w:r>
          </w:p>
        </w:tc>
        <w:tc>
          <w:tcPr>
            <w:tcW w:w="4153" w:type="dxa"/>
            <w:tcBorders>
              <w:left w:val="single" w:color="000000" w:sz="6" w:space="0"/>
            </w:tcBorders>
          </w:tcPr>
          <w:p>
            <w:pPr>
              <w:rPr>
                <w:sz w:val="24"/>
                <w:szCs w:val="24"/>
                <w:lang w:eastAsia="zh-CN"/>
              </w:rPr>
            </w:pPr>
          </w:p>
          <w:p>
            <w:pPr>
              <w:rPr>
                <w:sz w:val="24"/>
                <w:szCs w:val="24"/>
                <w:lang w:eastAsia="zh-CN"/>
              </w:rPr>
            </w:pPr>
            <w:r>
              <w:rPr>
                <w:sz w:val="24"/>
                <w:szCs w:val="24"/>
                <w:lang w:eastAsia="zh-CN"/>
              </w:rPr>
              <w:t>详见第六章响应文件格式</w:t>
            </w:r>
            <w:r>
              <w:rPr>
                <w:rFonts w:hint="eastAsia"/>
                <w:sz w:val="24"/>
                <w:szCs w:val="24"/>
                <w:lang w:val="en-US" w:eastAsia="zh-CN"/>
              </w:rPr>
              <w:t xml:space="preserve"> </w:t>
            </w:r>
          </w:p>
        </w:tc>
      </w:tr>
    </w:tbl>
    <w:p>
      <w:pPr>
        <w:sectPr>
          <w:pgSz w:w="11910" w:h="16850"/>
          <w:pgMar w:top="1400" w:right="1440" w:bottom="1460" w:left="1580" w:header="877" w:footer="1266" w:gutter="0"/>
          <w:cols w:space="720" w:num="1"/>
        </w:sectPr>
      </w:pPr>
    </w:p>
    <w:p/>
    <w:tbl>
      <w:tblPr>
        <w:tblStyle w:val="19"/>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654"/>
        <w:gridCol w:w="2258"/>
        <w:gridCol w:w="3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715" w:type="dxa"/>
            <w:vAlign w:val="center"/>
          </w:tcPr>
          <w:p>
            <w:pPr>
              <w:jc w:val="center"/>
              <w:rPr>
                <w:lang w:eastAsia="zh-CN"/>
              </w:rPr>
            </w:pPr>
          </w:p>
          <w:p>
            <w:pPr>
              <w:jc w:val="center"/>
              <w:rPr>
                <w:lang w:eastAsia="zh-CN"/>
              </w:rPr>
            </w:pPr>
            <w:r>
              <w:rPr>
                <w:rFonts w:hint="eastAsia"/>
                <w:lang w:eastAsia="zh-CN"/>
              </w:rPr>
              <w:t>5</w:t>
            </w:r>
          </w:p>
        </w:tc>
        <w:tc>
          <w:tcPr>
            <w:tcW w:w="1654" w:type="dxa"/>
          </w:tcPr>
          <w:p>
            <w:pPr>
              <w:rPr>
                <w:sz w:val="24"/>
                <w:szCs w:val="24"/>
                <w:lang w:eastAsia="en-US"/>
              </w:rPr>
            </w:pPr>
          </w:p>
          <w:p>
            <w:pPr>
              <w:rPr>
                <w:sz w:val="24"/>
                <w:szCs w:val="24"/>
                <w:lang w:eastAsia="en-US"/>
              </w:rPr>
            </w:pPr>
            <w:r>
              <w:rPr>
                <w:sz w:val="24"/>
                <w:szCs w:val="24"/>
                <w:lang w:eastAsia="en-US"/>
              </w:rPr>
              <w:t>授权书</w:t>
            </w:r>
          </w:p>
        </w:tc>
        <w:tc>
          <w:tcPr>
            <w:tcW w:w="2258" w:type="dxa"/>
            <w:tcBorders>
              <w:right w:val="single" w:color="000000" w:sz="6" w:space="0"/>
            </w:tcBorders>
          </w:tcPr>
          <w:p>
            <w:pPr>
              <w:rPr>
                <w:sz w:val="24"/>
                <w:szCs w:val="24"/>
                <w:lang w:eastAsia="zh-CN"/>
              </w:rPr>
            </w:pPr>
            <w:r>
              <w:rPr>
                <w:sz w:val="24"/>
                <w:szCs w:val="24"/>
                <w:lang w:eastAsia="zh-CN"/>
              </w:rPr>
              <w:t>格式、填写要求符合谈判文件规定并加盖供应商</w:t>
            </w:r>
            <w:r>
              <w:rPr>
                <w:rFonts w:hint="eastAsia"/>
                <w:sz w:val="24"/>
                <w:szCs w:val="24"/>
                <w:lang w:eastAsia="zh-CN"/>
              </w:rPr>
              <w:t>公章</w:t>
            </w:r>
          </w:p>
        </w:tc>
        <w:tc>
          <w:tcPr>
            <w:tcW w:w="3869" w:type="dxa"/>
            <w:tcBorders>
              <w:left w:val="single" w:color="000000" w:sz="6" w:space="0"/>
            </w:tcBorders>
          </w:tcPr>
          <w:p>
            <w:pPr>
              <w:rPr>
                <w:sz w:val="24"/>
                <w:szCs w:val="24"/>
                <w:lang w:eastAsia="zh-CN"/>
              </w:rPr>
            </w:pPr>
            <w:r>
              <w:rPr>
                <w:sz w:val="24"/>
                <w:szCs w:val="24"/>
                <w:lang w:eastAsia="zh-CN"/>
              </w:rPr>
              <w:t>法定代表人参加谈判的无需此件， 提供身份证明即可。详见第六章响应文件格式五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715" w:type="dxa"/>
            <w:vAlign w:val="center"/>
          </w:tcPr>
          <w:p>
            <w:pPr>
              <w:jc w:val="center"/>
              <w:rPr>
                <w:lang w:eastAsia="zh-CN"/>
              </w:rPr>
            </w:pPr>
          </w:p>
          <w:p>
            <w:pPr>
              <w:jc w:val="center"/>
              <w:rPr>
                <w:lang w:eastAsia="zh-CN"/>
              </w:rPr>
            </w:pPr>
            <w:r>
              <w:rPr>
                <w:rFonts w:hint="eastAsia"/>
                <w:lang w:eastAsia="zh-CN"/>
              </w:rPr>
              <w:t>6</w:t>
            </w:r>
          </w:p>
        </w:tc>
        <w:tc>
          <w:tcPr>
            <w:tcW w:w="1654" w:type="dxa"/>
          </w:tcPr>
          <w:p>
            <w:pPr>
              <w:rPr>
                <w:sz w:val="24"/>
                <w:szCs w:val="24"/>
                <w:lang w:eastAsia="zh-CN"/>
              </w:rPr>
            </w:pPr>
            <w:r>
              <w:rPr>
                <w:sz w:val="24"/>
                <w:szCs w:val="24"/>
                <w:lang w:eastAsia="zh-CN"/>
              </w:rPr>
              <w:t>供应商资质</w:t>
            </w:r>
          </w:p>
          <w:p>
            <w:pPr>
              <w:rPr>
                <w:sz w:val="24"/>
                <w:szCs w:val="24"/>
                <w:lang w:eastAsia="zh-CN"/>
              </w:rPr>
            </w:pPr>
            <w:r>
              <w:rPr>
                <w:rFonts w:hint="eastAsia"/>
                <w:sz w:val="24"/>
                <w:szCs w:val="24"/>
                <w:lang w:val="en-US" w:eastAsia="zh-CN"/>
              </w:rPr>
              <w:t xml:space="preserve"> </w:t>
            </w:r>
          </w:p>
        </w:tc>
        <w:tc>
          <w:tcPr>
            <w:tcW w:w="2258" w:type="dxa"/>
            <w:tcBorders>
              <w:right w:val="single" w:color="000000" w:sz="6" w:space="0"/>
            </w:tcBorders>
          </w:tcPr>
          <w:p>
            <w:pPr>
              <w:rPr>
                <w:sz w:val="24"/>
                <w:szCs w:val="24"/>
                <w:lang w:eastAsia="zh-CN"/>
              </w:rPr>
            </w:pPr>
            <w:r>
              <w:rPr>
                <w:sz w:val="24"/>
                <w:szCs w:val="24"/>
                <w:lang w:eastAsia="zh-CN"/>
              </w:rPr>
              <w:t>符合供应商资格中的资质要求</w:t>
            </w:r>
          </w:p>
        </w:tc>
        <w:tc>
          <w:tcPr>
            <w:tcW w:w="3869" w:type="dxa"/>
            <w:tcBorders>
              <w:left w:val="single" w:color="000000" w:sz="6" w:space="0"/>
            </w:tcBorders>
          </w:tcPr>
          <w:p>
            <w:pPr>
              <w:rPr>
                <w:sz w:val="24"/>
                <w:szCs w:val="24"/>
                <w:lang w:eastAsia="zh-CN"/>
              </w:rPr>
            </w:pPr>
            <w:r>
              <w:rPr>
                <w:sz w:val="24"/>
                <w:szCs w:val="24"/>
                <w:lang w:eastAsia="zh-CN"/>
              </w:rPr>
              <w:t>提供符合供应商资格中要求的资质证书扫描件</w:t>
            </w:r>
            <w:r>
              <w:rPr>
                <w:rFonts w:hint="eastAsia"/>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715" w:type="dxa"/>
            <w:vAlign w:val="center"/>
          </w:tcPr>
          <w:p>
            <w:pPr>
              <w:jc w:val="center"/>
              <w:rPr>
                <w:lang w:eastAsia="zh-CN"/>
              </w:rPr>
            </w:pPr>
          </w:p>
          <w:p>
            <w:pPr>
              <w:jc w:val="center"/>
              <w:rPr>
                <w:lang w:eastAsia="zh-CN"/>
              </w:rPr>
            </w:pPr>
            <w:r>
              <w:rPr>
                <w:rFonts w:hint="eastAsia"/>
                <w:lang w:val="en-US" w:eastAsia="zh-CN"/>
              </w:rPr>
              <w:t>7</w:t>
            </w:r>
          </w:p>
        </w:tc>
        <w:tc>
          <w:tcPr>
            <w:tcW w:w="1654" w:type="dxa"/>
          </w:tcPr>
          <w:p>
            <w:pPr>
              <w:rPr>
                <w:sz w:val="24"/>
                <w:szCs w:val="24"/>
                <w:lang w:eastAsia="en-US"/>
              </w:rPr>
            </w:pPr>
          </w:p>
          <w:p>
            <w:pPr>
              <w:rPr>
                <w:sz w:val="24"/>
                <w:szCs w:val="24"/>
                <w:lang w:eastAsia="en-US"/>
              </w:rPr>
            </w:pPr>
            <w:r>
              <w:rPr>
                <w:sz w:val="24"/>
                <w:szCs w:val="24"/>
                <w:lang w:eastAsia="en-US"/>
              </w:rPr>
              <w:t>谈判报价</w:t>
            </w:r>
          </w:p>
        </w:tc>
        <w:tc>
          <w:tcPr>
            <w:tcW w:w="2258" w:type="dxa"/>
            <w:tcBorders>
              <w:right w:val="single" w:color="000000" w:sz="6" w:space="0"/>
            </w:tcBorders>
          </w:tcPr>
          <w:p>
            <w:pPr>
              <w:rPr>
                <w:sz w:val="24"/>
                <w:szCs w:val="24"/>
                <w:lang w:eastAsia="zh-CN"/>
              </w:rPr>
            </w:pPr>
            <w:r>
              <w:rPr>
                <w:sz w:val="24"/>
                <w:szCs w:val="24"/>
                <w:lang w:eastAsia="zh-CN"/>
              </w:rPr>
              <w:t>符合谈判文件供应商须知正文第 12、22 条要求</w:t>
            </w:r>
          </w:p>
        </w:tc>
        <w:tc>
          <w:tcPr>
            <w:tcW w:w="3869" w:type="dxa"/>
            <w:tcBorders>
              <w:left w:val="single" w:color="000000" w:sz="6" w:space="0"/>
            </w:tcBorders>
          </w:tcPr>
          <w:p>
            <w:pPr>
              <w:rPr>
                <w:sz w:val="24"/>
                <w:szCs w:val="24"/>
                <w:lang w:eastAsia="zh-CN"/>
              </w:rPr>
            </w:pPr>
          </w:p>
          <w:p>
            <w:pPr>
              <w:rPr>
                <w:sz w:val="24"/>
                <w:szCs w:val="24"/>
                <w:lang w:eastAsia="zh-CN"/>
              </w:rPr>
            </w:pPr>
            <w:r>
              <w:rPr>
                <w:sz w:val="24"/>
                <w:szCs w:val="24"/>
                <w:lang w:eastAsia="zh-CN"/>
              </w:rPr>
              <w:t>详见第六章响应文件格式一、二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7" w:hRule="atLeast"/>
        </w:trPr>
        <w:tc>
          <w:tcPr>
            <w:tcW w:w="715" w:type="dxa"/>
            <w:vAlign w:val="center"/>
          </w:tcPr>
          <w:p>
            <w:pPr>
              <w:jc w:val="center"/>
              <w:rPr>
                <w:lang w:eastAsia="zh-CN"/>
              </w:rPr>
            </w:pPr>
            <w:r>
              <w:rPr>
                <w:rFonts w:hint="eastAsia"/>
                <w:lang w:val="en-US" w:eastAsia="zh-CN"/>
              </w:rPr>
              <w:t>8</w:t>
            </w:r>
          </w:p>
        </w:tc>
        <w:tc>
          <w:tcPr>
            <w:tcW w:w="1654" w:type="dxa"/>
          </w:tcPr>
          <w:p>
            <w:pPr>
              <w:rPr>
                <w:sz w:val="24"/>
                <w:szCs w:val="24"/>
                <w:lang w:eastAsia="en-US"/>
              </w:rPr>
            </w:pPr>
          </w:p>
          <w:p>
            <w:pPr>
              <w:rPr>
                <w:sz w:val="24"/>
                <w:szCs w:val="24"/>
                <w:lang w:eastAsia="en-US"/>
              </w:rPr>
            </w:pPr>
          </w:p>
          <w:p>
            <w:pPr>
              <w:rPr>
                <w:sz w:val="24"/>
                <w:szCs w:val="24"/>
                <w:lang w:eastAsia="en-US"/>
              </w:rPr>
            </w:pPr>
            <w:r>
              <w:rPr>
                <w:sz w:val="24"/>
                <w:szCs w:val="24"/>
                <w:lang w:eastAsia="en-US"/>
              </w:rPr>
              <w:t>商务响应情况</w:t>
            </w:r>
          </w:p>
        </w:tc>
        <w:tc>
          <w:tcPr>
            <w:tcW w:w="2258" w:type="dxa"/>
            <w:tcBorders>
              <w:right w:val="single" w:color="000000" w:sz="6" w:space="0"/>
            </w:tcBorders>
          </w:tcPr>
          <w:p>
            <w:pPr>
              <w:rPr>
                <w:sz w:val="24"/>
                <w:szCs w:val="24"/>
                <w:lang w:eastAsia="zh-CN"/>
              </w:rPr>
            </w:pPr>
            <w:r>
              <w:rPr>
                <w:sz w:val="24"/>
                <w:szCs w:val="24"/>
                <w:lang w:eastAsia="zh-CN"/>
              </w:rPr>
              <w:t>符合谈判文件采购需求中付款方式、供货及安装地点、供货及安装期限、免费质保期的要求</w:t>
            </w:r>
          </w:p>
          <w:p>
            <w:pPr>
              <w:rPr>
                <w:rFonts w:hint="eastAsia"/>
                <w:sz w:val="24"/>
                <w:szCs w:val="24"/>
                <w:lang w:eastAsia="zh-CN"/>
              </w:rPr>
            </w:pPr>
            <w:r>
              <w:rPr>
                <w:rFonts w:hint="eastAsia"/>
                <w:sz w:val="24"/>
                <w:szCs w:val="24"/>
                <w:lang w:val="en-US" w:eastAsia="zh-CN"/>
              </w:rPr>
              <w:t xml:space="preserve"> </w:t>
            </w:r>
          </w:p>
        </w:tc>
        <w:tc>
          <w:tcPr>
            <w:tcW w:w="3869" w:type="dxa"/>
            <w:tcBorders>
              <w:left w:val="single" w:color="000000" w:sz="6" w:space="0"/>
            </w:tcBorders>
          </w:tcPr>
          <w:p>
            <w:pPr>
              <w:rPr>
                <w:sz w:val="24"/>
                <w:szCs w:val="24"/>
                <w:lang w:eastAsia="zh-CN"/>
              </w:rPr>
            </w:pPr>
          </w:p>
          <w:p>
            <w:pPr>
              <w:rPr>
                <w:sz w:val="24"/>
                <w:szCs w:val="24"/>
                <w:lang w:eastAsia="zh-CN"/>
              </w:rPr>
            </w:pPr>
            <w:r>
              <w:rPr>
                <w:sz w:val="24"/>
                <w:szCs w:val="24"/>
                <w:lang w:eastAsia="zh-CN"/>
              </w:rPr>
              <w:t>详见第六章响应文件格式六（6.1 商务响应表）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trPr>
        <w:tc>
          <w:tcPr>
            <w:tcW w:w="715" w:type="dxa"/>
            <w:vAlign w:val="center"/>
          </w:tcPr>
          <w:p>
            <w:pPr>
              <w:jc w:val="center"/>
              <w:rPr>
                <w:lang w:eastAsia="zh-CN"/>
              </w:rPr>
            </w:pPr>
            <w:r>
              <w:rPr>
                <w:rFonts w:hint="eastAsia"/>
                <w:lang w:val="en-US" w:eastAsia="zh-CN"/>
              </w:rPr>
              <w:t>9</w:t>
            </w:r>
          </w:p>
        </w:tc>
        <w:tc>
          <w:tcPr>
            <w:tcW w:w="1654" w:type="dxa"/>
            <w:vAlign w:val="center"/>
          </w:tcPr>
          <w:p>
            <w:pPr>
              <w:rPr>
                <w:sz w:val="24"/>
                <w:szCs w:val="24"/>
                <w:lang w:eastAsia="en-US"/>
              </w:rPr>
            </w:pPr>
            <w:r>
              <w:rPr>
                <w:sz w:val="24"/>
                <w:szCs w:val="24"/>
                <w:lang w:eastAsia="en-US"/>
              </w:rPr>
              <w:t>技术响应情况</w:t>
            </w:r>
          </w:p>
        </w:tc>
        <w:tc>
          <w:tcPr>
            <w:tcW w:w="2258" w:type="dxa"/>
            <w:tcBorders>
              <w:right w:val="single" w:color="000000" w:sz="6" w:space="0"/>
            </w:tcBorders>
            <w:vAlign w:val="center"/>
          </w:tcPr>
          <w:p>
            <w:pPr>
              <w:rPr>
                <w:sz w:val="24"/>
                <w:szCs w:val="24"/>
                <w:lang w:eastAsia="zh-CN"/>
              </w:rPr>
            </w:pPr>
          </w:p>
          <w:p>
            <w:pPr>
              <w:rPr>
                <w:sz w:val="24"/>
                <w:szCs w:val="24"/>
                <w:lang w:eastAsia="zh-CN"/>
              </w:rPr>
            </w:pPr>
            <w:r>
              <w:rPr>
                <w:sz w:val="24"/>
                <w:szCs w:val="24"/>
                <w:lang w:eastAsia="zh-CN"/>
              </w:rPr>
              <w:t>符合谈判文件采购需求中货物技术参数要求</w:t>
            </w:r>
          </w:p>
          <w:p>
            <w:pPr>
              <w:rPr>
                <w:rFonts w:hint="eastAsia"/>
                <w:sz w:val="24"/>
                <w:szCs w:val="24"/>
                <w:lang w:eastAsia="zh-CN"/>
              </w:rPr>
            </w:pPr>
          </w:p>
        </w:tc>
        <w:tc>
          <w:tcPr>
            <w:tcW w:w="3869" w:type="dxa"/>
            <w:tcBorders>
              <w:left w:val="single" w:color="000000" w:sz="6" w:space="0"/>
            </w:tcBorders>
            <w:vAlign w:val="center"/>
          </w:tcPr>
          <w:p>
            <w:pPr>
              <w:rPr>
                <w:sz w:val="24"/>
                <w:szCs w:val="24"/>
                <w:lang w:eastAsia="zh-CN"/>
              </w:rPr>
            </w:pPr>
            <w:r>
              <w:rPr>
                <w:sz w:val="24"/>
                <w:szCs w:val="24"/>
                <w:lang w:eastAsia="zh-CN"/>
              </w:rPr>
              <w:t>详见第六章响应文件格式六（6.2 技术响应表、6.3 货物说明一览表）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15" w:type="dxa"/>
            <w:vAlign w:val="center"/>
          </w:tcPr>
          <w:p>
            <w:pPr>
              <w:jc w:val="center"/>
              <w:rPr>
                <w:rFonts w:hint="default"/>
                <w:lang w:val="en-US" w:eastAsia="zh-CN"/>
              </w:rPr>
            </w:pPr>
            <w:r>
              <w:rPr>
                <w:rFonts w:hint="eastAsia"/>
                <w:lang w:val="en-US" w:eastAsia="zh-CN"/>
              </w:rPr>
              <w:t>10</w:t>
            </w:r>
          </w:p>
        </w:tc>
        <w:tc>
          <w:tcPr>
            <w:tcW w:w="1654" w:type="dxa"/>
            <w:vAlign w:val="center"/>
          </w:tcPr>
          <w:p>
            <w:pPr>
              <w:rPr>
                <w:sz w:val="24"/>
                <w:szCs w:val="24"/>
                <w:lang w:eastAsia="zh-CN"/>
              </w:rPr>
            </w:pPr>
            <w:r>
              <w:rPr>
                <w:sz w:val="24"/>
                <w:szCs w:val="24"/>
                <w:lang w:eastAsia="zh-CN"/>
              </w:rPr>
              <w:t>供货安装（调试）方案</w:t>
            </w:r>
          </w:p>
          <w:p>
            <w:pPr>
              <w:rPr>
                <w:sz w:val="24"/>
                <w:szCs w:val="24"/>
                <w:lang w:eastAsia="zh-CN"/>
              </w:rPr>
            </w:pPr>
          </w:p>
        </w:tc>
        <w:tc>
          <w:tcPr>
            <w:tcW w:w="2258" w:type="dxa"/>
            <w:tcBorders>
              <w:right w:val="single" w:color="000000" w:sz="6" w:space="0"/>
            </w:tcBorders>
            <w:vAlign w:val="center"/>
          </w:tcPr>
          <w:p>
            <w:pPr>
              <w:rPr>
                <w:sz w:val="24"/>
                <w:szCs w:val="24"/>
                <w:lang w:eastAsia="zh-CN"/>
              </w:rPr>
            </w:pPr>
            <w:r>
              <w:rPr>
                <w:sz w:val="24"/>
                <w:szCs w:val="24"/>
                <w:lang w:eastAsia="zh-CN"/>
              </w:rPr>
              <w:t>符合谈判文件采购需求中的要求</w:t>
            </w:r>
          </w:p>
        </w:tc>
        <w:tc>
          <w:tcPr>
            <w:tcW w:w="3869" w:type="dxa"/>
            <w:tcBorders>
              <w:left w:val="single" w:color="000000" w:sz="6" w:space="0"/>
            </w:tcBorders>
            <w:vAlign w:val="center"/>
          </w:tcPr>
          <w:p>
            <w:pPr>
              <w:rPr>
                <w:sz w:val="24"/>
                <w:szCs w:val="24"/>
                <w:lang w:eastAsia="zh-CN"/>
              </w:rPr>
            </w:pPr>
            <w:r>
              <w:rPr>
                <w:sz w:val="24"/>
                <w:szCs w:val="24"/>
                <w:lang w:eastAsia="zh-CN"/>
              </w:rPr>
              <w:t>详见第六章响应文件格式七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715" w:type="dxa"/>
            <w:vAlign w:val="center"/>
          </w:tcPr>
          <w:p>
            <w:pPr>
              <w:jc w:val="center"/>
              <w:rPr>
                <w:rFonts w:hint="default"/>
                <w:lang w:val="en-US" w:eastAsia="zh-CN"/>
              </w:rPr>
            </w:pPr>
            <w:r>
              <w:rPr>
                <w:rFonts w:hint="eastAsia"/>
                <w:lang w:val="en-US" w:eastAsia="zh-CN"/>
              </w:rPr>
              <w:t>11</w:t>
            </w:r>
          </w:p>
        </w:tc>
        <w:tc>
          <w:tcPr>
            <w:tcW w:w="1654" w:type="dxa"/>
            <w:vAlign w:val="center"/>
          </w:tcPr>
          <w:p>
            <w:pPr>
              <w:rPr>
                <w:sz w:val="24"/>
                <w:szCs w:val="24"/>
                <w:lang w:eastAsia="zh-CN"/>
              </w:rPr>
            </w:pPr>
            <w:r>
              <w:rPr>
                <w:sz w:val="24"/>
                <w:szCs w:val="24"/>
                <w:lang w:eastAsia="zh-CN"/>
              </w:rPr>
              <w:t>售后服务与维保方案（</w:t>
            </w:r>
          </w:p>
        </w:tc>
        <w:tc>
          <w:tcPr>
            <w:tcW w:w="2258" w:type="dxa"/>
            <w:tcBorders>
              <w:right w:val="single" w:color="000000" w:sz="6" w:space="0"/>
            </w:tcBorders>
            <w:vAlign w:val="center"/>
          </w:tcPr>
          <w:p>
            <w:pPr>
              <w:rPr>
                <w:sz w:val="24"/>
                <w:szCs w:val="24"/>
                <w:lang w:eastAsia="zh-CN"/>
              </w:rPr>
            </w:pPr>
            <w:r>
              <w:rPr>
                <w:sz w:val="24"/>
                <w:szCs w:val="24"/>
                <w:lang w:eastAsia="zh-CN"/>
              </w:rPr>
              <w:t>符合谈判文件采购需求中的要求</w:t>
            </w:r>
          </w:p>
        </w:tc>
        <w:tc>
          <w:tcPr>
            <w:tcW w:w="3869" w:type="dxa"/>
            <w:tcBorders>
              <w:left w:val="single" w:color="000000" w:sz="6" w:space="0"/>
            </w:tcBorders>
            <w:vAlign w:val="center"/>
          </w:tcPr>
          <w:p>
            <w:pPr>
              <w:rPr>
                <w:sz w:val="24"/>
                <w:szCs w:val="24"/>
                <w:lang w:eastAsia="zh-CN"/>
              </w:rPr>
            </w:pPr>
            <w:r>
              <w:rPr>
                <w:sz w:val="24"/>
                <w:szCs w:val="24"/>
                <w:lang w:eastAsia="zh-CN"/>
              </w:rPr>
              <w:t>详见第六章响应文件格式八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715" w:type="dxa"/>
            <w:vAlign w:val="center"/>
          </w:tcPr>
          <w:p>
            <w:pPr>
              <w:pStyle w:val="18"/>
              <w:spacing w:before="173" w:line="360" w:lineRule="auto"/>
              <w:ind w:right="83" w:rightChars="0"/>
              <w:jc w:val="center"/>
              <w:rPr>
                <w:rFonts w:hint="default"/>
                <w:lang w:val="en-US" w:eastAsia="zh-CN"/>
              </w:rPr>
            </w:pPr>
            <w:r>
              <w:rPr>
                <w:rFonts w:hint="eastAsia" w:asciiTheme="minorEastAsia" w:hAnsiTheme="minorEastAsia" w:eastAsiaTheme="minorEastAsia"/>
                <w:sz w:val="21"/>
                <w:szCs w:val="21"/>
                <w:lang w:val="en-US" w:eastAsia="zh-CN"/>
              </w:rPr>
              <w:t>12</w:t>
            </w:r>
          </w:p>
        </w:tc>
        <w:tc>
          <w:tcPr>
            <w:tcW w:w="1654" w:type="dxa"/>
            <w:vAlign w:val="top"/>
          </w:tcPr>
          <w:p>
            <w:pPr>
              <w:pStyle w:val="18"/>
              <w:spacing w:before="149" w:line="360" w:lineRule="auto"/>
              <w:rPr>
                <w:rFonts w:asciiTheme="minorEastAsia" w:hAnsiTheme="minorEastAsia" w:eastAsiaTheme="minorEastAsia"/>
                <w:sz w:val="24"/>
                <w:szCs w:val="24"/>
                <w:lang w:eastAsia="en-US"/>
              </w:rPr>
            </w:pPr>
          </w:p>
          <w:p>
            <w:pPr>
              <w:pStyle w:val="18"/>
              <w:spacing w:before="149" w:line="360" w:lineRule="auto"/>
              <w:rPr>
                <w:sz w:val="24"/>
                <w:szCs w:val="24"/>
                <w:lang w:eastAsia="zh-CN"/>
              </w:rPr>
            </w:pPr>
            <w:r>
              <w:rPr>
                <w:rFonts w:asciiTheme="minorEastAsia" w:hAnsiTheme="minorEastAsia" w:eastAsiaTheme="minorEastAsia"/>
                <w:sz w:val="24"/>
                <w:szCs w:val="24"/>
                <w:lang w:eastAsia="en-US"/>
              </w:rPr>
              <w:t>其他要求</w:t>
            </w:r>
          </w:p>
        </w:tc>
        <w:tc>
          <w:tcPr>
            <w:tcW w:w="2258" w:type="dxa"/>
            <w:tcBorders>
              <w:right w:val="single" w:color="000000" w:sz="6" w:space="0"/>
            </w:tcBorders>
            <w:vAlign w:val="top"/>
          </w:tcPr>
          <w:p>
            <w:pPr>
              <w:pStyle w:val="18"/>
              <w:spacing w:line="360" w:lineRule="auto"/>
              <w:ind w:right="83" w:rightChars="0"/>
              <w:jc w:val="both"/>
              <w:rPr>
                <w:sz w:val="24"/>
                <w:szCs w:val="24"/>
                <w:lang w:eastAsia="zh-CN"/>
              </w:rPr>
            </w:pPr>
            <w:r>
              <w:rPr>
                <w:rFonts w:hint="eastAsia" w:asciiTheme="minorEastAsia" w:hAnsiTheme="minorEastAsia" w:eastAsiaTheme="minorEastAsia"/>
                <w:sz w:val="24"/>
                <w:szCs w:val="24"/>
                <w:lang w:val="en-US" w:eastAsia="zh-CN"/>
              </w:rPr>
              <w:t xml:space="preserve">供应商所投产品需要具有授权书并提供合格证、质检证，安装人员需具备操作证，  </w:t>
            </w:r>
          </w:p>
        </w:tc>
        <w:tc>
          <w:tcPr>
            <w:tcW w:w="3869" w:type="dxa"/>
            <w:tcBorders>
              <w:left w:val="single" w:color="000000" w:sz="6" w:space="0"/>
            </w:tcBorders>
            <w:vAlign w:val="top"/>
          </w:tcPr>
          <w:p>
            <w:pPr>
              <w:pStyle w:val="18"/>
              <w:spacing w:line="360" w:lineRule="auto"/>
              <w:rPr>
                <w:sz w:val="24"/>
                <w:szCs w:val="24"/>
                <w:lang w:eastAsia="zh-CN"/>
              </w:rPr>
            </w:pPr>
            <w:r>
              <w:rPr>
                <w:rFonts w:hint="eastAsia" w:asciiTheme="minorEastAsia" w:hAnsiTheme="minorEastAsia" w:eastAsiaTheme="minorEastAsia"/>
                <w:sz w:val="24"/>
                <w:szCs w:val="24"/>
                <w:lang w:val="en-US" w:eastAsia="zh-CN"/>
              </w:rPr>
              <w:t xml:space="preserve">  提供复印件加盖供应商公章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715" w:type="dxa"/>
            <w:vAlign w:val="center"/>
          </w:tcPr>
          <w:p>
            <w:pPr>
              <w:pStyle w:val="18"/>
              <w:spacing w:before="173" w:line="360" w:lineRule="auto"/>
              <w:ind w:right="83" w:rightChars="0"/>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13</w:t>
            </w:r>
          </w:p>
        </w:tc>
        <w:tc>
          <w:tcPr>
            <w:tcW w:w="1654" w:type="dxa"/>
            <w:vAlign w:val="top"/>
          </w:tcPr>
          <w:p>
            <w:pPr>
              <w:pStyle w:val="18"/>
              <w:spacing w:before="149" w:line="360" w:lineRule="auto"/>
              <w:rPr>
                <w:rFonts w:hint="eastAsia" w:asciiTheme="minorEastAsia" w:hAnsiTheme="minorEastAsia" w:eastAsiaTheme="minorEastAsia"/>
                <w:sz w:val="24"/>
                <w:szCs w:val="24"/>
                <w:lang w:eastAsia="zh-CN"/>
              </w:rPr>
            </w:pPr>
          </w:p>
          <w:p>
            <w:pPr>
              <w:pStyle w:val="18"/>
              <w:spacing w:before="149" w:line="360" w:lineRule="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社保证明</w:t>
            </w:r>
          </w:p>
        </w:tc>
        <w:tc>
          <w:tcPr>
            <w:tcW w:w="2258" w:type="dxa"/>
            <w:tcBorders>
              <w:right w:val="single" w:color="000000" w:sz="6" w:space="0"/>
            </w:tcBorders>
            <w:vAlign w:val="top"/>
          </w:tcPr>
          <w:p>
            <w:pPr>
              <w:pStyle w:val="18"/>
              <w:spacing w:line="360" w:lineRule="auto"/>
              <w:ind w:right="83" w:rightChars="0"/>
              <w:jc w:val="both"/>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供应商拟投入的</w:t>
            </w:r>
            <w:r>
              <w:rPr>
                <w:rFonts w:hint="eastAsia" w:asciiTheme="minorEastAsia" w:hAnsiTheme="minorEastAsia" w:eastAsiaTheme="minorEastAsia"/>
                <w:sz w:val="24"/>
                <w:szCs w:val="24"/>
              </w:rPr>
              <w:t>授权委托人</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安装、设计、施工人员需提供近三个月社保证明材料</w:t>
            </w:r>
          </w:p>
        </w:tc>
        <w:tc>
          <w:tcPr>
            <w:tcW w:w="3869" w:type="dxa"/>
            <w:tcBorders>
              <w:left w:val="single" w:color="000000" w:sz="6" w:space="0"/>
            </w:tcBorders>
            <w:vAlign w:val="top"/>
          </w:tcPr>
          <w:p>
            <w:pPr>
              <w:pStyle w:val="18"/>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 提供符合本文件35.3项要求的证明材料</w:t>
            </w:r>
          </w:p>
        </w:tc>
      </w:tr>
    </w:tbl>
    <w:p>
      <w:pPr>
        <w:spacing w:before="1" w:line="360" w:lineRule="auto"/>
        <w:rPr>
          <w:rFonts w:asciiTheme="minorEastAsia" w:hAnsiTheme="minorEastAsia" w:eastAsiaTheme="minorEastAsia"/>
          <w:sz w:val="21"/>
          <w:szCs w:val="21"/>
        </w:rPr>
      </w:pPr>
      <w:r>
        <w:rPr>
          <w:rFonts w:asciiTheme="minorEastAsia" w:hAnsiTheme="minorEastAsia" w:eastAsiaTheme="minorEastAsia"/>
          <w:b/>
          <w:sz w:val="21"/>
          <w:szCs w:val="21"/>
        </w:rPr>
        <w:t>初审指标通过标准：</w:t>
      </w:r>
      <w:r>
        <w:rPr>
          <w:rFonts w:asciiTheme="minorEastAsia" w:hAnsiTheme="minorEastAsia" w:eastAsiaTheme="minorEastAsia"/>
          <w:sz w:val="21"/>
          <w:szCs w:val="21"/>
        </w:rPr>
        <w:t>供应商必须通过初审表中的全部评审指标。</w:t>
      </w:r>
    </w:p>
    <w:p>
      <w:pPr>
        <w:spacing w:before="1"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谈判小组按照最后报价由低到高的顺序和供应商须知前附表中规定确定成交候选人，并标明排列顺序。排名第一的成交候选人经采购人或采购人授权的谈判小组确定为成交供应商后，由采购代理机构在指定媒体上予以公告。</w:t>
      </w:r>
    </w:p>
    <w:p>
      <w:pPr>
        <w:pStyle w:val="2"/>
        <w:tabs>
          <w:tab w:val="left" w:pos="1127"/>
        </w:tabs>
        <w:spacing w:before="240" w:after="360" w:afterLines="150"/>
        <w:rPr>
          <w:rFonts w:asciiTheme="minorEastAsia" w:hAnsiTheme="minorEastAsia" w:eastAsiaTheme="minorEastAsia"/>
          <w:sz w:val="32"/>
          <w:szCs w:val="32"/>
        </w:rPr>
      </w:pPr>
    </w:p>
    <w:p>
      <w:pPr>
        <w:pStyle w:val="2"/>
        <w:tabs>
          <w:tab w:val="left" w:pos="1127"/>
        </w:tabs>
        <w:spacing w:before="240" w:after="360" w:afterLines="150"/>
        <w:rPr>
          <w:rFonts w:asciiTheme="minorEastAsia" w:hAnsiTheme="minorEastAsia" w:eastAsiaTheme="minorEastAsia"/>
          <w:sz w:val="32"/>
          <w:szCs w:val="32"/>
        </w:rPr>
      </w:pPr>
    </w:p>
    <w:p>
      <w:pPr>
        <w:pStyle w:val="2"/>
        <w:tabs>
          <w:tab w:val="left" w:pos="1127"/>
        </w:tabs>
        <w:spacing w:before="240" w:after="360" w:afterLines="150"/>
        <w:rPr>
          <w:rFonts w:asciiTheme="minorEastAsia" w:hAnsiTheme="minorEastAsia" w:eastAsiaTheme="minorEastAsia"/>
          <w:sz w:val="32"/>
          <w:szCs w:val="32"/>
        </w:rPr>
      </w:pPr>
      <w:r>
        <w:rPr>
          <w:rFonts w:asciiTheme="minorEastAsia" w:hAnsiTheme="minorEastAsia" w:eastAsiaTheme="minorEastAsia"/>
          <w:sz w:val="32"/>
          <w:szCs w:val="32"/>
        </w:rPr>
        <w:t>第五章</w:t>
      </w:r>
      <w:r>
        <w:rPr>
          <w:rFonts w:asciiTheme="minorEastAsia" w:hAnsiTheme="minorEastAsia" w:eastAsiaTheme="minorEastAsia"/>
          <w:sz w:val="32"/>
          <w:szCs w:val="32"/>
        </w:rPr>
        <w:tab/>
      </w:r>
      <w:r>
        <w:rPr>
          <w:rFonts w:asciiTheme="minorEastAsia" w:hAnsiTheme="minorEastAsia" w:eastAsiaTheme="minorEastAsia"/>
          <w:sz w:val="32"/>
          <w:szCs w:val="32"/>
        </w:rPr>
        <w:t>政府采购合同</w:t>
      </w:r>
    </w:p>
    <w:p>
      <w:pPr>
        <w:ind w:left="1367" w:right="1502"/>
        <w:jc w:val="center"/>
        <w:rPr>
          <w:rFonts w:asciiTheme="minorEastAsia" w:hAnsiTheme="minorEastAsia" w:eastAsiaTheme="minorEastAsia"/>
          <w:b/>
          <w:sz w:val="28"/>
          <w:szCs w:val="28"/>
        </w:rPr>
      </w:pPr>
      <w:r>
        <w:rPr>
          <w:rFonts w:asciiTheme="minorEastAsia" w:hAnsiTheme="minorEastAsia" w:eastAsiaTheme="minorEastAsia"/>
          <w:b/>
          <w:sz w:val="28"/>
          <w:szCs w:val="28"/>
        </w:rPr>
        <w:t>政府采购合同参考范本</w:t>
      </w:r>
    </w:p>
    <w:p>
      <w:pPr>
        <w:spacing w:before="215"/>
        <w:ind w:left="1367" w:right="1500"/>
        <w:jc w:val="center"/>
        <w:rPr>
          <w:rFonts w:asciiTheme="minorEastAsia" w:hAnsiTheme="minorEastAsia" w:eastAsiaTheme="minorEastAsia"/>
          <w:b/>
          <w:sz w:val="28"/>
          <w:szCs w:val="28"/>
        </w:rPr>
      </w:pPr>
      <w:r>
        <w:rPr>
          <w:rFonts w:asciiTheme="minorEastAsia" w:hAnsiTheme="minorEastAsia" w:eastAsiaTheme="minorEastAsia"/>
          <w:b/>
          <w:w w:val="95"/>
          <w:sz w:val="28"/>
          <w:szCs w:val="28"/>
        </w:rPr>
        <w:t>（货物类）</w:t>
      </w:r>
    </w:p>
    <w:p>
      <w:pPr>
        <w:pStyle w:val="7"/>
        <w:rPr>
          <w:b/>
          <w:sz w:val="32"/>
        </w:rPr>
      </w:pPr>
    </w:p>
    <w:p>
      <w:pPr>
        <w:pStyle w:val="7"/>
        <w:rPr>
          <w:b/>
          <w:sz w:val="32"/>
        </w:rPr>
      </w:pPr>
    </w:p>
    <w:p>
      <w:pPr>
        <w:pStyle w:val="7"/>
        <w:rPr>
          <w:b/>
          <w:sz w:val="32"/>
        </w:rPr>
      </w:pPr>
    </w:p>
    <w:p>
      <w:pPr>
        <w:pStyle w:val="7"/>
        <w:rPr>
          <w:b/>
          <w:sz w:val="32"/>
        </w:rPr>
      </w:pPr>
    </w:p>
    <w:p>
      <w:pPr>
        <w:pStyle w:val="7"/>
        <w:spacing w:before="10"/>
        <w:rPr>
          <w:rFonts w:asciiTheme="minorEastAsia" w:hAnsiTheme="minorEastAsia" w:eastAsiaTheme="minorEastAsia"/>
          <w:b/>
          <w:sz w:val="21"/>
          <w:szCs w:val="21"/>
        </w:rPr>
      </w:pPr>
    </w:p>
    <w:p>
      <w:pPr>
        <w:pStyle w:val="21"/>
        <w:spacing w:before="0"/>
        <w:ind w:left="1367" w:right="1503"/>
        <w:jc w:val="center"/>
        <w:rPr>
          <w:rFonts w:asciiTheme="minorEastAsia" w:hAnsiTheme="minorEastAsia" w:eastAsiaTheme="minorEastAsia"/>
          <w:sz w:val="21"/>
          <w:szCs w:val="21"/>
        </w:rPr>
      </w:pPr>
      <w:r>
        <w:rPr>
          <w:rFonts w:asciiTheme="minorEastAsia" w:hAnsiTheme="minorEastAsia" w:eastAsiaTheme="minorEastAsia"/>
          <w:spacing w:val="-1"/>
          <w:sz w:val="21"/>
          <w:szCs w:val="21"/>
        </w:rPr>
        <w:t>第一部分 合同书</w:t>
      </w:r>
    </w:p>
    <w:p>
      <w:pPr>
        <w:pStyle w:val="7"/>
        <w:rPr>
          <w:rFonts w:asciiTheme="minorEastAsia" w:hAnsiTheme="minorEastAsia" w:eastAsiaTheme="minorEastAsia"/>
          <w:b/>
          <w:sz w:val="21"/>
          <w:szCs w:val="21"/>
        </w:rPr>
      </w:pPr>
    </w:p>
    <w:p>
      <w:pPr>
        <w:pStyle w:val="7"/>
        <w:rPr>
          <w:rFonts w:asciiTheme="minorEastAsia" w:hAnsiTheme="minorEastAsia" w:eastAsiaTheme="minorEastAsia"/>
          <w:b/>
          <w:sz w:val="21"/>
          <w:szCs w:val="21"/>
        </w:rPr>
      </w:pPr>
    </w:p>
    <w:p>
      <w:pPr>
        <w:pStyle w:val="7"/>
        <w:rPr>
          <w:rFonts w:asciiTheme="minorEastAsia" w:hAnsiTheme="minorEastAsia" w:eastAsiaTheme="minorEastAsia"/>
          <w:b/>
          <w:sz w:val="21"/>
          <w:szCs w:val="21"/>
        </w:rPr>
      </w:pPr>
    </w:p>
    <w:p>
      <w:pPr>
        <w:pStyle w:val="7"/>
        <w:rPr>
          <w:rFonts w:asciiTheme="minorEastAsia" w:hAnsiTheme="minorEastAsia" w:eastAsiaTheme="minorEastAsia"/>
          <w:b/>
          <w:sz w:val="21"/>
          <w:szCs w:val="21"/>
        </w:rPr>
      </w:pPr>
    </w:p>
    <w:p>
      <w:pPr>
        <w:pStyle w:val="7"/>
        <w:rPr>
          <w:rFonts w:asciiTheme="minorEastAsia" w:hAnsiTheme="minorEastAsia" w:eastAsiaTheme="minorEastAsia"/>
          <w:b/>
          <w:sz w:val="21"/>
          <w:szCs w:val="21"/>
        </w:rPr>
      </w:pPr>
    </w:p>
    <w:p>
      <w:pPr>
        <w:pStyle w:val="7"/>
        <w:rPr>
          <w:rFonts w:asciiTheme="minorEastAsia" w:hAnsiTheme="minorEastAsia" w:eastAsiaTheme="minorEastAsia"/>
          <w:b/>
          <w:sz w:val="21"/>
          <w:szCs w:val="21"/>
        </w:rPr>
      </w:pPr>
    </w:p>
    <w:p>
      <w:pPr>
        <w:pStyle w:val="7"/>
        <w:spacing w:before="5"/>
        <w:rPr>
          <w:rFonts w:asciiTheme="minorEastAsia" w:hAnsiTheme="minorEastAsia" w:eastAsiaTheme="minorEastAsia"/>
          <w:b/>
          <w:sz w:val="24"/>
          <w:szCs w:val="24"/>
        </w:rPr>
      </w:pPr>
    </w:p>
    <w:p>
      <w:pPr>
        <w:spacing w:before="1"/>
        <w:ind w:left="330" w:right="135" w:firstLine="960" w:firstLineChars="400"/>
        <w:jc w:val="both"/>
        <w:rPr>
          <w:rFonts w:asciiTheme="minorEastAsia" w:hAnsiTheme="minorEastAsia" w:eastAsiaTheme="minorEastAsia"/>
          <w:i/>
          <w:sz w:val="24"/>
          <w:szCs w:val="24"/>
        </w:rPr>
      </w:pPr>
      <w:r>
        <w:rPr>
          <w:rFonts w:asciiTheme="minorEastAsia" w:hAnsiTheme="minorEastAsia" w:eastAsiaTheme="minorEastAsia"/>
          <w:sz w:val="24"/>
          <w:szCs w:val="24"/>
        </w:rPr>
        <w:t>项目名称：</w:t>
      </w:r>
      <w:r>
        <w:rPr>
          <w:rFonts w:asciiTheme="minorEastAsia" w:hAnsiTheme="minorEastAsia" w:eastAsiaTheme="minorEastAsia"/>
          <w:sz w:val="24"/>
          <w:szCs w:val="24"/>
          <w:u w:val="single"/>
        </w:rPr>
        <w:t>某项目</w:t>
      </w:r>
      <w:r>
        <w:rPr>
          <w:rFonts w:asciiTheme="minorEastAsia" w:hAnsiTheme="minorEastAsia" w:eastAsiaTheme="minorEastAsia"/>
          <w:i/>
          <w:sz w:val="24"/>
          <w:szCs w:val="24"/>
        </w:rPr>
        <w:t>（分包项目须填写完整的分包号及分包名称）</w:t>
      </w:r>
    </w:p>
    <w:p>
      <w:pPr>
        <w:pStyle w:val="7"/>
        <w:spacing w:before="8"/>
        <w:rPr>
          <w:rFonts w:asciiTheme="minorEastAsia" w:hAnsiTheme="minorEastAsia" w:eastAsiaTheme="minorEastAsia"/>
          <w:i/>
          <w:sz w:val="24"/>
          <w:szCs w:val="24"/>
        </w:rPr>
      </w:pPr>
    </w:p>
    <w:p>
      <w:pPr>
        <w:pStyle w:val="7"/>
        <w:spacing w:before="67"/>
        <w:ind w:left="1180"/>
        <w:rPr>
          <w:rFonts w:asciiTheme="minorEastAsia" w:hAnsiTheme="minorEastAsia" w:eastAsiaTheme="minorEastAsia"/>
          <w:sz w:val="24"/>
          <w:szCs w:val="24"/>
        </w:rPr>
      </w:pPr>
      <w:r>
        <w:rPr>
          <w:rFonts w:asciiTheme="minorEastAsia" w:hAnsiTheme="minorEastAsia" w:eastAsiaTheme="minorEastAsia"/>
          <w:sz w:val="24"/>
          <w:szCs w:val="24"/>
        </w:rPr>
        <w:t>项目编号：</w:t>
      </w:r>
      <w:r>
        <w:rPr>
          <w:rFonts w:asciiTheme="minorEastAsia" w:hAnsiTheme="minorEastAsia" w:eastAsiaTheme="minorEastAsia"/>
          <w:sz w:val="24"/>
          <w:szCs w:val="24"/>
          <w:u w:val="single"/>
        </w:rPr>
        <w:t>某编号</w:t>
      </w:r>
    </w:p>
    <w:p>
      <w:pPr>
        <w:pStyle w:val="7"/>
        <w:spacing w:before="3"/>
        <w:rPr>
          <w:rFonts w:asciiTheme="minorEastAsia" w:hAnsiTheme="minorEastAsia" w:eastAsiaTheme="minorEastAsia"/>
          <w:sz w:val="24"/>
          <w:szCs w:val="24"/>
        </w:rPr>
      </w:pPr>
    </w:p>
    <w:p>
      <w:pPr>
        <w:pStyle w:val="7"/>
        <w:tabs>
          <w:tab w:val="left" w:pos="6636"/>
        </w:tabs>
        <w:spacing w:before="74"/>
        <w:ind w:left="1180"/>
        <w:rPr>
          <w:rFonts w:asciiTheme="minorEastAsia" w:hAnsiTheme="minorEastAsia" w:eastAsiaTheme="minorEastAsia"/>
          <w:sz w:val="24"/>
          <w:szCs w:val="24"/>
        </w:rPr>
      </w:pPr>
      <w:r>
        <w:rPr>
          <w:rFonts w:asciiTheme="minorEastAsia" w:hAnsiTheme="minorEastAsia" w:eastAsiaTheme="minorEastAsia"/>
          <w:sz w:val="24"/>
          <w:szCs w:val="24"/>
        </w:rPr>
        <w:t>甲方（采购人</w:t>
      </w:r>
      <w:r>
        <w:rPr>
          <w:rFonts w:asciiTheme="minorEastAsia" w:hAnsiTheme="minorEastAsia" w:eastAsiaTheme="minorEastAsia"/>
          <w:spacing w:val="-120"/>
          <w:sz w:val="24"/>
          <w:szCs w:val="24"/>
        </w:rPr>
        <w:t>）</w:t>
      </w:r>
      <w:r>
        <w:rPr>
          <w:rFonts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p>
    <w:p>
      <w:pPr>
        <w:pStyle w:val="7"/>
        <w:rPr>
          <w:rFonts w:asciiTheme="minorEastAsia" w:hAnsiTheme="minorEastAsia" w:eastAsiaTheme="minorEastAsia"/>
          <w:sz w:val="24"/>
          <w:szCs w:val="24"/>
        </w:rPr>
      </w:pPr>
    </w:p>
    <w:p>
      <w:pPr>
        <w:pStyle w:val="7"/>
        <w:tabs>
          <w:tab w:val="left" w:pos="6636"/>
        </w:tabs>
        <w:spacing w:before="207"/>
        <w:ind w:left="1180"/>
        <w:rPr>
          <w:rFonts w:asciiTheme="minorEastAsia" w:hAnsiTheme="minorEastAsia" w:eastAsiaTheme="minorEastAsia"/>
          <w:sz w:val="24"/>
          <w:szCs w:val="24"/>
        </w:rPr>
      </w:pPr>
      <w:r>
        <w:rPr>
          <w:rFonts w:asciiTheme="minorEastAsia" w:hAnsiTheme="minorEastAsia" w:eastAsiaTheme="minorEastAsia"/>
          <w:sz w:val="24"/>
          <w:szCs w:val="24"/>
        </w:rPr>
        <w:t>乙方（中标人</w:t>
      </w:r>
      <w:r>
        <w:rPr>
          <w:rFonts w:asciiTheme="minorEastAsia" w:hAnsiTheme="minorEastAsia" w:eastAsiaTheme="minorEastAsia"/>
          <w:spacing w:val="-120"/>
          <w:sz w:val="24"/>
          <w:szCs w:val="24"/>
        </w:rPr>
        <w:t>）</w:t>
      </w:r>
      <w:r>
        <w:rPr>
          <w:rFonts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p>
    <w:p>
      <w:pPr>
        <w:pStyle w:val="7"/>
        <w:rPr>
          <w:rFonts w:asciiTheme="minorEastAsia" w:hAnsiTheme="minorEastAsia" w:eastAsiaTheme="minorEastAsia"/>
          <w:sz w:val="24"/>
          <w:szCs w:val="24"/>
        </w:rPr>
      </w:pPr>
    </w:p>
    <w:p>
      <w:pPr>
        <w:pStyle w:val="7"/>
        <w:tabs>
          <w:tab w:val="left" w:pos="6636"/>
        </w:tabs>
        <w:spacing w:before="207"/>
        <w:ind w:left="1180"/>
        <w:rPr>
          <w:rFonts w:asciiTheme="minorEastAsia" w:hAnsiTheme="minorEastAsia" w:eastAsiaTheme="minorEastAsia"/>
          <w:sz w:val="24"/>
          <w:szCs w:val="24"/>
        </w:rPr>
      </w:pPr>
      <w:r>
        <w:rPr>
          <w:rFonts w:asciiTheme="minorEastAsia" w:hAnsiTheme="minorEastAsia" w:eastAsiaTheme="minorEastAsia"/>
          <w:sz w:val="24"/>
          <w:szCs w:val="24"/>
        </w:rPr>
        <w:t>签订地：</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p>
    <w:p>
      <w:pPr>
        <w:pStyle w:val="7"/>
        <w:rPr>
          <w:rFonts w:asciiTheme="minorEastAsia" w:hAnsiTheme="minorEastAsia" w:eastAsiaTheme="minorEastAsia"/>
          <w:sz w:val="24"/>
          <w:szCs w:val="24"/>
        </w:rPr>
      </w:pPr>
    </w:p>
    <w:p>
      <w:pPr>
        <w:pStyle w:val="7"/>
        <w:tabs>
          <w:tab w:val="left" w:pos="4180"/>
          <w:tab w:val="left" w:pos="5261"/>
          <w:tab w:val="left" w:pos="6341"/>
        </w:tabs>
        <w:spacing w:before="206"/>
        <w:ind w:left="1180"/>
        <w:rPr>
          <w:rFonts w:asciiTheme="minorEastAsia" w:hAnsiTheme="minorEastAsia" w:eastAsiaTheme="minorEastAsia"/>
          <w:sz w:val="24"/>
          <w:szCs w:val="24"/>
        </w:rPr>
      </w:pPr>
      <w:r>
        <w:rPr>
          <w:rFonts w:asciiTheme="minorEastAsia" w:hAnsiTheme="minorEastAsia" w:eastAsiaTheme="minorEastAsia"/>
          <w:sz w:val="24"/>
          <w:szCs w:val="24"/>
        </w:rPr>
        <w:t>签订日期：</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r>
        <w:rPr>
          <w:rFonts w:asciiTheme="minorEastAsia" w:hAnsiTheme="minorEastAsia" w:eastAsiaTheme="minorEastAsia"/>
          <w:sz w:val="24"/>
          <w:szCs w:val="24"/>
        </w:rPr>
        <w:t>年</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r>
        <w:rPr>
          <w:rFonts w:asciiTheme="minorEastAsia" w:hAnsiTheme="minorEastAsia" w:eastAsiaTheme="minorEastAsia"/>
          <w:sz w:val="24"/>
          <w:szCs w:val="24"/>
        </w:rPr>
        <w:t>月</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r>
        <w:rPr>
          <w:rFonts w:asciiTheme="minorEastAsia" w:hAnsiTheme="minorEastAsia" w:eastAsiaTheme="minorEastAsia"/>
          <w:sz w:val="24"/>
          <w:szCs w:val="24"/>
        </w:rPr>
        <w:t>日</w:t>
      </w:r>
    </w:p>
    <w:p>
      <w:pPr>
        <w:rPr>
          <w:sz w:val="24"/>
          <w:szCs w:val="24"/>
        </w:rPr>
        <w:sectPr>
          <w:pgSz w:w="11910" w:h="16840"/>
          <w:pgMar w:top="1380" w:right="1440" w:bottom="1500" w:left="1580" w:header="877" w:footer="1304" w:gutter="0"/>
          <w:cols w:space="720" w:num="1"/>
        </w:sectPr>
      </w:pPr>
    </w:p>
    <w:p>
      <w:pPr>
        <w:pStyle w:val="7"/>
        <w:spacing w:before="132" w:line="360" w:lineRule="auto"/>
        <w:ind w:right="356" w:firstLine="434"/>
        <w:jc w:val="both"/>
        <w:rPr>
          <w:rFonts w:asciiTheme="minorEastAsia" w:hAnsiTheme="minorEastAsia" w:eastAsiaTheme="minorEastAsia"/>
          <w:sz w:val="24"/>
          <w:szCs w:val="24"/>
        </w:rPr>
      </w:pPr>
      <w:r>
        <w:rPr>
          <w:rFonts w:asciiTheme="minorEastAsia" w:hAnsiTheme="minorEastAsia" w:eastAsiaTheme="minorEastAsia"/>
          <w:spacing w:val="-4"/>
          <w:sz w:val="24"/>
          <w:szCs w:val="24"/>
          <w:u w:val="single"/>
        </w:rPr>
        <w:t>某采购单位</w:t>
      </w:r>
      <w:r>
        <w:rPr>
          <w:rFonts w:asciiTheme="minorEastAsia" w:hAnsiTheme="minorEastAsia" w:eastAsiaTheme="minorEastAsia"/>
          <w:sz w:val="24"/>
          <w:szCs w:val="24"/>
        </w:rPr>
        <w:t>（</w:t>
      </w:r>
      <w:r>
        <w:rPr>
          <w:rFonts w:asciiTheme="minorEastAsia" w:hAnsiTheme="minorEastAsia" w:eastAsiaTheme="minorEastAsia"/>
          <w:spacing w:val="-4"/>
          <w:sz w:val="24"/>
          <w:szCs w:val="24"/>
        </w:rPr>
        <w:t>以下简称：甲方</w:t>
      </w:r>
      <w:r>
        <w:rPr>
          <w:rFonts w:asciiTheme="minorEastAsia" w:hAnsiTheme="minorEastAsia" w:eastAsiaTheme="minorEastAsia"/>
          <w:spacing w:val="-17"/>
          <w:sz w:val="24"/>
          <w:szCs w:val="24"/>
        </w:rPr>
        <w:t>）</w:t>
      </w:r>
      <w:r>
        <w:rPr>
          <w:rFonts w:asciiTheme="minorEastAsia" w:hAnsiTheme="minorEastAsia" w:eastAsiaTheme="minorEastAsia"/>
          <w:sz w:val="24"/>
          <w:szCs w:val="24"/>
        </w:rPr>
        <w:t>通过</w:t>
      </w:r>
      <w:r>
        <w:rPr>
          <w:rFonts w:asciiTheme="minorEastAsia" w:hAnsiTheme="minorEastAsia" w:eastAsiaTheme="minorEastAsia"/>
          <w:sz w:val="24"/>
          <w:szCs w:val="24"/>
          <w:u w:val="single"/>
        </w:rPr>
        <w:t>某代理机构</w:t>
      </w:r>
      <w:r>
        <w:rPr>
          <w:rFonts w:asciiTheme="minorEastAsia" w:hAnsiTheme="minorEastAsia" w:eastAsiaTheme="minorEastAsia"/>
          <w:sz w:val="24"/>
          <w:szCs w:val="24"/>
        </w:rPr>
        <w:t>组织的</w:t>
      </w:r>
      <w:r>
        <w:rPr>
          <w:rFonts w:asciiTheme="minorEastAsia" w:hAnsiTheme="minorEastAsia" w:eastAsiaTheme="minorEastAsia"/>
          <w:sz w:val="24"/>
          <w:szCs w:val="24"/>
          <w:u w:val="single"/>
        </w:rPr>
        <w:t>公开招标</w:t>
      </w:r>
      <w:r>
        <w:rPr>
          <w:rFonts w:asciiTheme="minorEastAsia" w:hAnsiTheme="minorEastAsia" w:eastAsiaTheme="minorEastAsia"/>
          <w:spacing w:val="-3"/>
          <w:sz w:val="24"/>
          <w:szCs w:val="24"/>
        </w:rPr>
        <w:t>方式采购活</w:t>
      </w:r>
      <w:r>
        <w:rPr>
          <w:rFonts w:asciiTheme="minorEastAsia" w:hAnsiTheme="minorEastAsia" w:eastAsiaTheme="minorEastAsia"/>
          <w:spacing w:val="-7"/>
          <w:sz w:val="24"/>
          <w:szCs w:val="24"/>
        </w:rPr>
        <w:t>动，经</w:t>
      </w:r>
      <w:r>
        <w:rPr>
          <w:rFonts w:asciiTheme="minorEastAsia" w:hAnsiTheme="minorEastAsia" w:eastAsiaTheme="minorEastAsia"/>
          <w:sz w:val="24"/>
          <w:szCs w:val="24"/>
          <w:u w:val="single"/>
        </w:rPr>
        <w:t>评标委员会</w:t>
      </w:r>
      <w:r>
        <w:rPr>
          <w:rFonts w:asciiTheme="minorEastAsia" w:hAnsiTheme="minorEastAsia" w:eastAsiaTheme="minorEastAsia"/>
          <w:spacing w:val="-45"/>
          <w:sz w:val="24"/>
          <w:szCs w:val="24"/>
        </w:rPr>
        <w:t>评</w:t>
      </w:r>
      <w:r>
        <w:rPr>
          <w:rFonts w:hint="eastAsia" w:asciiTheme="minorEastAsia" w:hAnsiTheme="minorEastAsia" w:eastAsiaTheme="minorEastAsia"/>
          <w:spacing w:val="-45"/>
          <w:sz w:val="24"/>
          <w:szCs w:val="24"/>
        </w:rPr>
        <w:t xml:space="preserve">  </w:t>
      </w:r>
      <w:r>
        <w:rPr>
          <w:rFonts w:asciiTheme="minorEastAsia" w:hAnsiTheme="minorEastAsia" w:eastAsiaTheme="minorEastAsia"/>
          <w:spacing w:val="-45"/>
          <w:sz w:val="24"/>
          <w:szCs w:val="24"/>
        </w:rPr>
        <w:t>定，</w:t>
      </w:r>
      <w:r>
        <w:rPr>
          <w:rFonts w:asciiTheme="minorEastAsia" w:hAnsiTheme="minorEastAsia" w:eastAsiaTheme="minorEastAsia"/>
          <w:i/>
          <w:w w:val="96"/>
          <w:sz w:val="24"/>
          <w:szCs w:val="24"/>
          <w:u w:val="single"/>
        </w:rPr>
        <w:t>（中标人名称</w:t>
      </w:r>
      <w:r>
        <w:rPr>
          <w:rFonts w:asciiTheme="minorEastAsia" w:hAnsiTheme="minorEastAsia" w:eastAsiaTheme="minorEastAsia"/>
          <w:i/>
          <w:spacing w:val="-137"/>
          <w:w w:val="96"/>
          <w:sz w:val="24"/>
          <w:szCs w:val="24"/>
          <w:u w:val="single"/>
        </w:rPr>
        <w:t>）</w:t>
      </w:r>
      <w:r>
        <w:rPr>
          <w:rFonts w:asciiTheme="minorEastAsia" w:hAnsiTheme="minorEastAsia" w:eastAsiaTheme="minorEastAsia"/>
          <w:sz w:val="24"/>
          <w:szCs w:val="24"/>
        </w:rPr>
        <w:t>（</w:t>
      </w:r>
      <w:r>
        <w:rPr>
          <w:rFonts w:asciiTheme="minorEastAsia" w:hAnsiTheme="minorEastAsia" w:eastAsiaTheme="minorEastAsia"/>
          <w:spacing w:val="-4"/>
          <w:sz w:val="24"/>
          <w:szCs w:val="24"/>
        </w:rPr>
        <w:t>以下简称：乙方</w:t>
      </w:r>
      <w:r>
        <w:rPr>
          <w:rFonts w:asciiTheme="minorEastAsia" w:hAnsiTheme="minorEastAsia" w:eastAsiaTheme="minorEastAsia"/>
          <w:spacing w:val="-17"/>
          <w:sz w:val="24"/>
          <w:szCs w:val="24"/>
        </w:rPr>
        <w:t>）</w:t>
      </w:r>
      <w:r>
        <w:rPr>
          <w:rFonts w:asciiTheme="minorEastAsia" w:hAnsiTheme="minorEastAsia" w:eastAsiaTheme="minorEastAsia"/>
          <w:spacing w:val="-5"/>
          <w:sz w:val="24"/>
          <w:szCs w:val="24"/>
        </w:rPr>
        <w:t>为本项目中标人，现</w:t>
      </w:r>
      <w:r>
        <w:rPr>
          <w:rFonts w:asciiTheme="minorEastAsia" w:hAnsiTheme="minorEastAsia" w:eastAsiaTheme="minorEastAsia"/>
          <w:sz w:val="24"/>
          <w:szCs w:val="24"/>
        </w:rPr>
        <w:t>按照采购文件确定的事项签订本合同。</w:t>
      </w:r>
    </w:p>
    <w:p>
      <w:pPr>
        <w:pStyle w:val="7"/>
        <w:spacing w:before="10" w:line="360" w:lineRule="auto"/>
        <w:ind w:right="359" w:firstLine="434"/>
        <w:jc w:val="both"/>
        <w:rPr>
          <w:rFonts w:asciiTheme="minorEastAsia" w:hAnsiTheme="minorEastAsia" w:eastAsiaTheme="minorEastAsia"/>
          <w:sz w:val="24"/>
          <w:szCs w:val="24"/>
        </w:rPr>
      </w:pPr>
      <w:r>
        <w:rPr>
          <w:rFonts w:asciiTheme="minorEastAsia" w:hAnsiTheme="minorEastAsia" w:eastAsiaTheme="minorEastAsia"/>
          <w:spacing w:val="-18"/>
          <w:sz w:val="24"/>
          <w:szCs w:val="24"/>
        </w:rPr>
        <w:t>根据《中华人民共和国合同法》、《中华人民共和国政府采购法》等相关法律</w:t>
      </w:r>
      <w:r>
        <w:rPr>
          <w:rFonts w:asciiTheme="minorEastAsia" w:hAnsiTheme="minorEastAsia" w:eastAsiaTheme="minorEastAsia"/>
          <w:spacing w:val="-20"/>
          <w:sz w:val="24"/>
          <w:szCs w:val="24"/>
        </w:rPr>
        <w:t xml:space="preserve">法规之规定，按照平等、自愿、公平和诚实信用的原则，经甲方和乙方协商一致， </w:t>
      </w:r>
      <w:r>
        <w:rPr>
          <w:rFonts w:asciiTheme="minorEastAsia" w:hAnsiTheme="minorEastAsia" w:eastAsiaTheme="minorEastAsia"/>
          <w:sz w:val="24"/>
          <w:szCs w:val="24"/>
        </w:rPr>
        <w:t>约定以下合同条款，以兹共同遵守、全面履行。</w:t>
      </w:r>
    </w:p>
    <w:p>
      <w:pPr>
        <w:pStyle w:val="21"/>
        <w:numPr>
          <w:ilvl w:val="1"/>
          <w:numId w:val="22"/>
        </w:numPr>
        <w:tabs>
          <w:tab w:val="left" w:pos="1142"/>
        </w:tabs>
        <w:spacing w:before="2" w:line="360" w:lineRule="auto"/>
        <w:jc w:val="both"/>
        <w:rPr>
          <w:rFonts w:asciiTheme="minorEastAsia" w:hAnsiTheme="minorEastAsia" w:eastAsiaTheme="minorEastAsia"/>
          <w:sz w:val="24"/>
          <w:szCs w:val="24"/>
        </w:rPr>
      </w:pPr>
      <w:r>
        <w:rPr>
          <w:rFonts w:asciiTheme="minorEastAsia" w:hAnsiTheme="minorEastAsia" w:eastAsiaTheme="minorEastAsia"/>
          <w:sz w:val="24"/>
          <w:szCs w:val="24"/>
        </w:rPr>
        <w:t>合同组成部分</w:t>
      </w:r>
    </w:p>
    <w:p>
      <w:pPr>
        <w:pStyle w:val="7"/>
        <w:spacing w:before="161" w:line="360" w:lineRule="auto"/>
        <w:ind w:right="237" w:firstLine="434"/>
        <w:rPr>
          <w:rFonts w:asciiTheme="minorEastAsia" w:hAnsiTheme="minorEastAsia" w:eastAsiaTheme="minorEastAsia"/>
          <w:sz w:val="24"/>
          <w:szCs w:val="24"/>
        </w:rPr>
      </w:pPr>
      <w:r>
        <w:rPr>
          <w:rFonts w:asciiTheme="minorEastAsia" w:hAnsiTheme="minorEastAsia" w:eastAsiaTheme="minorEastAsia"/>
          <w:sz w:val="24"/>
          <w:szCs w:val="24"/>
        </w:rPr>
        <w:t>下列文件为本合同的组成部分，并构成一个整体，需综合解释、相互补充。</w:t>
      </w:r>
      <w:r>
        <w:rPr>
          <w:rFonts w:asciiTheme="minorEastAsia" w:hAnsiTheme="minorEastAsia" w:eastAsiaTheme="minorEastAsia"/>
          <w:spacing w:val="-6"/>
          <w:sz w:val="24"/>
          <w:szCs w:val="24"/>
        </w:rPr>
        <w:t>如果下列文件内容出现不一致的情形，那么在保证按照采购文件确定的事项前提下，组成本合同的多个文件的优先适用顺序如下：</w:t>
      </w:r>
    </w:p>
    <w:p>
      <w:pPr>
        <w:pStyle w:val="20"/>
        <w:numPr>
          <w:ilvl w:val="2"/>
          <w:numId w:val="22"/>
        </w:numPr>
        <w:tabs>
          <w:tab w:val="left" w:pos="1315"/>
        </w:tabs>
        <w:spacing w:before="2" w:line="360" w:lineRule="auto"/>
        <w:ind w:hanging="661"/>
        <w:rPr>
          <w:rFonts w:asciiTheme="minorEastAsia" w:hAnsiTheme="minorEastAsia" w:eastAsiaTheme="minorEastAsia"/>
          <w:sz w:val="24"/>
          <w:szCs w:val="24"/>
        </w:rPr>
      </w:pPr>
      <w:r>
        <w:rPr>
          <w:rFonts w:asciiTheme="minorEastAsia" w:hAnsiTheme="minorEastAsia" w:eastAsiaTheme="minorEastAsia"/>
          <w:sz w:val="24"/>
          <w:szCs w:val="24"/>
        </w:rPr>
        <w:t>本合同及其补充合同、变更协议；</w:t>
      </w:r>
    </w:p>
    <w:p>
      <w:pPr>
        <w:pStyle w:val="20"/>
        <w:numPr>
          <w:ilvl w:val="2"/>
          <w:numId w:val="22"/>
        </w:numPr>
        <w:tabs>
          <w:tab w:val="left" w:pos="1315"/>
        </w:tabs>
        <w:spacing w:before="160" w:line="360" w:lineRule="auto"/>
        <w:ind w:hanging="661"/>
        <w:rPr>
          <w:rFonts w:asciiTheme="minorEastAsia" w:hAnsiTheme="minorEastAsia" w:eastAsiaTheme="minorEastAsia"/>
          <w:sz w:val="24"/>
          <w:szCs w:val="24"/>
        </w:rPr>
      </w:pPr>
      <w:r>
        <w:rPr>
          <w:rFonts w:asciiTheme="minorEastAsia" w:hAnsiTheme="minorEastAsia" w:eastAsiaTheme="minorEastAsia"/>
          <w:sz w:val="24"/>
          <w:szCs w:val="24"/>
        </w:rPr>
        <w:t>中标通知书；</w:t>
      </w:r>
    </w:p>
    <w:p>
      <w:pPr>
        <w:pStyle w:val="20"/>
        <w:numPr>
          <w:ilvl w:val="2"/>
          <w:numId w:val="22"/>
        </w:numPr>
        <w:tabs>
          <w:tab w:val="left" w:pos="1315"/>
        </w:tabs>
        <w:spacing w:before="161" w:line="360" w:lineRule="auto"/>
        <w:ind w:hanging="661"/>
        <w:rPr>
          <w:rFonts w:asciiTheme="minorEastAsia" w:hAnsiTheme="minorEastAsia" w:eastAsiaTheme="minorEastAsia"/>
          <w:sz w:val="24"/>
          <w:szCs w:val="24"/>
        </w:rPr>
      </w:pPr>
      <w:r>
        <w:rPr>
          <w:rFonts w:asciiTheme="minorEastAsia" w:hAnsiTheme="minorEastAsia" w:eastAsiaTheme="minorEastAsia"/>
          <w:sz w:val="24"/>
          <w:szCs w:val="24"/>
        </w:rPr>
        <w:t>投标文件（含澄清或者说明文件</w:t>
      </w:r>
      <w:r>
        <w:rPr>
          <w:rFonts w:asciiTheme="minorEastAsia" w:hAnsiTheme="minorEastAsia" w:eastAsiaTheme="minorEastAsia"/>
          <w:spacing w:val="-120"/>
          <w:sz w:val="24"/>
          <w:szCs w:val="24"/>
        </w:rPr>
        <w:t>）</w:t>
      </w:r>
      <w:r>
        <w:rPr>
          <w:rFonts w:asciiTheme="minorEastAsia" w:hAnsiTheme="minorEastAsia" w:eastAsiaTheme="minorEastAsia"/>
          <w:sz w:val="24"/>
          <w:szCs w:val="24"/>
        </w:rPr>
        <w:t>；</w:t>
      </w:r>
    </w:p>
    <w:p>
      <w:pPr>
        <w:pStyle w:val="20"/>
        <w:numPr>
          <w:ilvl w:val="2"/>
          <w:numId w:val="22"/>
        </w:numPr>
        <w:tabs>
          <w:tab w:val="left" w:pos="1315"/>
        </w:tabs>
        <w:spacing w:before="160" w:line="360" w:lineRule="auto"/>
        <w:ind w:hanging="661"/>
        <w:rPr>
          <w:rFonts w:asciiTheme="minorEastAsia" w:hAnsiTheme="minorEastAsia" w:eastAsiaTheme="minorEastAsia"/>
          <w:sz w:val="24"/>
          <w:szCs w:val="24"/>
        </w:rPr>
      </w:pPr>
      <w:r>
        <w:rPr>
          <w:rFonts w:asciiTheme="minorEastAsia" w:hAnsiTheme="minorEastAsia" w:eastAsiaTheme="minorEastAsia"/>
          <w:sz w:val="24"/>
          <w:szCs w:val="24"/>
        </w:rPr>
        <w:t>招标文件（含澄清或者修改文件</w:t>
      </w:r>
      <w:r>
        <w:rPr>
          <w:rFonts w:asciiTheme="minorEastAsia" w:hAnsiTheme="minorEastAsia" w:eastAsiaTheme="minorEastAsia"/>
          <w:spacing w:val="-120"/>
          <w:sz w:val="24"/>
          <w:szCs w:val="24"/>
        </w:rPr>
        <w:t>）</w:t>
      </w:r>
      <w:r>
        <w:rPr>
          <w:rFonts w:asciiTheme="minorEastAsia" w:hAnsiTheme="minorEastAsia" w:eastAsiaTheme="minorEastAsia"/>
          <w:sz w:val="24"/>
          <w:szCs w:val="24"/>
        </w:rPr>
        <w:t>；</w:t>
      </w:r>
    </w:p>
    <w:p>
      <w:pPr>
        <w:pStyle w:val="20"/>
        <w:numPr>
          <w:ilvl w:val="2"/>
          <w:numId w:val="22"/>
        </w:numPr>
        <w:tabs>
          <w:tab w:val="left" w:pos="1315"/>
        </w:tabs>
        <w:spacing w:before="161" w:line="360" w:lineRule="auto"/>
        <w:ind w:hanging="661"/>
        <w:rPr>
          <w:rFonts w:asciiTheme="minorEastAsia" w:hAnsiTheme="minorEastAsia" w:eastAsiaTheme="minorEastAsia"/>
          <w:sz w:val="24"/>
          <w:szCs w:val="24"/>
        </w:rPr>
      </w:pPr>
      <w:r>
        <w:rPr>
          <w:rFonts w:asciiTheme="minorEastAsia" w:hAnsiTheme="minorEastAsia" w:eastAsiaTheme="minorEastAsia"/>
          <w:sz w:val="24"/>
          <w:szCs w:val="24"/>
        </w:rPr>
        <w:t>其他相关采购文件。</w:t>
      </w:r>
    </w:p>
    <w:p>
      <w:pPr>
        <w:pStyle w:val="21"/>
        <w:numPr>
          <w:ilvl w:val="1"/>
          <w:numId w:val="22"/>
        </w:numPr>
        <w:tabs>
          <w:tab w:val="left" w:pos="1142"/>
        </w:tabs>
        <w:spacing w:before="161" w:line="360" w:lineRule="auto"/>
        <w:rPr>
          <w:rFonts w:asciiTheme="minorEastAsia" w:hAnsiTheme="minorEastAsia" w:eastAsiaTheme="minorEastAsia"/>
          <w:sz w:val="24"/>
          <w:szCs w:val="24"/>
        </w:rPr>
      </w:pPr>
      <w:r>
        <w:rPr>
          <w:rFonts w:asciiTheme="minorEastAsia" w:hAnsiTheme="minorEastAsia" w:eastAsiaTheme="minorEastAsia"/>
          <w:w w:val="95"/>
          <w:sz w:val="24"/>
          <w:szCs w:val="24"/>
        </w:rPr>
        <w:t>货物</w:t>
      </w:r>
    </w:p>
    <w:p>
      <w:pPr>
        <w:pStyle w:val="7"/>
        <w:spacing w:before="4" w:line="360" w:lineRule="auto"/>
        <w:rPr>
          <w:rFonts w:asciiTheme="minorEastAsia" w:hAnsiTheme="minorEastAsia" w:eastAsiaTheme="minorEastAsia"/>
          <w:b/>
          <w:sz w:val="21"/>
          <w:szCs w:val="21"/>
        </w:rPr>
      </w:pPr>
    </w:p>
    <w:tbl>
      <w:tblPr>
        <w:tblStyle w:val="19"/>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515"/>
        <w:gridCol w:w="1517"/>
        <w:gridCol w:w="1513"/>
        <w:gridCol w:w="1513"/>
        <w:gridCol w:w="1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tcPr>
          <w:p>
            <w:pPr>
              <w:pStyle w:val="18"/>
              <w:spacing w:line="360" w:lineRule="auto"/>
              <w:ind w:left="219" w:right="21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序号</w:t>
            </w:r>
          </w:p>
        </w:tc>
        <w:tc>
          <w:tcPr>
            <w:tcW w:w="1515" w:type="dxa"/>
          </w:tcPr>
          <w:p>
            <w:pPr>
              <w:pStyle w:val="18"/>
              <w:spacing w:line="360" w:lineRule="auto"/>
              <w:ind w:left="275"/>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货物名称</w:t>
            </w:r>
          </w:p>
        </w:tc>
        <w:tc>
          <w:tcPr>
            <w:tcW w:w="1517" w:type="dxa"/>
          </w:tcPr>
          <w:p>
            <w:pPr>
              <w:pStyle w:val="18"/>
              <w:spacing w:line="360" w:lineRule="auto"/>
              <w:ind w:left="275"/>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规格型号</w:t>
            </w:r>
          </w:p>
        </w:tc>
        <w:tc>
          <w:tcPr>
            <w:tcW w:w="1513" w:type="dxa"/>
          </w:tcPr>
          <w:p>
            <w:pPr>
              <w:pStyle w:val="18"/>
              <w:spacing w:line="360" w:lineRule="auto"/>
              <w:ind w:left="492" w:right="484"/>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单位</w:t>
            </w:r>
          </w:p>
        </w:tc>
        <w:tc>
          <w:tcPr>
            <w:tcW w:w="1513" w:type="dxa"/>
          </w:tcPr>
          <w:p>
            <w:pPr>
              <w:pStyle w:val="18"/>
              <w:spacing w:line="360" w:lineRule="auto"/>
              <w:ind w:left="489" w:right="487"/>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数量</w:t>
            </w:r>
          </w:p>
        </w:tc>
        <w:tc>
          <w:tcPr>
            <w:tcW w:w="1509" w:type="dxa"/>
          </w:tcPr>
          <w:p>
            <w:pPr>
              <w:pStyle w:val="18"/>
              <w:spacing w:line="360" w:lineRule="auto"/>
              <w:ind w:left="269"/>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生产厂商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tcPr>
          <w:p>
            <w:pPr>
              <w:pStyle w:val="18"/>
              <w:spacing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515" w:type="dxa"/>
          </w:tcPr>
          <w:p>
            <w:pPr>
              <w:pStyle w:val="18"/>
              <w:spacing w:line="360" w:lineRule="auto"/>
              <w:rPr>
                <w:rFonts w:asciiTheme="minorEastAsia" w:hAnsiTheme="minorEastAsia" w:eastAsiaTheme="minorEastAsia"/>
                <w:sz w:val="21"/>
                <w:szCs w:val="21"/>
                <w:lang w:eastAsia="en-US"/>
              </w:rPr>
            </w:pPr>
          </w:p>
        </w:tc>
        <w:tc>
          <w:tcPr>
            <w:tcW w:w="1517" w:type="dxa"/>
          </w:tcPr>
          <w:p>
            <w:pPr>
              <w:pStyle w:val="18"/>
              <w:spacing w:line="360" w:lineRule="auto"/>
              <w:rPr>
                <w:rFonts w:asciiTheme="minorEastAsia" w:hAnsiTheme="minorEastAsia" w:eastAsiaTheme="minorEastAsia"/>
                <w:sz w:val="21"/>
                <w:szCs w:val="21"/>
                <w:lang w:eastAsia="en-US"/>
              </w:rPr>
            </w:pPr>
          </w:p>
        </w:tc>
        <w:tc>
          <w:tcPr>
            <w:tcW w:w="1513" w:type="dxa"/>
          </w:tcPr>
          <w:p>
            <w:pPr>
              <w:pStyle w:val="18"/>
              <w:spacing w:line="360" w:lineRule="auto"/>
              <w:rPr>
                <w:rFonts w:asciiTheme="minorEastAsia" w:hAnsiTheme="minorEastAsia" w:eastAsiaTheme="minorEastAsia"/>
                <w:sz w:val="21"/>
                <w:szCs w:val="21"/>
                <w:lang w:eastAsia="en-US"/>
              </w:rPr>
            </w:pPr>
          </w:p>
        </w:tc>
        <w:tc>
          <w:tcPr>
            <w:tcW w:w="1513" w:type="dxa"/>
          </w:tcPr>
          <w:p>
            <w:pPr>
              <w:pStyle w:val="18"/>
              <w:spacing w:line="360" w:lineRule="auto"/>
              <w:rPr>
                <w:rFonts w:asciiTheme="minorEastAsia" w:hAnsiTheme="minorEastAsia" w:eastAsiaTheme="minorEastAsia"/>
                <w:sz w:val="21"/>
                <w:szCs w:val="21"/>
                <w:lang w:eastAsia="en-US"/>
              </w:rPr>
            </w:pPr>
          </w:p>
        </w:tc>
        <w:tc>
          <w:tcPr>
            <w:tcW w:w="1509"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tcPr>
          <w:p>
            <w:pPr>
              <w:pStyle w:val="18"/>
              <w:spacing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515" w:type="dxa"/>
          </w:tcPr>
          <w:p>
            <w:pPr>
              <w:pStyle w:val="18"/>
              <w:spacing w:line="360" w:lineRule="auto"/>
              <w:rPr>
                <w:rFonts w:asciiTheme="minorEastAsia" w:hAnsiTheme="minorEastAsia" w:eastAsiaTheme="minorEastAsia"/>
                <w:sz w:val="21"/>
                <w:szCs w:val="21"/>
                <w:lang w:eastAsia="en-US"/>
              </w:rPr>
            </w:pPr>
          </w:p>
        </w:tc>
        <w:tc>
          <w:tcPr>
            <w:tcW w:w="1517" w:type="dxa"/>
          </w:tcPr>
          <w:p>
            <w:pPr>
              <w:pStyle w:val="18"/>
              <w:spacing w:line="360" w:lineRule="auto"/>
              <w:rPr>
                <w:rFonts w:asciiTheme="minorEastAsia" w:hAnsiTheme="minorEastAsia" w:eastAsiaTheme="minorEastAsia"/>
                <w:sz w:val="21"/>
                <w:szCs w:val="21"/>
                <w:lang w:eastAsia="en-US"/>
              </w:rPr>
            </w:pPr>
          </w:p>
        </w:tc>
        <w:tc>
          <w:tcPr>
            <w:tcW w:w="1513" w:type="dxa"/>
          </w:tcPr>
          <w:p>
            <w:pPr>
              <w:pStyle w:val="18"/>
              <w:spacing w:line="360" w:lineRule="auto"/>
              <w:rPr>
                <w:rFonts w:asciiTheme="minorEastAsia" w:hAnsiTheme="minorEastAsia" w:eastAsiaTheme="minorEastAsia"/>
                <w:sz w:val="21"/>
                <w:szCs w:val="21"/>
                <w:lang w:eastAsia="en-US"/>
              </w:rPr>
            </w:pPr>
          </w:p>
        </w:tc>
        <w:tc>
          <w:tcPr>
            <w:tcW w:w="1513" w:type="dxa"/>
          </w:tcPr>
          <w:p>
            <w:pPr>
              <w:pStyle w:val="18"/>
              <w:spacing w:line="360" w:lineRule="auto"/>
              <w:rPr>
                <w:rFonts w:asciiTheme="minorEastAsia" w:hAnsiTheme="minorEastAsia" w:eastAsiaTheme="minorEastAsia"/>
                <w:sz w:val="21"/>
                <w:szCs w:val="21"/>
                <w:lang w:eastAsia="en-US"/>
              </w:rPr>
            </w:pPr>
          </w:p>
        </w:tc>
        <w:tc>
          <w:tcPr>
            <w:tcW w:w="1509"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60" w:type="dxa"/>
          </w:tcPr>
          <w:p>
            <w:pPr>
              <w:pStyle w:val="18"/>
              <w:spacing w:before="2"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1515" w:type="dxa"/>
          </w:tcPr>
          <w:p>
            <w:pPr>
              <w:pStyle w:val="18"/>
              <w:spacing w:line="360" w:lineRule="auto"/>
              <w:rPr>
                <w:rFonts w:asciiTheme="minorEastAsia" w:hAnsiTheme="minorEastAsia" w:eastAsiaTheme="minorEastAsia"/>
                <w:sz w:val="21"/>
                <w:szCs w:val="21"/>
                <w:lang w:eastAsia="en-US"/>
              </w:rPr>
            </w:pPr>
          </w:p>
        </w:tc>
        <w:tc>
          <w:tcPr>
            <w:tcW w:w="1517" w:type="dxa"/>
          </w:tcPr>
          <w:p>
            <w:pPr>
              <w:pStyle w:val="18"/>
              <w:spacing w:line="360" w:lineRule="auto"/>
              <w:rPr>
                <w:rFonts w:asciiTheme="minorEastAsia" w:hAnsiTheme="minorEastAsia" w:eastAsiaTheme="minorEastAsia"/>
                <w:sz w:val="21"/>
                <w:szCs w:val="21"/>
                <w:lang w:eastAsia="en-US"/>
              </w:rPr>
            </w:pPr>
          </w:p>
        </w:tc>
        <w:tc>
          <w:tcPr>
            <w:tcW w:w="1513" w:type="dxa"/>
          </w:tcPr>
          <w:p>
            <w:pPr>
              <w:pStyle w:val="18"/>
              <w:spacing w:line="360" w:lineRule="auto"/>
              <w:rPr>
                <w:rFonts w:asciiTheme="minorEastAsia" w:hAnsiTheme="minorEastAsia" w:eastAsiaTheme="minorEastAsia"/>
                <w:sz w:val="21"/>
                <w:szCs w:val="21"/>
                <w:lang w:eastAsia="en-US"/>
              </w:rPr>
            </w:pPr>
          </w:p>
        </w:tc>
        <w:tc>
          <w:tcPr>
            <w:tcW w:w="1513" w:type="dxa"/>
          </w:tcPr>
          <w:p>
            <w:pPr>
              <w:pStyle w:val="18"/>
              <w:spacing w:line="360" w:lineRule="auto"/>
              <w:rPr>
                <w:rFonts w:asciiTheme="minorEastAsia" w:hAnsiTheme="minorEastAsia" w:eastAsiaTheme="minorEastAsia"/>
                <w:sz w:val="21"/>
                <w:szCs w:val="21"/>
                <w:lang w:eastAsia="en-US"/>
              </w:rPr>
            </w:pPr>
          </w:p>
        </w:tc>
        <w:tc>
          <w:tcPr>
            <w:tcW w:w="1509"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tcPr>
          <w:p>
            <w:pPr>
              <w:pStyle w:val="18"/>
              <w:spacing w:line="360" w:lineRule="auto"/>
              <w:ind w:left="219" w:right="210"/>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515" w:type="dxa"/>
          </w:tcPr>
          <w:p>
            <w:pPr>
              <w:pStyle w:val="18"/>
              <w:spacing w:line="360" w:lineRule="auto"/>
              <w:rPr>
                <w:rFonts w:asciiTheme="minorEastAsia" w:hAnsiTheme="minorEastAsia" w:eastAsiaTheme="minorEastAsia"/>
                <w:sz w:val="21"/>
                <w:szCs w:val="21"/>
                <w:lang w:eastAsia="en-US"/>
              </w:rPr>
            </w:pPr>
          </w:p>
        </w:tc>
        <w:tc>
          <w:tcPr>
            <w:tcW w:w="1517" w:type="dxa"/>
          </w:tcPr>
          <w:p>
            <w:pPr>
              <w:pStyle w:val="18"/>
              <w:spacing w:line="360" w:lineRule="auto"/>
              <w:rPr>
                <w:rFonts w:asciiTheme="minorEastAsia" w:hAnsiTheme="minorEastAsia" w:eastAsiaTheme="minorEastAsia"/>
                <w:sz w:val="21"/>
                <w:szCs w:val="21"/>
                <w:lang w:eastAsia="en-US"/>
              </w:rPr>
            </w:pPr>
          </w:p>
        </w:tc>
        <w:tc>
          <w:tcPr>
            <w:tcW w:w="1513" w:type="dxa"/>
          </w:tcPr>
          <w:p>
            <w:pPr>
              <w:pStyle w:val="18"/>
              <w:spacing w:line="360" w:lineRule="auto"/>
              <w:rPr>
                <w:rFonts w:asciiTheme="minorEastAsia" w:hAnsiTheme="minorEastAsia" w:eastAsiaTheme="minorEastAsia"/>
                <w:sz w:val="21"/>
                <w:szCs w:val="21"/>
                <w:lang w:eastAsia="en-US"/>
              </w:rPr>
            </w:pPr>
          </w:p>
        </w:tc>
        <w:tc>
          <w:tcPr>
            <w:tcW w:w="1513" w:type="dxa"/>
          </w:tcPr>
          <w:p>
            <w:pPr>
              <w:pStyle w:val="18"/>
              <w:spacing w:line="360" w:lineRule="auto"/>
              <w:rPr>
                <w:rFonts w:asciiTheme="minorEastAsia" w:hAnsiTheme="minorEastAsia" w:eastAsiaTheme="minorEastAsia"/>
                <w:sz w:val="21"/>
                <w:szCs w:val="21"/>
                <w:lang w:eastAsia="en-US"/>
              </w:rPr>
            </w:pPr>
          </w:p>
        </w:tc>
        <w:tc>
          <w:tcPr>
            <w:tcW w:w="1509" w:type="dxa"/>
          </w:tcPr>
          <w:p>
            <w:pPr>
              <w:pStyle w:val="18"/>
              <w:spacing w:line="360" w:lineRule="auto"/>
              <w:rPr>
                <w:rFonts w:asciiTheme="minorEastAsia" w:hAnsiTheme="minorEastAsia" w:eastAsiaTheme="minorEastAsia"/>
                <w:sz w:val="21"/>
                <w:szCs w:val="21"/>
                <w:lang w:eastAsia="en-US"/>
              </w:rPr>
            </w:pPr>
          </w:p>
        </w:tc>
      </w:tr>
    </w:tbl>
    <w:p>
      <w:pPr>
        <w:pStyle w:val="21"/>
        <w:numPr>
          <w:ilvl w:val="1"/>
          <w:numId w:val="22"/>
        </w:numPr>
        <w:tabs>
          <w:tab w:val="left" w:pos="1142"/>
        </w:tabs>
        <w:spacing w:before="79" w:line="360" w:lineRule="auto"/>
        <w:rPr>
          <w:rFonts w:asciiTheme="minorEastAsia" w:hAnsiTheme="minorEastAsia" w:eastAsiaTheme="minorEastAsia"/>
          <w:sz w:val="21"/>
          <w:szCs w:val="21"/>
        </w:rPr>
      </w:pPr>
      <w:r>
        <w:rPr>
          <w:rFonts w:asciiTheme="minorEastAsia" w:hAnsiTheme="minorEastAsia" w:eastAsiaTheme="minorEastAsia"/>
          <w:w w:val="95"/>
          <w:sz w:val="21"/>
          <w:szCs w:val="21"/>
        </w:rPr>
        <w:t>价款</w:t>
      </w:r>
    </w:p>
    <w:p>
      <w:pPr>
        <w:pStyle w:val="7"/>
        <w:tabs>
          <w:tab w:val="left" w:pos="3895"/>
          <w:tab w:val="left" w:pos="7856"/>
        </w:tabs>
        <w:spacing w:before="161" w:line="360" w:lineRule="auto"/>
        <w:ind w:left="654" w:right="428"/>
        <w:rPr>
          <w:rFonts w:asciiTheme="minorEastAsia" w:hAnsiTheme="minorEastAsia" w:eastAsiaTheme="minorEastAsia"/>
          <w:sz w:val="21"/>
          <w:szCs w:val="21"/>
        </w:rPr>
      </w:pPr>
      <w:r>
        <w:rPr>
          <w:rFonts w:asciiTheme="minorEastAsia" w:hAnsiTheme="minorEastAsia" w:eastAsiaTheme="minorEastAsia"/>
          <w:sz w:val="21"/>
          <w:szCs w:val="21"/>
        </w:rPr>
        <w:t>本合同总价为：￥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元（大写：人民币</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元</w:t>
      </w:r>
      <w:r>
        <w:rPr>
          <w:rFonts w:asciiTheme="minorEastAsia" w:hAnsiTheme="minorEastAsia" w:eastAsiaTheme="minorEastAsia"/>
          <w:spacing w:val="-120"/>
          <w:sz w:val="21"/>
          <w:szCs w:val="21"/>
        </w:rPr>
        <w:t>）</w:t>
      </w:r>
      <w:r>
        <w:rPr>
          <w:rFonts w:asciiTheme="minorEastAsia" w:hAnsiTheme="minorEastAsia" w:eastAsiaTheme="minorEastAsia"/>
          <w:spacing w:val="-18"/>
          <w:sz w:val="21"/>
          <w:szCs w:val="21"/>
        </w:rPr>
        <w:t>。</w:t>
      </w:r>
      <w:r>
        <w:rPr>
          <w:rFonts w:asciiTheme="minorEastAsia" w:hAnsiTheme="minorEastAsia" w:eastAsiaTheme="minorEastAsia"/>
          <w:sz w:val="21"/>
          <w:szCs w:val="21"/>
        </w:rPr>
        <w:t>分项价格：</w:t>
      </w:r>
    </w:p>
    <w:tbl>
      <w:tblPr>
        <w:tblStyle w:val="1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4317"/>
        <w:gridCol w:w="3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18"/>
              <w:spacing w:before="28"/>
              <w:ind w:left="217" w:right="211"/>
              <w:jc w:val="center"/>
              <w:rPr>
                <w:sz w:val="24"/>
                <w:lang w:eastAsia="en-US"/>
              </w:rPr>
            </w:pPr>
            <w:r>
              <w:rPr>
                <w:sz w:val="24"/>
                <w:lang w:eastAsia="en-US"/>
              </w:rPr>
              <w:t>序号</w:t>
            </w:r>
          </w:p>
        </w:tc>
        <w:tc>
          <w:tcPr>
            <w:tcW w:w="4317" w:type="dxa"/>
          </w:tcPr>
          <w:p>
            <w:pPr>
              <w:pStyle w:val="18"/>
              <w:spacing w:before="28"/>
              <w:ind w:left="1755" w:right="1551"/>
              <w:jc w:val="center"/>
              <w:rPr>
                <w:sz w:val="24"/>
                <w:lang w:eastAsia="en-US"/>
              </w:rPr>
            </w:pPr>
            <w:r>
              <w:rPr>
                <w:sz w:val="24"/>
                <w:lang w:eastAsia="en-US"/>
              </w:rPr>
              <w:t>分项名称</w:t>
            </w:r>
          </w:p>
        </w:tc>
        <w:tc>
          <w:tcPr>
            <w:tcW w:w="3239" w:type="dxa"/>
          </w:tcPr>
          <w:p>
            <w:pPr>
              <w:pStyle w:val="18"/>
              <w:spacing w:before="28"/>
              <w:ind w:left="1116" w:right="1113"/>
              <w:jc w:val="center"/>
              <w:rPr>
                <w:sz w:val="24"/>
                <w:lang w:eastAsia="en-US"/>
              </w:rPr>
            </w:pPr>
            <w:r>
              <w:rPr>
                <w:sz w:val="24"/>
                <w:lang w:eastAsia="en-US"/>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18"/>
              <w:spacing w:line="307" w:lineRule="exact"/>
              <w:ind w:left="6"/>
              <w:jc w:val="center"/>
              <w:rPr>
                <w:sz w:val="24"/>
                <w:lang w:eastAsia="en-US"/>
              </w:rPr>
            </w:pPr>
            <w:r>
              <w:rPr>
                <w:sz w:val="24"/>
                <w:lang w:eastAsia="en-US"/>
              </w:rPr>
              <w:t>1</w:t>
            </w:r>
          </w:p>
        </w:tc>
        <w:tc>
          <w:tcPr>
            <w:tcW w:w="4317" w:type="dxa"/>
          </w:tcPr>
          <w:p>
            <w:pPr>
              <w:pStyle w:val="18"/>
              <w:rPr>
                <w:rFonts w:ascii="Times New Roman"/>
                <w:lang w:eastAsia="en-US"/>
              </w:rPr>
            </w:pPr>
          </w:p>
        </w:tc>
        <w:tc>
          <w:tcPr>
            <w:tcW w:w="3239" w:type="dxa"/>
          </w:tcPr>
          <w:p>
            <w:pPr>
              <w:pStyle w:val="1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18"/>
              <w:spacing w:line="307" w:lineRule="exact"/>
              <w:ind w:left="6"/>
              <w:jc w:val="center"/>
              <w:rPr>
                <w:sz w:val="24"/>
                <w:lang w:eastAsia="en-US"/>
              </w:rPr>
            </w:pPr>
            <w:r>
              <w:rPr>
                <w:sz w:val="24"/>
                <w:lang w:eastAsia="en-US"/>
              </w:rPr>
              <w:t>2</w:t>
            </w:r>
          </w:p>
        </w:tc>
        <w:tc>
          <w:tcPr>
            <w:tcW w:w="4317" w:type="dxa"/>
          </w:tcPr>
          <w:p>
            <w:pPr>
              <w:pStyle w:val="18"/>
              <w:rPr>
                <w:rFonts w:ascii="Times New Roman"/>
                <w:lang w:eastAsia="en-US"/>
              </w:rPr>
            </w:pPr>
          </w:p>
        </w:tc>
        <w:tc>
          <w:tcPr>
            <w:tcW w:w="3239" w:type="dxa"/>
          </w:tcPr>
          <w:p>
            <w:pPr>
              <w:pStyle w:val="1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18"/>
              <w:ind w:left="6"/>
              <w:jc w:val="center"/>
              <w:rPr>
                <w:sz w:val="24"/>
                <w:lang w:eastAsia="en-US"/>
              </w:rPr>
            </w:pPr>
            <w:r>
              <w:rPr>
                <w:sz w:val="24"/>
                <w:lang w:eastAsia="en-US"/>
              </w:rPr>
              <w:t>3</w:t>
            </w:r>
          </w:p>
        </w:tc>
        <w:tc>
          <w:tcPr>
            <w:tcW w:w="4317" w:type="dxa"/>
          </w:tcPr>
          <w:p>
            <w:pPr>
              <w:pStyle w:val="18"/>
              <w:rPr>
                <w:rFonts w:ascii="Times New Roman"/>
                <w:lang w:eastAsia="en-US"/>
              </w:rPr>
            </w:pPr>
          </w:p>
        </w:tc>
        <w:tc>
          <w:tcPr>
            <w:tcW w:w="3239" w:type="dxa"/>
          </w:tcPr>
          <w:p>
            <w:pPr>
              <w:pStyle w:val="1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tcPr>
          <w:p>
            <w:pPr>
              <w:pStyle w:val="18"/>
              <w:spacing w:line="307" w:lineRule="exact"/>
              <w:ind w:left="217" w:right="211"/>
              <w:jc w:val="center"/>
              <w:rPr>
                <w:sz w:val="24"/>
                <w:lang w:eastAsia="en-US"/>
              </w:rPr>
            </w:pPr>
            <w:r>
              <w:rPr>
                <w:w w:val="200"/>
                <w:sz w:val="24"/>
                <w:lang w:eastAsia="en-US"/>
              </w:rPr>
              <w:t>„„</w:t>
            </w:r>
          </w:p>
        </w:tc>
        <w:tc>
          <w:tcPr>
            <w:tcW w:w="4317" w:type="dxa"/>
          </w:tcPr>
          <w:p>
            <w:pPr>
              <w:pStyle w:val="18"/>
              <w:rPr>
                <w:rFonts w:ascii="Times New Roman"/>
                <w:lang w:eastAsia="en-US"/>
              </w:rPr>
            </w:pPr>
          </w:p>
        </w:tc>
        <w:tc>
          <w:tcPr>
            <w:tcW w:w="3239" w:type="dxa"/>
          </w:tcPr>
          <w:p>
            <w:pPr>
              <w:pStyle w:val="1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275" w:type="dxa"/>
            <w:gridSpan w:val="2"/>
          </w:tcPr>
          <w:p>
            <w:pPr>
              <w:pStyle w:val="18"/>
              <w:spacing w:before="28"/>
              <w:ind w:left="2481" w:right="2264"/>
              <w:jc w:val="center"/>
              <w:rPr>
                <w:sz w:val="24"/>
                <w:lang w:eastAsia="en-US"/>
              </w:rPr>
            </w:pPr>
            <w:r>
              <w:rPr>
                <w:sz w:val="24"/>
                <w:lang w:eastAsia="en-US"/>
              </w:rPr>
              <w:t>总价</w:t>
            </w:r>
          </w:p>
        </w:tc>
        <w:tc>
          <w:tcPr>
            <w:tcW w:w="3239" w:type="dxa"/>
            <w:tcBorders>
              <w:right w:val="single" w:color="000000" w:sz="6" w:space="0"/>
            </w:tcBorders>
          </w:tcPr>
          <w:p>
            <w:pPr>
              <w:pStyle w:val="18"/>
              <w:rPr>
                <w:rFonts w:ascii="Times New Roman"/>
                <w:lang w:eastAsia="en-US"/>
              </w:rPr>
            </w:pPr>
          </w:p>
        </w:tc>
      </w:tr>
    </w:tbl>
    <w:p>
      <w:pPr>
        <w:pStyle w:val="7"/>
        <w:spacing w:line="360" w:lineRule="auto"/>
        <w:rPr>
          <w:rFonts w:asciiTheme="minorEastAsia" w:hAnsiTheme="minorEastAsia" w:eastAsiaTheme="minorEastAsia"/>
          <w:sz w:val="21"/>
          <w:szCs w:val="21"/>
        </w:rPr>
      </w:pPr>
    </w:p>
    <w:p>
      <w:pPr>
        <w:pStyle w:val="7"/>
        <w:spacing w:before="6" w:line="360" w:lineRule="auto"/>
        <w:rPr>
          <w:rFonts w:asciiTheme="minorEastAsia" w:hAnsiTheme="minorEastAsia" w:eastAsiaTheme="minorEastAsia"/>
          <w:sz w:val="21"/>
          <w:szCs w:val="21"/>
        </w:rPr>
      </w:pPr>
    </w:p>
    <w:p>
      <w:pPr>
        <w:pStyle w:val="21"/>
        <w:numPr>
          <w:ilvl w:val="1"/>
          <w:numId w:val="22"/>
        </w:numPr>
        <w:tabs>
          <w:tab w:val="left" w:pos="1142"/>
        </w:tabs>
        <w:spacing w:before="0" w:line="360" w:lineRule="auto"/>
        <w:rPr>
          <w:rFonts w:asciiTheme="minorEastAsia" w:hAnsiTheme="minorEastAsia" w:eastAsiaTheme="minorEastAsia"/>
          <w:sz w:val="24"/>
          <w:szCs w:val="24"/>
        </w:rPr>
      </w:pPr>
      <w:r>
        <w:rPr>
          <w:rFonts w:asciiTheme="minorEastAsia" w:hAnsiTheme="minorEastAsia" w:eastAsiaTheme="minorEastAsia"/>
          <w:sz w:val="24"/>
          <w:szCs w:val="24"/>
        </w:rPr>
        <w:t>付款方式和发票开具方式</w:t>
      </w:r>
    </w:p>
    <w:p>
      <w:pPr>
        <w:pStyle w:val="20"/>
        <w:numPr>
          <w:ilvl w:val="2"/>
          <w:numId w:val="22"/>
        </w:numPr>
        <w:tabs>
          <w:tab w:val="left" w:pos="1315"/>
          <w:tab w:val="left" w:pos="8276"/>
        </w:tabs>
        <w:spacing w:before="161" w:line="360" w:lineRule="auto"/>
        <w:ind w:hanging="661"/>
        <w:rPr>
          <w:rFonts w:asciiTheme="minorEastAsia" w:hAnsiTheme="minorEastAsia" w:eastAsiaTheme="minorEastAsia"/>
          <w:sz w:val="24"/>
          <w:szCs w:val="24"/>
        </w:rPr>
      </w:pPr>
      <w:r>
        <w:rPr>
          <w:rFonts w:asciiTheme="minorEastAsia" w:hAnsiTheme="minorEastAsia" w:eastAsiaTheme="minorEastAsia"/>
          <w:sz w:val="24"/>
          <w:szCs w:val="24"/>
        </w:rPr>
        <w:t>付款方式：</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r>
        <w:rPr>
          <w:rFonts w:asciiTheme="minorEastAsia" w:hAnsiTheme="minorEastAsia" w:eastAsiaTheme="minorEastAsia"/>
          <w:sz w:val="24"/>
          <w:szCs w:val="24"/>
        </w:rPr>
        <w:t>；</w:t>
      </w:r>
    </w:p>
    <w:p>
      <w:pPr>
        <w:pStyle w:val="20"/>
        <w:numPr>
          <w:ilvl w:val="2"/>
          <w:numId w:val="22"/>
        </w:numPr>
        <w:tabs>
          <w:tab w:val="left" w:pos="1315"/>
          <w:tab w:val="left" w:pos="8276"/>
        </w:tabs>
        <w:spacing w:before="161" w:line="360" w:lineRule="auto"/>
        <w:ind w:hanging="661"/>
        <w:rPr>
          <w:rFonts w:asciiTheme="minorEastAsia" w:hAnsiTheme="minorEastAsia" w:eastAsiaTheme="minorEastAsia"/>
          <w:sz w:val="24"/>
          <w:szCs w:val="24"/>
        </w:rPr>
      </w:pPr>
      <w:r>
        <w:rPr>
          <w:rFonts w:asciiTheme="minorEastAsia" w:hAnsiTheme="minorEastAsia" w:eastAsiaTheme="minorEastAsia"/>
          <w:sz w:val="24"/>
          <w:szCs w:val="24"/>
        </w:rPr>
        <w:t>发票开具方式：</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r>
        <w:rPr>
          <w:rFonts w:asciiTheme="minorEastAsia" w:hAnsiTheme="minorEastAsia" w:eastAsiaTheme="minorEastAsia"/>
          <w:sz w:val="24"/>
          <w:szCs w:val="24"/>
        </w:rPr>
        <w:t>。</w:t>
      </w:r>
    </w:p>
    <w:p>
      <w:pPr>
        <w:pStyle w:val="21"/>
        <w:numPr>
          <w:ilvl w:val="1"/>
          <w:numId w:val="22"/>
        </w:numPr>
        <w:tabs>
          <w:tab w:val="left" w:pos="1142"/>
        </w:tabs>
        <w:spacing w:before="160" w:line="360" w:lineRule="auto"/>
        <w:jc w:val="both"/>
        <w:rPr>
          <w:rFonts w:asciiTheme="minorEastAsia" w:hAnsiTheme="minorEastAsia" w:eastAsiaTheme="minorEastAsia"/>
          <w:sz w:val="24"/>
          <w:szCs w:val="24"/>
        </w:rPr>
      </w:pPr>
      <w:r>
        <w:rPr>
          <w:rFonts w:asciiTheme="minorEastAsia" w:hAnsiTheme="minorEastAsia" w:eastAsiaTheme="minorEastAsia"/>
          <w:sz w:val="24"/>
          <w:szCs w:val="24"/>
        </w:rPr>
        <w:t>货物交付期限、地点和方式</w:t>
      </w:r>
    </w:p>
    <w:p>
      <w:pPr>
        <w:pStyle w:val="20"/>
        <w:numPr>
          <w:ilvl w:val="2"/>
          <w:numId w:val="22"/>
        </w:numPr>
        <w:tabs>
          <w:tab w:val="left" w:pos="1315"/>
          <w:tab w:val="left" w:pos="8276"/>
        </w:tabs>
        <w:spacing w:before="161" w:line="360" w:lineRule="auto"/>
        <w:ind w:hanging="661"/>
        <w:jc w:val="both"/>
        <w:rPr>
          <w:rFonts w:asciiTheme="minorEastAsia" w:hAnsiTheme="minorEastAsia" w:eastAsiaTheme="minorEastAsia"/>
          <w:sz w:val="24"/>
          <w:szCs w:val="24"/>
        </w:rPr>
      </w:pPr>
      <w:r>
        <w:rPr>
          <w:rFonts w:asciiTheme="minorEastAsia" w:hAnsiTheme="minorEastAsia" w:eastAsiaTheme="minorEastAsia"/>
          <w:sz w:val="24"/>
          <w:szCs w:val="24"/>
        </w:rPr>
        <w:t>交付期限：</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r>
        <w:rPr>
          <w:rFonts w:asciiTheme="minorEastAsia" w:hAnsiTheme="minorEastAsia" w:eastAsiaTheme="minorEastAsia"/>
          <w:sz w:val="24"/>
          <w:szCs w:val="24"/>
        </w:rPr>
        <w:t>；</w:t>
      </w:r>
    </w:p>
    <w:p>
      <w:pPr>
        <w:pStyle w:val="20"/>
        <w:numPr>
          <w:ilvl w:val="2"/>
          <w:numId w:val="22"/>
        </w:numPr>
        <w:tabs>
          <w:tab w:val="left" w:pos="1315"/>
          <w:tab w:val="left" w:pos="8276"/>
        </w:tabs>
        <w:spacing w:before="160" w:line="360" w:lineRule="auto"/>
        <w:ind w:hanging="661"/>
        <w:jc w:val="both"/>
        <w:rPr>
          <w:rFonts w:asciiTheme="minorEastAsia" w:hAnsiTheme="minorEastAsia" w:eastAsiaTheme="minorEastAsia"/>
          <w:sz w:val="24"/>
          <w:szCs w:val="24"/>
        </w:rPr>
      </w:pPr>
      <w:r>
        <w:rPr>
          <w:rFonts w:asciiTheme="minorEastAsia" w:hAnsiTheme="minorEastAsia" w:eastAsiaTheme="minorEastAsia"/>
          <w:sz w:val="24"/>
          <w:szCs w:val="24"/>
        </w:rPr>
        <w:t>交付地点：</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r>
        <w:rPr>
          <w:rFonts w:asciiTheme="minorEastAsia" w:hAnsiTheme="minorEastAsia" w:eastAsiaTheme="minorEastAsia"/>
          <w:sz w:val="24"/>
          <w:szCs w:val="24"/>
        </w:rPr>
        <w:t>；</w:t>
      </w:r>
    </w:p>
    <w:p>
      <w:pPr>
        <w:pStyle w:val="20"/>
        <w:numPr>
          <w:ilvl w:val="2"/>
          <w:numId w:val="22"/>
        </w:numPr>
        <w:tabs>
          <w:tab w:val="left" w:pos="1315"/>
          <w:tab w:val="left" w:pos="8276"/>
        </w:tabs>
        <w:spacing w:before="161" w:line="360" w:lineRule="auto"/>
        <w:ind w:hanging="661"/>
        <w:jc w:val="both"/>
        <w:rPr>
          <w:rFonts w:asciiTheme="minorEastAsia" w:hAnsiTheme="minorEastAsia" w:eastAsiaTheme="minorEastAsia"/>
          <w:sz w:val="24"/>
          <w:szCs w:val="24"/>
        </w:rPr>
      </w:pPr>
      <w:r>
        <w:rPr>
          <w:rFonts w:asciiTheme="minorEastAsia" w:hAnsiTheme="minorEastAsia" w:eastAsiaTheme="minorEastAsia"/>
          <w:sz w:val="24"/>
          <w:szCs w:val="24"/>
        </w:rPr>
        <w:t>交付方式：</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r>
        <w:rPr>
          <w:rFonts w:asciiTheme="minorEastAsia" w:hAnsiTheme="minorEastAsia" w:eastAsiaTheme="minorEastAsia"/>
          <w:sz w:val="24"/>
          <w:szCs w:val="24"/>
        </w:rPr>
        <w:t>。</w:t>
      </w:r>
    </w:p>
    <w:p>
      <w:pPr>
        <w:pStyle w:val="21"/>
        <w:numPr>
          <w:ilvl w:val="1"/>
          <w:numId w:val="22"/>
        </w:numPr>
        <w:tabs>
          <w:tab w:val="left" w:pos="1142"/>
        </w:tabs>
        <w:spacing w:before="160" w:line="360" w:lineRule="auto"/>
        <w:jc w:val="both"/>
        <w:rPr>
          <w:rFonts w:asciiTheme="minorEastAsia" w:hAnsiTheme="minorEastAsia" w:eastAsiaTheme="minorEastAsia"/>
          <w:sz w:val="24"/>
          <w:szCs w:val="24"/>
        </w:rPr>
      </w:pPr>
      <w:r>
        <w:rPr>
          <w:rFonts w:asciiTheme="minorEastAsia" w:hAnsiTheme="minorEastAsia" w:eastAsiaTheme="minorEastAsia"/>
          <w:sz w:val="24"/>
          <w:szCs w:val="24"/>
        </w:rPr>
        <w:t>违约责任</w:t>
      </w:r>
    </w:p>
    <w:p>
      <w:pPr>
        <w:pStyle w:val="20"/>
        <w:numPr>
          <w:ilvl w:val="2"/>
          <w:numId w:val="22"/>
        </w:numPr>
        <w:tabs>
          <w:tab w:val="left" w:pos="1327"/>
        </w:tabs>
        <w:spacing w:before="161" w:line="360" w:lineRule="auto"/>
        <w:ind w:left="220" w:right="356" w:firstLine="434"/>
        <w:jc w:val="both"/>
        <w:rPr>
          <w:rFonts w:asciiTheme="minorEastAsia" w:hAnsiTheme="minorEastAsia" w:eastAsiaTheme="minorEastAsia"/>
          <w:sz w:val="24"/>
          <w:szCs w:val="24"/>
        </w:rPr>
      </w:pPr>
      <w:r>
        <w:rPr>
          <w:rFonts w:asciiTheme="minorEastAsia" w:hAnsiTheme="minorEastAsia" w:eastAsiaTheme="minorEastAsia"/>
          <w:spacing w:val="-1"/>
          <w:sz w:val="24"/>
          <w:szCs w:val="24"/>
        </w:rPr>
        <w:t>除不可抗力外，如果乙方没有按照本合同约定的期限、地点和方式交</w:t>
      </w:r>
      <w:r>
        <w:rPr>
          <w:rFonts w:asciiTheme="minorEastAsia" w:hAnsiTheme="minorEastAsia" w:eastAsiaTheme="minorEastAsia"/>
          <w:spacing w:val="-11"/>
          <w:sz w:val="24"/>
          <w:szCs w:val="24"/>
        </w:rPr>
        <w:t>付货物，那么甲方可要求乙方支付违约金，违约金按每迟延交付货物一日的应交</w:t>
      </w:r>
      <w:r>
        <w:rPr>
          <w:rFonts w:asciiTheme="minorEastAsia" w:hAnsiTheme="minorEastAsia" w:eastAsiaTheme="minorEastAsia"/>
          <w:sz w:val="24"/>
          <w:szCs w:val="24"/>
        </w:rPr>
        <w:t>付而未交付货物价格的</w:t>
      </w:r>
      <w:r>
        <w:rPr>
          <w:rFonts w:asciiTheme="minorEastAsia" w:hAnsiTheme="minorEastAsia" w:eastAsiaTheme="minorEastAsia"/>
          <w:color w:val="FF0000"/>
          <w:spacing w:val="3"/>
          <w:sz w:val="24"/>
          <w:szCs w:val="24"/>
          <w:u w:val="single"/>
        </w:rPr>
        <w:t xml:space="preserve"> </w:t>
      </w:r>
      <w:r>
        <w:rPr>
          <w:rFonts w:hint="eastAsia" w:asciiTheme="minorEastAsia" w:hAnsiTheme="minorEastAsia" w:eastAsiaTheme="minorEastAsia"/>
          <w:color w:val="FF0000"/>
          <w:spacing w:val="3"/>
          <w:sz w:val="24"/>
          <w:szCs w:val="24"/>
          <w:u w:val="single"/>
          <w:lang w:val="en-US" w:eastAsia="zh-CN"/>
        </w:rPr>
        <w:t>5</w:t>
      </w:r>
      <w:r>
        <w:rPr>
          <w:rFonts w:asciiTheme="minorEastAsia" w:hAnsiTheme="minorEastAsia" w:eastAsiaTheme="minorEastAsia"/>
          <w:spacing w:val="3"/>
          <w:sz w:val="24"/>
          <w:szCs w:val="24"/>
          <w:u w:val="single"/>
        </w:rPr>
        <w:t xml:space="preserve"> </w:t>
      </w:r>
      <w:r>
        <w:rPr>
          <w:rFonts w:asciiTheme="minorEastAsia" w:hAnsiTheme="minorEastAsia" w:eastAsiaTheme="minorEastAsia"/>
          <w:spacing w:val="4"/>
          <w:sz w:val="24"/>
          <w:szCs w:val="24"/>
        </w:rPr>
        <w:t xml:space="preserve"> %计算，最高限额为本合同总价的</w:t>
      </w:r>
      <w:r>
        <w:rPr>
          <w:rFonts w:asciiTheme="minorEastAsia" w:hAnsiTheme="minorEastAsia" w:eastAsiaTheme="minorEastAsia"/>
          <w:sz w:val="24"/>
          <w:szCs w:val="24"/>
          <w:u w:val="single"/>
        </w:rPr>
        <w:t xml:space="preserve">  </w:t>
      </w:r>
      <w:r>
        <w:rPr>
          <w:rFonts w:hint="eastAsia" w:asciiTheme="minorEastAsia" w:hAnsiTheme="minorEastAsia" w:eastAsiaTheme="minorEastAsia"/>
          <w:color w:val="FF0000"/>
          <w:sz w:val="24"/>
          <w:szCs w:val="24"/>
          <w:u w:val="single"/>
          <w:lang w:val="en-US" w:eastAsia="zh-CN"/>
        </w:rPr>
        <w:t>30</w:t>
      </w:r>
      <w:r>
        <w:rPr>
          <w:rFonts w:asciiTheme="minorEastAsia" w:hAnsiTheme="minorEastAsia" w:eastAsiaTheme="minorEastAsia"/>
          <w:sz w:val="24"/>
          <w:szCs w:val="24"/>
          <w:u w:val="single"/>
        </w:rPr>
        <w:t xml:space="preserve"> </w:t>
      </w:r>
      <w:r>
        <w:rPr>
          <w:rFonts w:asciiTheme="minorEastAsia" w:hAnsiTheme="minorEastAsia" w:eastAsiaTheme="minorEastAsia"/>
          <w:spacing w:val="-1"/>
          <w:sz w:val="24"/>
          <w:szCs w:val="24"/>
        </w:rPr>
        <w:t xml:space="preserve"> %；迟延交付</w:t>
      </w:r>
      <w:r>
        <w:rPr>
          <w:rFonts w:asciiTheme="minorEastAsia" w:hAnsiTheme="minorEastAsia" w:eastAsiaTheme="minorEastAsia"/>
          <w:spacing w:val="-6"/>
          <w:sz w:val="24"/>
          <w:szCs w:val="24"/>
        </w:rPr>
        <w:t>货物的违约金计算数额达到前述最高限额之日起，甲方有权在要求乙方支付违约</w:t>
      </w:r>
      <w:r>
        <w:rPr>
          <w:rFonts w:asciiTheme="minorEastAsia" w:hAnsiTheme="minorEastAsia" w:eastAsiaTheme="minorEastAsia"/>
          <w:sz w:val="24"/>
          <w:szCs w:val="24"/>
        </w:rPr>
        <w:t>金的同时，书面通知乙方解除本合同；</w:t>
      </w:r>
    </w:p>
    <w:p>
      <w:pPr>
        <w:pStyle w:val="20"/>
        <w:numPr>
          <w:ilvl w:val="2"/>
          <w:numId w:val="22"/>
        </w:numPr>
        <w:tabs>
          <w:tab w:val="left" w:pos="1327"/>
        </w:tabs>
        <w:spacing w:before="4" w:line="360" w:lineRule="auto"/>
        <w:ind w:left="220" w:right="117" w:firstLine="434"/>
        <w:rPr>
          <w:rFonts w:asciiTheme="minorEastAsia" w:hAnsiTheme="minorEastAsia" w:eastAsiaTheme="minorEastAsia"/>
          <w:sz w:val="24"/>
          <w:szCs w:val="24"/>
        </w:rPr>
      </w:pPr>
      <w:r>
        <w:rPr>
          <w:rFonts w:asciiTheme="minorEastAsia" w:hAnsiTheme="minorEastAsia" w:eastAsiaTheme="minorEastAsia"/>
          <w:sz w:val="24"/>
          <w:szCs w:val="24"/>
        </w:rPr>
        <w:t xml:space="preserve">除不可抗力外，任何一方未能履行本合同约定的其他主要义务，经催 </w:t>
      </w:r>
      <w:r>
        <w:rPr>
          <w:rFonts w:asciiTheme="minorEastAsia" w:hAnsiTheme="minorEastAsia" w:eastAsiaTheme="minorEastAsia"/>
          <w:spacing w:val="-7"/>
          <w:sz w:val="24"/>
          <w:szCs w:val="24"/>
        </w:rPr>
        <w:t xml:space="preserve">告后在合理期限内仍未履行的，或者任何一方有其他违约行为致使不能实现合同 </w:t>
      </w:r>
      <w:r>
        <w:rPr>
          <w:rFonts w:asciiTheme="minorEastAsia" w:hAnsiTheme="minorEastAsia" w:eastAsiaTheme="minorEastAsia"/>
          <w:spacing w:val="-10"/>
          <w:sz w:val="24"/>
          <w:szCs w:val="24"/>
        </w:rPr>
        <w:t>目的的，或者任何一方有腐败行为</w:t>
      </w:r>
      <w:r>
        <w:rPr>
          <w:rFonts w:asciiTheme="minorEastAsia" w:hAnsiTheme="minorEastAsia" w:eastAsiaTheme="minorEastAsia"/>
          <w:sz w:val="24"/>
          <w:szCs w:val="24"/>
        </w:rPr>
        <w:t>（</w:t>
      </w:r>
      <w:r>
        <w:rPr>
          <w:rFonts w:asciiTheme="minorEastAsia" w:hAnsiTheme="minorEastAsia" w:eastAsiaTheme="minorEastAsia"/>
          <w:spacing w:val="-6"/>
          <w:sz w:val="24"/>
          <w:szCs w:val="24"/>
        </w:rPr>
        <w:t xml:space="preserve">即：提供或给予或接受或索取任何财物或其 </w:t>
      </w:r>
      <w:r>
        <w:rPr>
          <w:rFonts w:asciiTheme="minorEastAsia" w:hAnsiTheme="minorEastAsia" w:eastAsiaTheme="minorEastAsia"/>
          <w:spacing w:val="-10"/>
          <w:sz w:val="24"/>
          <w:szCs w:val="24"/>
        </w:rPr>
        <w:t>他好处或者采取其他不正当手段影响对方当事人在合同签订、履行过程中的行为</w:t>
      </w:r>
      <w:r>
        <w:rPr>
          <w:rFonts w:asciiTheme="minorEastAsia" w:hAnsiTheme="minorEastAsia" w:eastAsiaTheme="minorEastAsia"/>
          <w:spacing w:val="-16"/>
          <w:sz w:val="24"/>
          <w:szCs w:val="24"/>
        </w:rPr>
        <w:t xml:space="preserve">） </w:t>
      </w:r>
      <w:r>
        <w:rPr>
          <w:rFonts w:asciiTheme="minorEastAsia" w:hAnsiTheme="minorEastAsia" w:eastAsiaTheme="minorEastAsia"/>
          <w:spacing w:val="-8"/>
          <w:sz w:val="24"/>
          <w:szCs w:val="24"/>
        </w:rPr>
        <w:t>或者欺诈行为</w:t>
      </w:r>
      <w:r>
        <w:rPr>
          <w:rFonts w:asciiTheme="minorEastAsia" w:hAnsiTheme="minorEastAsia" w:eastAsiaTheme="minorEastAsia"/>
          <w:sz w:val="24"/>
          <w:szCs w:val="24"/>
        </w:rPr>
        <w:t>（</w:t>
      </w:r>
      <w:r>
        <w:rPr>
          <w:rFonts w:asciiTheme="minorEastAsia" w:hAnsiTheme="minorEastAsia" w:eastAsiaTheme="minorEastAsia"/>
          <w:spacing w:val="-7"/>
          <w:sz w:val="24"/>
          <w:szCs w:val="24"/>
        </w:rPr>
        <w:t>即：以谎报事实或者隐瞒真相的方法来影响对方当事人在合同签 订、履行过程中的行为）的，对方当事人可以书面通知违约方解除本合同；</w:t>
      </w:r>
    </w:p>
    <w:p>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textAlignment w:val="auto"/>
        <w:rPr>
          <w:sz w:val="24"/>
          <w:szCs w:val="24"/>
        </w:rPr>
      </w:pPr>
      <w:r>
        <w:rPr>
          <w:rFonts w:hint="eastAsia"/>
          <w:sz w:val="24"/>
          <w:szCs w:val="24"/>
          <w:lang w:val="en-US" w:eastAsia="zh-CN"/>
        </w:rPr>
        <w:t>1.6.3</w:t>
      </w:r>
      <w:r>
        <w:rPr>
          <w:sz w:val="24"/>
          <w:szCs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textAlignment w:val="auto"/>
        <w:rPr>
          <w:rFonts w:asciiTheme="minorEastAsia" w:hAnsiTheme="minorEastAsia" w:eastAsiaTheme="minorEastAsia"/>
          <w:sz w:val="24"/>
          <w:szCs w:val="24"/>
        </w:rPr>
      </w:pPr>
      <w:r>
        <w:rPr>
          <w:rFonts w:hint="eastAsia"/>
          <w:sz w:val="24"/>
          <w:szCs w:val="24"/>
          <w:lang w:val="en-US" w:eastAsia="zh-CN"/>
        </w:rPr>
        <w:t>1.6.4</w:t>
      </w:r>
      <w:r>
        <w:rPr>
          <w:sz w:val="24"/>
          <w:szCs w:val="24"/>
        </w:rPr>
        <w:t>除前述约定外，除不可抗力外，任何一方未能履行本合同约定的义务， 对方当事人均有权要求继续履行、采取补救措施或者赔偿损失等，且对方当事人</w:t>
      </w:r>
      <w:r>
        <w:rPr>
          <w:rFonts w:asciiTheme="minorEastAsia" w:hAnsiTheme="minorEastAsia" w:eastAsiaTheme="minorEastAsia"/>
          <w:sz w:val="24"/>
          <w:szCs w:val="24"/>
        </w:rPr>
        <w:t>行使的任何权利救济方式均不视为其放弃了其他法定或者约定的权利救济方式；</w:t>
      </w:r>
    </w:p>
    <w:p>
      <w:pPr>
        <w:keepNext w:val="0"/>
        <w:keepLines w:val="0"/>
        <w:pageBreakBefore w:val="0"/>
        <w:widowControl w:val="0"/>
        <w:kinsoku/>
        <w:wordWrap/>
        <w:overflowPunct/>
        <w:topLinePunct w:val="0"/>
        <w:autoSpaceDE w:val="0"/>
        <w:autoSpaceDN w:val="0"/>
        <w:bidi w:val="0"/>
        <w:adjustRightInd/>
        <w:snapToGrid/>
        <w:spacing w:line="360" w:lineRule="exact"/>
        <w:ind w:firstLine="480" w:firstLineChars="200"/>
        <w:textAlignment w:val="auto"/>
        <w:rPr>
          <w:rFonts w:hint="eastAsia"/>
          <w:sz w:val="24"/>
          <w:szCs w:val="24"/>
          <w:lang w:val="en-US" w:eastAsia="zh-CN"/>
        </w:rPr>
      </w:pPr>
      <w:r>
        <w:rPr>
          <w:rFonts w:hint="eastAsia"/>
          <w:sz w:val="24"/>
          <w:szCs w:val="24"/>
          <w:lang w:val="en-US" w:eastAsia="zh-CN"/>
        </w:rPr>
        <w:t>1.6.5 如果出现政府采购监督管理部门在处理投诉事项期间，书面通知甲方暂停采购活动的情形，或者询问或质疑事项可能影响中标结果的，导致甲方中止履行合同的情形，均不视为甲方违约。</w:t>
      </w:r>
    </w:p>
    <w:p>
      <w:pPr>
        <w:pStyle w:val="21"/>
        <w:numPr>
          <w:ilvl w:val="1"/>
          <w:numId w:val="22"/>
        </w:numPr>
        <w:tabs>
          <w:tab w:val="left" w:pos="1142"/>
        </w:tabs>
        <w:spacing w:before="2" w:line="360" w:lineRule="auto"/>
        <w:jc w:val="both"/>
        <w:rPr>
          <w:rFonts w:asciiTheme="minorEastAsia" w:hAnsiTheme="minorEastAsia" w:eastAsiaTheme="minorEastAsia"/>
          <w:sz w:val="24"/>
          <w:szCs w:val="24"/>
        </w:rPr>
      </w:pPr>
      <w:r>
        <w:rPr>
          <w:rFonts w:asciiTheme="minorEastAsia" w:hAnsiTheme="minorEastAsia" w:eastAsiaTheme="minorEastAsia"/>
          <w:sz w:val="24"/>
          <w:szCs w:val="24"/>
        </w:rPr>
        <w:t>合同争议的解决</w:t>
      </w:r>
    </w:p>
    <w:p>
      <w:pPr>
        <w:pStyle w:val="7"/>
        <w:tabs>
          <w:tab w:val="left" w:pos="6701"/>
        </w:tabs>
        <w:spacing w:before="161" w:line="360" w:lineRule="auto"/>
        <w:ind w:right="116" w:firstLine="434"/>
        <w:rPr>
          <w:rFonts w:asciiTheme="minorEastAsia" w:hAnsiTheme="minorEastAsia" w:eastAsiaTheme="minorEastAsia"/>
          <w:sz w:val="24"/>
          <w:szCs w:val="24"/>
        </w:rPr>
      </w:pPr>
      <w:r>
        <w:rPr>
          <w:rFonts w:asciiTheme="minorEastAsia" w:hAnsiTheme="minorEastAsia" w:eastAsiaTheme="minorEastAsia"/>
          <w:sz w:val="24"/>
          <w:szCs w:val="24"/>
        </w:rPr>
        <w:t>本合同履行过程中发生的任何争议</w:t>
      </w:r>
      <w:r>
        <w:rPr>
          <w:rFonts w:asciiTheme="minorEastAsia" w:hAnsiTheme="minorEastAsia" w:eastAsiaTheme="minorEastAsia"/>
          <w:spacing w:val="-48"/>
          <w:sz w:val="24"/>
          <w:szCs w:val="24"/>
        </w:rPr>
        <w:t>，</w:t>
      </w:r>
      <w:r>
        <w:rPr>
          <w:rFonts w:asciiTheme="minorEastAsia" w:hAnsiTheme="minorEastAsia" w:eastAsiaTheme="minorEastAsia"/>
          <w:sz w:val="24"/>
          <w:szCs w:val="24"/>
        </w:rPr>
        <w:t>双方当事人均可通过和解或者调解解决</w:t>
      </w:r>
      <w:r>
        <w:rPr>
          <w:rFonts w:asciiTheme="minorEastAsia" w:hAnsiTheme="minorEastAsia" w:eastAsiaTheme="minorEastAsia"/>
          <w:spacing w:val="-17"/>
          <w:sz w:val="24"/>
          <w:szCs w:val="24"/>
        </w:rPr>
        <w:t xml:space="preserve">； </w:t>
      </w:r>
      <w:r>
        <w:rPr>
          <w:rFonts w:asciiTheme="minorEastAsia" w:hAnsiTheme="minorEastAsia" w:eastAsiaTheme="minorEastAsia"/>
          <w:sz w:val="24"/>
          <w:szCs w:val="24"/>
        </w:rPr>
        <w:t>不愿和解、调解或者和解、调解不成的，可以选择下列第</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r>
        <w:rPr>
          <w:rFonts w:asciiTheme="minorEastAsia" w:hAnsiTheme="minorEastAsia" w:eastAsiaTheme="minorEastAsia"/>
          <w:sz w:val="24"/>
          <w:szCs w:val="24"/>
        </w:rPr>
        <w:t>种方式解决：</w:t>
      </w:r>
    </w:p>
    <w:p>
      <w:pPr>
        <w:pStyle w:val="20"/>
        <w:numPr>
          <w:ilvl w:val="2"/>
          <w:numId w:val="22"/>
        </w:numPr>
        <w:tabs>
          <w:tab w:val="left" w:pos="1327"/>
          <w:tab w:val="left" w:pos="4207"/>
        </w:tabs>
        <w:spacing w:before="1" w:line="360" w:lineRule="auto"/>
        <w:ind w:left="220" w:right="358" w:firstLine="434"/>
        <w:rPr>
          <w:rFonts w:asciiTheme="minorEastAsia" w:hAnsiTheme="minorEastAsia" w:eastAsiaTheme="minorEastAsia"/>
          <w:sz w:val="24"/>
          <w:szCs w:val="24"/>
        </w:rPr>
      </w:pPr>
      <w:r>
        <w:rPr>
          <w:rFonts w:asciiTheme="minorEastAsia" w:hAnsiTheme="minorEastAsia" w:eastAsiaTheme="minorEastAsia"/>
          <w:sz w:val="24"/>
          <w:szCs w:val="24"/>
        </w:rPr>
        <w:t>将争议提交</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r>
        <w:rPr>
          <w:rFonts w:asciiTheme="minorEastAsia" w:hAnsiTheme="minorEastAsia" w:eastAsiaTheme="minorEastAsia"/>
          <w:sz w:val="24"/>
          <w:szCs w:val="24"/>
        </w:rPr>
        <w:t>仲裁委员会依申请仲裁时其现行有效的</w:t>
      </w:r>
      <w:r>
        <w:rPr>
          <w:rFonts w:asciiTheme="minorEastAsia" w:hAnsiTheme="minorEastAsia" w:eastAsiaTheme="minorEastAsia"/>
          <w:spacing w:val="-19"/>
          <w:sz w:val="24"/>
          <w:szCs w:val="24"/>
        </w:rPr>
        <w:t>仲</w:t>
      </w:r>
      <w:r>
        <w:rPr>
          <w:rFonts w:asciiTheme="minorEastAsia" w:hAnsiTheme="minorEastAsia" w:eastAsiaTheme="minorEastAsia"/>
          <w:sz w:val="24"/>
          <w:szCs w:val="24"/>
        </w:rPr>
        <w:t>裁规则裁决；</w:t>
      </w:r>
    </w:p>
    <w:p>
      <w:pPr>
        <w:pStyle w:val="20"/>
        <w:numPr>
          <w:ilvl w:val="2"/>
          <w:numId w:val="22"/>
        </w:numPr>
        <w:tabs>
          <w:tab w:val="left" w:pos="1315"/>
          <w:tab w:val="left" w:pos="4435"/>
        </w:tabs>
        <w:spacing w:before="2" w:line="360" w:lineRule="auto"/>
        <w:ind w:hanging="661"/>
        <w:rPr>
          <w:rFonts w:asciiTheme="minorEastAsia" w:hAnsiTheme="minorEastAsia" w:eastAsiaTheme="minorEastAsia"/>
          <w:sz w:val="24"/>
          <w:szCs w:val="24"/>
        </w:rPr>
      </w:pPr>
      <w:r>
        <w:rPr>
          <w:rFonts w:asciiTheme="minorEastAsia" w:hAnsiTheme="minorEastAsia" w:eastAsiaTheme="minorEastAsia"/>
          <w:sz w:val="24"/>
          <w:szCs w:val="24"/>
        </w:rPr>
        <w:t>向</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r>
        <w:rPr>
          <w:rFonts w:asciiTheme="minorEastAsia" w:hAnsiTheme="minorEastAsia" w:eastAsiaTheme="minorEastAsia"/>
          <w:sz w:val="24"/>
          <w:szCs w:val="24"/>
        </w:rPr>
        <w:t>人民法院起诉。</w:t>
      </w:r>
    </w:p>
    <w:p>
      <w:pPr>
        <w:pStyle w:val="21"/>
        <w:numPr>
          <w:ilvl w:val="1"/>
          <w:numId w:val="22"/>
        </w:numPr>
        <w:tabs>
          <w:tab w:val="left" w:pos="1142"/>
        </w:tabs>
        <w:spacing w:before="160" w:line="360" w:lineRule="auto"/>
        <w:rPr>
          <w:rFonts w:asciiTheme="minorEastAsia" w:hAnsiTheme="minorEastAsia" w:eastAsiaTheme="minorEastAsia"/>
          <w:sz w:val="24"/>
          <w:szCs w:val="24"/>
        </w:rPr>
      </w:pPr>
      <w:r>
        <w:rPr>
          <w:rFonts w:asciiTheme="minorEastAsia" w:hAnsiTheme="minorEastAsia" w:eastAsiaTheme="minorEastAsia"/>
          <w:sz w:val="24"/>
          <w:szCs w:val="24"/>
        </w:rPr>
        <w:t>合同生效</w:t>
      </w:r>
    </w:p>
    <w:p>
      <w:pPr>
        <w:pStyle w:val="7"/>
        <w:spacing w:before="161" w:line="360" w:lineRule="auto"/>
        <w:ind w:left="654"/>
        <w:rPr>
          <w:rFonts w:asciiTheme="minorEastAsia" w:hAnsiTheme="minorEastAsia" w:eastAsiaTheme="minorEastAsia"/>
          <w:sz w:val="24"/>
          <w:szCs w:val="24"/>
        </w:rPr>
      </w:pPr>
      <w:r>
        <w:rPr>
          <w:rFonts w:asciiTheme="minorEastAsia" w:hAnsiTheme="minorEastAsia" w:eastAsiaTheme="minorEastAsia"/>
          <w:sz w:val="24"/>
          <w:szCs w:val="24"/>
        </w:rPr>
        <w:t>本合同自双方当事人盖章时生效。</w:t>
      </w:r>
    </w:p>
    <w:p>
      <w:pPr>
        <w:pStyle w:val="7"/>
        <w:spacing w:line="360" w:lineRule="auto"/>
        <w:rPr>
          <w:rFonts w:asciiTheme="minorEastAsia" w:hAnsiTheme="minorEastAsia" w:eastAsiaTheme="minorEastAsia"/>
          <w:sz w:val="24"/>
          <w:szCs w:val="24"/>
        </w:rPr>
      </w:pPr>
    </w:p>
    <w:p>
      <w:pPr>
        <w:pStyle w:val="7"/>
        <w:spacing w:line="360" w:lineRule="auto"/>
        <w:rPr>
          <w:rFonts w:asciiTheme="minorEastAsia" w:hAnsiTheme="minorEastAsia" w:eastAsiaTheme="minorEastAsia"/>
          <w:sz w:val="21"/>
          <w:szCs w:val="21"/>
        </w:rPr>
      </w:pPr>
    </w:p>
    <w:p>
      <w:pPr>
        <w:pStyle w:val="7"/>
        <w:spacing w:line="360" w:lineRule="auto"/>
        <w:rPr>
          <w:rFonts w:asciiTheme="minorEastAsia" w:hAnsiTheme="minorEastAsia" w:eastAsiaTheme="minorEastAsia"/>
          <w:sz w:val="21"/>
          <w:szCs w:val="21"/>
        </w:rPr>
      </w:pPr>
    </w:p>
    <w:p>
      <w:pPr>
        <w:pStyle w:val="7"/>
        <w:spacing w:line="360" w:lineRule="auto"/>
        <w:rPr>
          <w:rFonts w:asciiTheme="minorEastAsia" w:hAnsiTheme="minorEastAsia" w:eastAsiaTheme="minorEastAsia"/>
          <w:sz w:val="21"/>
          <w:szCs w:val="21"/>
        </w:rPr>
      </w:pPr>
    </w:p>
    <w:p>
      <w:pPr>
        <w:pStyle w:val="7"/>
        <w:spacing w:before="10" w:line="360" w:lineRule="auto"/>
        <w:rPr>
          <w:rFonts w:asciiTheme="minorEastAsia" w:hAnsiTheme="minorEastAsia" w:eastAsiaTheme="minorEastAsia"/>
          <w:sz w:val="24"/>
          <w:szCs w:val="24"/>
        </w:rPr>
      </w:pPr>
    </w:p>
    <w:p>
      <w:pPr>
        <w:pStyle w:val="7"/>
        <w:tabs>
          <w:tab w:val="left" w:pos="940"/>
          <w:tab w:val="left" w:pos="1900"/>
          <w:tab w:val="left" w:pos="3940"/>
          <w:tab w:val="left" w:pos="5141"/>
          <w:tab w:val="left" w:pos="6341"/>
          <w:tab w:val="left" w:pos="8381"/>
        </w:tabs>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甲</w:t>
      </w:r>
      <w:r>
        <w:rPr>
          <w:rFonts w:asciiTheme="minorEastAsia" w:hAnsiTheme="minorEastAsia" w:eastAsiaTheme="minorEastAsia"/>
          <w:sz w:val="24"/>
          <w:szCs w:val="24"/>
        </w:rPr>
        <w:tab/>
      </w:r>
      <w:r>
        <w:rPr>
          <w:rFonts w:asciiTheme="minorEastAsia" w:hAnsiTheme="minorEastAsia" w:eastAsiaTheme="minorEastAsia"/>
          <w:sz w:val="24"/>
          <w:szCs w:val="24"/>
        </w:rPr>
        <w:t>方：</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r>
        <w:rPr>
          <w:rFonts w:asciiTheme="minorEastAsia" w:hAnsiTheme="minorEastAsia" w:eastAsiaTheme="minorEastAsia"/>
          <w:sz w:val="24"/>
          <w:szCs w:val="24"/>
          <w:u w:val="single"/>
        </w:rPr>
        <w:t>（单位盖章）</w:t>
      </w:r>
      <w:r>
        <w:rPr>
          <w:rFonts w:asciiTheme="minorEastAsia" w:hAnsiTheme="minorEastAsia" w:eastAsiaTheme="minorEastAsia"/>
          <w:sz w:val="24"/>
          <w:szCs w:val="24"/>
          <w:u w:val="single"/>
        </w:rPr>
        <w:tab/>
      </w:r>
      <w:r>
        <w:rPr>
          <w:rFonts w:asciiTheme="minorEastAsia" w:hAnsiTheme="minorEastAsia" w:eastAsiaTheme="minorEastAsia"/>
          <w:sz w:val="24"/>
          <w:szCs w:val="24"/>
        </w:rPr>
        <w:tab/>
      </w:r>
      <w:r>
        <w:rPr>
          <w:rFonts w:asciiTheme="minorEastAsia" w:hAnsiTheme="minorEastAsia" w:eastAsiaTheme="minorEastAsia"/>
          <w:sz w:val="24"/>
          <w:szCs w:val="24"/>
        </w:rPr>
        <w:t>乙方：</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r>
        <w:rPr>
          <w:rFonts w:asciiTheme="minorEastAsia" w:hAnsiTheme="minorEastAsia" w:eastAsiaTheme="minorEastAsia"/>
          <w:sz w:val="24"/>
          <w:szCs w:val="24"/>
          <w:u w:val="single"/>
        </w:rPr>
        <w:t>（单位盖章）</w:t>
      </w:r>
      <w:r>
        <w:rPr>
          <w:rFonts w:asciiTheme="minorEastAsia" w:hAnsiTheme="minorEastAsia" w:eastAsiaTheme="minorEastAsia"/>
          <w:sz w:val="24"/>
          <w:szCs w:val="24"/>
          <w:u w:val="single"/>
        </w:rPr>
        <w:tab/>
      </w:r>
    </w:p>
    <w:p>
      <w:pPr>
        <w:pStyle w:val="7"/>
        <w:spacing w:before="6" w:line="360" w:lineRule="auto"/>
        <w:rPr>
          <w:rFonts w:asciiTheme="minorEastAsia" w:hAnsiTheme="minorEastAsia" w:eastAsiaTheme="minorEastAsia"/>
          <w:sz w:val="24"/>
          <w:szCs w:val="24"/>
        </w:rPr>
      </w:pPr>
    </w:p>
    <w:p>
      <w:pPr>
        <w:pStyle w:val="7"/>
        <w:tabs>
          <w:tab w:val="left" w:pos="5141"/>
        </w:tabs>
        <w:spacing w:before="66" w:line="360" w:lineRule="auto"/>
        <w:rPr>
          <w:rFonts w:asciiTheme="minorEastAsia" w:hAnsiTheme="minorEastAsia" w:eastAsiaTheme="minorEastAsia"/>
          <w:sz w:val="24"/>
          <w:szCs w:val="24"/>
        </w:rPr>
      </w:pPr>
      <w:r>
        <w:rPr>
          <w:rFonts w:asciiTheme="minorEastAsia" w:hAnsiTheme="minorEastAsia" w:eastAsiaTheme="minorEastAsia"/>
          <w:sz w:val="24"/>
          <w:szCs w:val="24"/>
        </w:rPr>
        <w:t>法定代表人</w:t>
      </w:r>
      <w:r>
        <w:rPr>
          <w:rFonts w:asciiTheme="minorEastAsia" w:hAnsiTheme="minorEastAsia" w:eastAsiaTheme="minorEastAsia"/>
          <w:sz w:val="24"/>
          <w:szCs w:val="24"/>
        </w:rPr>
        <w:tab/>
      </w:r>
      <w:r>
        <w:rPr>
          <w:rFonts w:asciiTheme="minorEastAsia" w:hAnsiTheme="minorEastAsia" w:eastAsiaTheme="minorEastAsia"/>
          <w:sz w:val="24"/>
          <w:szCs w:val="24"/>
        </w:rPr>
        <w:t>法定代表人</w:t>
      </w:r>
    </w:p>
    <w:p>
      <w:pPr>
        <w:pStyle w:val="7"/>
        <w:spacing w:before="11" w:line="360" w:lineRule="auto"/>
        <w:rPr>
          <w:rFonts w:asciiTheme="minorEastAsia" w:hAnsiTheme="minorEastAsia" w:eastAsiaTheme="minorEastAsia"/>
          <w:sz w:val="24"/>
          <w:szCs w:val="24"/>
        </w:rPr>
      </w:pPr>
    </w:p>
    <w:p>
      <w:pPr>
        <w:pStyle w:val="7"/>
        <w:tabs>
          <w:tab w:val="left" w:pos="5141"/>
        </w:tabs>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或授权代表（签字</w:t>
      </w:r>
      <w:r>
        <w:rPr>
          <w:rFonts w:asciiTheme="minorEastAsia" w:hAnsiTheme="minorEastAsia" w:eastAsiaTheme="minorEastAsia"/>
          <w:spacing w:val="-120"/>
          <w:sz w:val="24"/>
          <w:szCs w:val="24"/>
        </w:rPr>
        <w:t>）</w:t>
      </w:r>
      <w:r>
        <w:rPr>
          <w:rFonts w:asciiTheme="minorEastAsia" w:hAnsiTheme="minorEastAsia" w:eastAsiaTheme="minorEastAsia"/>
          <w:sz w:val="24"/>
          <w:szCs w:val="24"/>
        </w:rPr>
        <w:t>：</w:t>
      </w:r>
      <w:r>
        <w:rPr>
          <w:rFonts w:asciiTheme="minorEastAsia" w:hAnsiTheme="minorEastAsia" w:eastAsiaTheme="minorEastAsia"/>
          <w:sz w:val="24"/>
          <w:szCs w:val="24"/>
        </w:rPr>
        <w:tab/>
      </w:r>
      <w:r>
        <w:rPr>
          <w:rFonts w:asciiTheme="minorEastAsia" w:hAnsiTheme="minorEastAsia" w:eastAsiaTheme="minorEastAsia"/>
          <w:sz w:val="24"/>
          <w:szCs w:val="24"/>
        </w:rPr>
        <w:t>或授权代表（签字</w:t>
      </w:r>
      <w:r>
        <w:rPr>
          <w:rFonts w:asciiTheme="minorEastAsia" w:hAnsiTheme="minorEastAsia" w:eastAsiaTheme="minorEastAsia"/>
          <w:spacing w:val="-120"/>
          <w:sz w:val="24"/>
          <w:szCs w:val="24"/>
        </w:rPr>
        <w:t>）</w:t>
      </w:r>
      <w:r>
        <w:rPr>
          <w:rFonts w:asciiTheme="minorEastAsia" w:hAnsiTheme="minorEastAsia" w:eastAsiaTheme="minorEastAsia"/>
          <w:sz w:val="24"/>
          <w:szCs w:val="24"/>
        </w:rPr>
        <w:t>：</w:t>
      </w:r>
    </w:p>
    <w:p>
      <w:pPr>
        <w:pStyle w:val="7"/>
        <w:spacing w:before="8" w:line="360" w:lineRule="auto"/>
        <w:rPr>
          <w:rFonts w:asciiTheme="minorEastAsia" w:hAnsiTheme="minorEastAsia" w:eastAsiaTheme="minorEastAsia"/>
          <w:sz w:val="24"/>
          <w:szCs w:val="24"/>
        </w:rPr>
      </w:pPr>
    </w:p>
    <w:p>
      <w:pPr>
        <w:pStyle w:val="7"/>
        <w:tabs>
          <w:tab w:val="left" w:pos="1660"/>
          <w:tab w:val="left" w:pos="2380"/>
          <w:tab w:val="left" w:pos="3100"/>
          <w:tab w:val="left" w:pos="5141"/>
          <w:tab w:val="left" w:pos="6581"/>
          <w:tab w:val="left" w:pos="7301"/>
          <w:tab w:val="left" w:pos="8021"/>
        </w:tabs>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时间：</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r>
        <w:rPr>
          <w:rFonts w:asciiTheme="minorEastAsia" w:hAnsiTheme="minorEastAsia" w:eastAsiaTheme="minorEastAsia"/>
          <w:sz w:val="24"/>
          <w:szCs w:val="24"/>
        </w:rPr>
        <w:t>年</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r>
        <w:rPr>
          <w:rFonts w:asciiTheme="minorEastAsia" w:hAnsiTheme="minorEastAsia" w:eastAsiaTheme="minorEastAsia"/>
          <w:sz w:val="24"/>
          <w:szCs w:val="24"/>
        </w:rPr>
        <w:t>月</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r>
        <w:rPr>
          <w:rFonts w:asciiTheme="minorEastAsia" w:hAnsiTheme="minorEastAsia" w:eastAsiaTheme="minorEastAsia"/>
          <w:sz w:val="24"/>
          <w:szCs w:val="24"/>
        </w:rPr>
        <w:t>日</w:t>
      </w:r>
      <w:r>
        <w:rPr>
          <w:rFonts w:asciiTheme="minorEastAsia" w:hAnsiTheme="minorEastAsia" w:eastAsiaTheme="minorEastAsia"/>
          <w:sz w:val="24"/>
          <w:szCs w:val="24"/>
        </w:rPr>
        <w:tab/>
      </w:r>
      <w:r>
        <w:rPr>
          <w:rFonts w:asciiTheme="minorEastAsia" w:hAnsiTheme="minorEastAsia" w:eastAsiaTheme="minorEastAsia"/>
          <w:sz w:val="24"/>
          <w:szCs w:val="24"/>
        </w:rPr>
        <w:t>时间：</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r>
        <w:rPr>
          <w:rFonts w:asciiTheme="minorEastAsia" w:hAnsiTheme="minorEastAsia" w:eastAsiaTheme="minorEastAsia"/>
          <w:sz w:val="24"/>
          <w:szCs w:val="24"/>
        </w:rPr>
        <w:t>年</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r>
        <w:rPr>
          <w:rFonts w:asciiTheme="minorEastAsia" w:hAnsiTheme="minorEastAsia" w:eastAsiaTheme="minorEastAsia"/>
          <w:sz w:val="24"/>
          <w:szCs w:val="24"/>
        </w:rPr>
        <w:t>月</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ab/>
      </w:r>
      <w:r>
        <w:rPr>
          <w:rFonts w:asciiTheme="minorEastAsia" w:hAnsiTheme="minorEastAsia" w:eastAsiaTheme="minorEastAsia"/>
          <w:sz w:val="24"/>
          <w:szCs w:val="24"/>
        </w:rPr>
        <w:t>日</w:t>
      </w:r>
    </w:p>
    <w:p>
      <w:pPr>
        <w:spacing w:line="360" w:lineRule="auto"/>
        <w:rPr>
          <w:rFonts w:asciiTheme="minorEastAsia" w:hAnsiTheme="minorEastAsia" w:eastAsiaTheme="minorEastAsia"/>
          <w:sz w:val="24"/>
          <w:szCs w:val="24"/>
        </w:rPr>
        <w:sectPr>
          <w:pgSz w:w="11910" w:h="16840"/>
          <w:pgMar w:top="1380" w:right="1440" w:bottom="1500" w:left="1580" w:header="877" w:footer="1304" w:gutter="0"/>
          <w:cols w:space="720" w:num="1"/>
        </w:sectPr>
      </w:pPr>
    </w:p>
    <w:p>
      <w:pPr>
        <w:pStyle w:val="21"/>
        <w:spacing w:line="36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第二部分 合同一般条款</w:t>
      </w:r>
    </w:p>
    <w:p>
      <w:pPr>
        <w:pStyle w:val="21"/>
        <w:numPr>
          <w:ilvl w:val="1"/>
          <w:numId w:val="23"/>
        </w:numPr>
        <w:tabs>
          <w:tab w:val="left" w:pos="1142"/>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定义</w:t>
      </w:r>
    </w:p>
    <w:p>
      <w:pPr>
        <w:pStyle w:val="7"/>
        <w:spacing w:before="161"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本合同中的下列词语应按以下内容进行解释：</w:t>
      </w:r>
    </w:p>
    <w:p>
      <w:pPr>
        <w:pStyle w:val="20"/>
        <w:numPr>
          <w:ilvl w:val="2"/>
          <w:numId w:val="23"/>
        </w:numPr>
        <w:tabs>
          <w:tab w:val="left" w:pos="1256"/>
        </w:tabs>
        <w:spacing w:before="160" w:line="360" w:lineRule="auto"/>
        <w:ind w:right="358" w:firstLine="434"/>
        <w:rPr>
          <w:rFonts w:asciiTheme="minorEastAsia" w:hAnsiTheme="minorEastAsia" w:eastAsiaTheme="minorEastAsia"/>
          <w:sz w:val="21"/>
          <w:szCs w:val="21"/>
        </w:rPr>
      </w:pPr>
      <w:r>
        <w:rPr>
          <w:rFonts w:asciiTheme="minorEastAsia" w:hAnsiTheme="minorEastAsia" w:eastAsiaTheme="minorEastAsia"/>
          <w:sz w:val="21"/>
          <w:szCs w:val="21"/>
        </w:rPr>
        <w:t>“合同”系指采购人和中标人签订的载明双方当事人所达成的协议， 并包括所有的附件、附录和构成合同的其他文件。</w:t>
      </w:r>
    </w:p>
    <w:p>
      <w:pPr>
        <w:pStyle w:val="20"/>
        <w:numPr>
          <w:ilvl w:val="2"/>
          <w:numId w:val="23"/>
        </w:numPr>
        <w:tabs>
          <w:tab w:val="left" w:pos="1256"/>
        </w:tabs>
        <w:spacing w:before="2" w:line="360" w:lineRule="auto"/>
        <w:ind w:right="356" w:firstLine="434"/>
        <w:rPr>
          <w:rFonts w:asciiTheme="minorEastAsia" w:hAnsiTheme="minorEastAsia" w:eastAsiaTheme="minorEastAsia"/>
          <w:sz w:val="21"/>
          <w:szCs w:val="21"/>
        </w:rPr>
      </w:pPr>
      <w:r>
        <w:rPr>
          <w:rFonts w:asciiTheme="minorEastAsia" w:hAnsiTheme="minorEastAsia" w:eastAsiaTheme="minorEastAsia"/>
          <w:sz w:val="21"/>
          <w:szCs w:val="21"/>
        </w:rPr>
        <w:t>“合同价”系指根据合同约定，中标人在完全履行合同义务后，采购人应支付给中标人的价格。</w:t>
      </w:r>
    </w:p>
    <w:p>
      <w:pPr>
        <w:pStyle w:val="20"/>
        <w:numPr>
          <w:ilvl w:val="2"/>
          <w:numId w:val="23"/>
        </w:numPr>
        <w:tabs>
          <w:tab w:val="left" w:pos="1256"/>
        </w:tabs>
        <w:spacing w:before="1"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rPr>
        <w:t>“货物”系指中标人根据合同约定应向采购人交付的一切各种形态和</w:t>
      </w:r>
      <w:r>
        <w:rPr>
          <w:rFonts w:asciiTheme="minorEastAsia" w:hAnsiTheme="minorEastAsia" w:eastAsiaTheme="minorEastAsia"/>
          <w:spacing w:val="-10"/>
          <w:sz w:val="21"/>
          <w:szCs w:val="21"/>
        </w:rPr>
        <w:t>种类的物品，包括原材料、燃料、设备、机械、仪表、备件、计算机软件、产品</w:t>
      </w:r>
      <w:r>
        <w:rPr>
          <w:rFonts w:asciiTheme="minorEastAsia" w:hAnsiTheme="minorEastAsia" w:eastAsiaTheme="minorEastAsia"/>
          <w:sz w:val="21"/>
          <w:szCs w:val="21"/>
        </w:rPr>
        <w:t>等，并包括工具、手册等其他相关资料。</w:t>
      </w:r>
    </w:p>
    <w:p>
      <w:pPr>
        <w:pStyle w:val="20"/>
        <w:numPr>
          <w:ilvl w:val="2"/>
          <w:numId w:val="23"/>
        </w:numPr>
        <w:tabs>
          <w:tab w:val="left" w:pos="1256"/>
        </w:tabs>
        <w:spacing w:before="2" w:line="360" w:lineRule="auto"/>
        <w:ind w:right="356" w:firstLine="434"/>
        <w:rPr>
          <w:rFonts w:asciiTheme="minorEastAsia" w:hAnsiTheme="minorEastAsia" w:eastAsiaTheme="minorEastAsia"/>
          <w:sz w:val="21"/>
          <w:szCs w:val="21"/>
        </w:rPr>
      </w:pPr>
      <w:r>
        <w:rPr>
          <w:rFonts w:asciiTheme="minorEastAsia" w:hAnsiTheme="minorEastAsia" w:eastAsiaTheme="minorEastAsia"/>
          <w:sz w:val="21"/>
          <w:szCs w:val="21"/>
        </w:rPr>
        <w:t>“甲方”系指与中标人签署合同的采购人；采购人委托采购代理机构代表其与乙方签订合同的，采购人的授权委托书作为合同附件。</w:t>
      </w:r>
    </w:p>
    <w:p>
      <w:pPr>
        <w:pStyle w:val="20"/>
        <w:numPr>
          <w:ilvl w:val="2"/>
          <w:numId w:val="23"/>
        </w:numPr>
        <w:tabs>
          <w:tab w:val="left" w:pos="1256"/>
        </w:tabs>
        <w:spacing w:before="1" w:line="360" w:lineRule="auto"/>
        <w:ind w:right="244" w:firstLine="434"/>
        <w:rPr>
          <w:rFonts w:asciiTheme="minorEastAsia" w:hAnsiTheme="minorEastAsia" w:eastAsiaTheme="minorEastAsia"/>
          <w:sz w:val="21"/>
          <w:szCs w:val="21"/>
        </w:rPr>
      </w:pPr>
      <w:r>
        <w:rPr>
          <w:rFonts w:asciiTheme="minorEastAsia" w:hAnsiTheme="minorEastAsia" w:eastAsiaTheme="minorEastAsia"/>
          <w:sz w:val="21"/>
          <w:szCs w:val="21"/>
        </w:rPr>
        <w:t>“乙方”系指根据合同约定交付货物的中标人；两个以上的自然人、</w:t>
      </w:r>
      <w:r>
        <w:rPr>
          <w:rFonts w:asciiTheme="minorEastAsia" w:hAnsiTheme="minorEastAsia" w:eastAsiaTheme="minorEastAsia"/>
          <w:spacing w:val="-1"/>
          <w:sz w:val="21"/>
          <w:szCs w:val="21"/>
        </w:rPr>
        <w:t>法人</w:t>
      </w:r>
      <w:r>
        <w:rPr>
          <w:rFonts w:hint="eastAsia" w:asciiTheme="minorEastAsia" w:hAnsiTheme="minorEastAsia" w:eastAsiaTheme="minorEastAsia"/>
          <w:spacing w:val="-1"/>
          <w:sz w:val="21"/>
          <w:szCs w:val="21"/>
          <w:lang w:eastAsia="zh-CN"/>
        </w:rPr>
        <w:t>。</w:t>
      </w:r>
    </w:p>
    <w:p>
      <w:pPr>
        <w:pStyle w:val="20"/>
        <w:numPr>
          <w:ilvl w:val="2"/>
          <w:numId w:val="23"/>
        </w:numPr>
        <w:tabs>
          <w:tab w:val="left" w:pos="1256"/>
        </w:tabs>
        <w:spacing w:before="3" w:line="360" w:lineRule="auto"/>
        <w:ind w:left="1255" w:hanging="602"/>
        <w:rPr>
          <w:rFonts w:asciiTheme="minorEastAsia" w:hAnsiTheme="minorEastAsia" w:eastAsiaTheme="minorEastAsia"/>
          <w:sz w:val="21"/>
          <w:szCs w:val="21"/>
        </w:rPr>
      </w:pPr>
      <w:r>
        <w:rPr>
          <w:rFonts w:asciiTheme="minorEastAsia" w:hAnsiTheme="minorEastAsia" w:eastAsiaTheme="minorEastAsia"/>
          <w:sz w:val="21"/>
          <w:szCs w:val="21"/>
        </w:rPr>
        <w:t>“现场”系指合同约定货物将要运至或者安装的地点。</w:t>
      </w:r>
    </w:p>
    <w:p>
      <w:pPr>
        <w:pStyle w:val="21"/>
        <w:numPr>
          <w:ilvl w:val="1"/>
          <w:numId w:val="23"/>
        </w:numPr>
        <w:tabs>
          <w:tab w:val="left" w:pos="1142"/>
        </w:tabs>
        <w:spacing w:before="161"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技术规范</w:t>
      </w:r>
    </w:p>
    <w:p>
      <w:pPr>
        <w:pStyle w:val="7"/>
        <w:spacing w:before="160"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rPr>
        <w:t>货物所应遵守的技术规范应与采购文件规定的技术规范和技术规范附件(如</w:t>
      </w:r>
      <w:r>
        <w:rPr>
          <w:rFonts w:asciiTheme="minorEastAsia" w:hAnsiTheme="minorEastAsia" w:eastAsiaTheme="minorEastAsia"/>
          <w:spacing w:val="-1"/>
          <w:sz w:val="21"/>
          <w:szCs w:val="21"/>
        </w:rPr>
        <w:t>果有的话)及其技术规范偏差表(如果被甲方接受的话)相一致；如果采购文件中</w:t>
      </w:r>
      <w:r>
        <w:rPr>
          <w:rFonts w:asciiTheme="minorEastAsia" w:hAnsiTheme="minorEastAsia" w:eastAsiaTheme="minorEastAsia"/>
          <w:spacing w:val="-9"/>
          <w:sz w:val="21"/>
          <w:szCs w:val="21"/>
        </w:rPr>
        <w:t>没有技术规范的相应说明，那么应以国家有关部门最新颁布的相应标准和规范为</w:t>
      </w:r>
      <w:r>
        <w:rPr>
          <w:rFonts w:asciiTheme="minorEastAsia" w:hAnsiTheme="minorEastAsia" w:eastAsiaTheme="minorEastAsia"/>
          <w:sz w:val="21"/>
          <w:szCs w:val="21"/>
        </w:rPr>
        <w:t>准。</w:t>
      </w:r>
    </w:p>
    <w:p>
      <w:pPr>
        <w:pStyle w:val="21"/>
        <w:numPr>
          <w:ilvl w:val="1"/>
          <w:numId w:val="23"/>
        </w:numPr>
        <w:tabs>
          <w:tab w:val="left" w:pos="1142"/>
        </w:tabs>
        <w:spacing w:before="3"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知识产权</w:t>
      </w:r>
    </w:p>
    <w:p>
      <w:pPr>
        <w:pStyle w:val="20"/>
        <w:numPr>
          <w:ilvl w:val="2"/>
          <w:numId w:val="23"/>
        </w:numPr>
        <w:tabs>
          <w:tab w:val="left" w:pos="1327"/>
        </w:tabs>
        <w:spacing w:before="161" w:line="360" w:lineRule="auto"/>
        <w:ind w:right="238" w:firstLine="434"/>
        <w:jc w:val="both"/>
        <w:rPr>
          <w:rFonts w:asciiTheme="minorEastAsia" w:hAnsiTheme="minorEastAsia" w:eastAsiaTheme="minorEastAsia"/>
          <w:sz w:val="21"/>
          <w:szCs w:val="21"/>
        </w:rPr>
      </w:pPr>
      <w:r>
        <w:rPr>
          <w:rFonts w:asciiTheme="minorEastAsia" w:hAnsiTheme="minorEastAsia" w:eastAsiaTheme="minorEastAsia"/>
          <w:sz w:val="21"/>
          <w:szCs w:val="21"/>
        </w:rPr>
        <w:t>乙方应保证甲方在使用该货物或其任何一部分时不受任何第三方提出</w:t>
      </w:r>
      <w:r>
        <w:rPr>
          <w:rFonts w:asciiTheme="minorEastAsia" w:hAnsiTheme="minorEastAsia" w:eastAsiaTheme="minorEastAsia"/>
          <w:spacing w:val="-8"/>
          <w:sz w:val="21"/>
          <w:szCs w:val="21"/>
        </w:rPr>
        <w:t>的侵犯其著作权、商标权、专利权等知识产权方面的起诉；如果任何第三方提出</w:t>
      </w:r>
      <w:r>
        <w:rPr>
          <w:rFonts w:asciiTheme="minorEastAsia" w:hAnsiTheme="minorEastAsia" w:eastAsiaTheme="minorEastAsia"/>
          <w:spacing w:val="-17"/>
          <w:sz w:val="21"/>
          <w:szCs w:val="21"/>
        </w:rPr>
        <w:t>侵权指控，那么乙方须与该第三方交涉并承担由此发生的一切责任、费用和赔偿；</w:t>
      </w:r>
    </w:p>
    <w:p>
      <w:pPr>
        <w:pStyle w:val="20"/>
        <w:numPr>
          <w:ilvl w:val="2"/>
          <w:numId w:val="23"/>
        </w:numPr>
        <w:tabs>
          <w:tab w:val="left" w:pos="1322"/>
        </w:tabs>
        <w:spacing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w w:val="95"/>
          <w:sz w:val="21"/>
          <w:szCs w:val="21"/>
        </w:rPr>
        <w:t>具有知识产权的计算机软件等货物的知识产权归属，详见</w:t>
      </w:r>
      <w:r>
        <w:rPr>
          <w:rFonts w:asciiTheme="minorEastAsia" w:hAnsiTheme="minorEastAsia" w:eastAsiaTheme="minorEastAsia"/>
          <w:b/>
          <w:i/>
          <w:spacing w:val="-4"/>
          <w:w w:val="95"/>
          <w:sz w:val="21"/>
          <w:szCs w:val="21"/>
          <w:u w:val="single"/>
        </w:rPr>
        <w:t xml:space="preserve">合同专用条 </w:t>
      </w:r>
      <w:r>
        <w:rPr>
          <w:rFonts w:asciiTheme="minorEastAsia" w:hAnsiTheme="minorEastAsia" w:eastAsiaTheme="minorEastAsia"/>
          <w:b/>
          <w:i/>
          <w:sz w:val="21"/>
          <w:szCs w:val="21"/>
          <w:u w:val="single"/>
        </w:rPr>
        <w:t>款</w:t>
      </w:r>
      <w:r>
        <w:rPr>
          <w:rFonts w:asciiTheme="minorEastAsia" w:hAnsiTheme="minorEastAsia" w:eastAsiaTheme="minorEastAsia"/>
          <w:sz w:val="21"/>
          <w:szCs w:val="21"/>
        </w:rPr>
        <w:t>。</w:t>
      </w:r>
    </w:p>
    <w:p>
      <w:pPr>
        <w:pStyle w:val="21"/>
        <w:numPr>
          <w:ilvl w:val="1"/>
          <w:numId w:val="23"/>
        </w:numPr>
        <w:tabs>
          <w:tab w:val="left" w:pos="1142"/>
        </w:tabs>
        <w:spacing w:before="3"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包装和装运</w:t>
      </w:r>
    </w:p>
    <w:p>
      <w:pPr>
        <w:spacing w:line="360" w:lineRule="auto"/>
        <w:rPr>
          <w:rFonts w:asciiTheme="minorEastAsia" w:hAnsiTheme="minorEastAsia" w:eastAsiaTheme="minorEastAsia"/>
          <w:sz w:val="21"/>
          <w:szCs w:val="21"/>
        </w:rPr>
        <w:sectPr>
          <w:pgSz w:w="11910" w:h="16840"/>
          <w:pgMar w:top="1380" w:right="1440" w:bottom="1500" w:left="1580" w:header="877" w:footer="1304" w:gutter="0"/>
          <w:cols w:space="720" w:num="1"/>
        </w:sectPr>
      </w:pPr>
    </w:p>
    <w:p>
      <w:pPr>
        <w:pStyle w:val="20"/>
        <w:numPr>
          <w:ilvl w:val="2"/>
          <w:numId w:val="23"/>
        </w:numPr>
        <w:tabs>
          <w:tab w:val="left" w:pos="1320"/>
        </w:tabs>
        <w:spacing w:before="122"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w w:val="95"/>
          <w:sz w:val="21"/>
          <w:szCs w:val="21"/>
        </w:rPr>
        <w:t>除</w:t>
      </w:r>
      <w:r>
        <w:rPr>
          <w:rFonts w:asciiTheme="minorEastAsia" w:hAnsiTheme="minorEastAsia" w:eastAsiaTheme="minorEastAsia"/>
          <w:b/>
          <w:i/>
          <w:w w:val="95"/>
          <w:sz w:val="21"/>
          <w:szCs w:val="21"/>
          <w:u w:val="single"/>
        </w:rPr>
        <w:t>合同专用条款</w:t>
      </w:r>
      <w:r>
        <w:rPr>
          <w:rFonts w:asciiTheme="minorEastAsia" w:hAnsiTheme="minorEastAsia" w:eastAsiaTheme="minorEastAsia"/>
          <w:spacing w:val="-1"/>
          <w:w w:val="95"/>
          <w:sz w:val="21"/>
          <w:szCs w:val="21"/>
        </w:rPr>
        <w:t xml:space="preserve">另有约定外,乙方交付的全部货物,均应采用本行业通 </w:t>
      </w:r>
      <w:r>
        <w:rPr>
          <w:rFonts w:asciiTheme="minorEastAsia" w:hAnsiTheme="minorEastAsia" w:eastAsiaTheme="minorEastAsia"/>
          <w:spacing w:val="-8"/>
          <w:sz w:val="21"/>
          <w:szCs w:val="21"/>
        </w:rPr>
        <w:t>用的方式进行包装，没有通用方式的，应当采取足以保护货物的包装方式，且该包装应符合国家有关包装的法律、法规的规定。如有必要，包装应适用于远距离</w:t>
      </w:r>
      <w:r>
        <w:rPr>
          <w:rFonts w:asciiTheme="minorEastAsia" w:hAnsiTheme="minorEastAsia" w:eastAsiaTheme="minorEastAsia"/>
          <w:spacing w:val="-12"/>
          <w:sz w:val="21"/>
          <w:szCs w:val="21"/>
        </w:rPr>
        <w:t>运输、防潮、防震、防锈和防粗暴装卸，确保货物安全无损地运抵现场。由于包</w:t>
      </w:r>
      <w:r>
        <w:rPr>
          <w:rFonts w:asciiTheme="minorEastAsia" w:hAnsiTheme="minorEastAsia" w:eastAsiaTheme="minorEastAsia"/>
          <w:sz w:val="21"/>
          <w:szCs w:val="21"/>
        </w:rPr>
        <w:t>装不善所引起的货物锈蚀、损坏和损失等一切风险均由乙方承担。</w:t>
      </w:r>
    </w:p>
    <w:p>
      <w:pPr>
        <w:pStyle w:val="20"/>
        <w:numPr>
          <w:ilvl w:val="2"/>
          <w:numId w:val="23"/>
        </w:numPr>
        <w:tabs>
          <w:tab w:val="left" w:pos="1315"/>
        </w:tabs>
        <w:spacing w:line="360" w:lineRule="auto"/>
        <w:ind w:left="1314" w:hanging="661"/>
        <w:jc w:val="both"/>
        <w:rPr>
          <w:rFonts w:asciiTheme="minorEastAsia" w:hAnsiTheme="minorEastAsia" w:eastAsiaTheme="minorEastAsia"/>
          <w:sz w:val="21"/>
          <w:szCs w:val="21"/>
        </w:rPr>
      </w:pPr>
      <w:r>
        <w:rPr>
          <w:rFonts w:asciiTheme="minorEastAsia" w:hAnsiTheme="minorEastAsia" w:eastAsiaTheme="minorEastAsia"/>
          <w:sz w:val="21"/>
          <w:szCs w:val="21"/>
        </w:rPr>
        <w:t>装运货物的要求和通知，详见</w:t>
      </w:r>
      <w:r>
        <w:rPr>
          <w:rFonts w:asciiTheme="minorEastAsia" w:hAnsiTheme="minorEastAsia" w:eastAsiaTheme="minorEastAsia"/>
          <w:b/>
          <w:i/>
          <w:sz w:val="21"/>
          <w:szCs w:val="21"/>
          <w:u w:val="single"/>
        </w:rPr>
        <w:t>合同专用条款</w:t>
      </w:r>
      <w:r>
        <w:rPr>
          <w:rFonts w:asciiTheme="minorEastAsia" w:hAnsiTheme="minorEastAsia" w:eastAsiaTheme="minorEastAsia"/>
          <w:sz w:val="21"/>
          <w:szCs w:val="21"/>
        </w:rPr>
        <w:t>。</w:t>
      </w:r>
    </w:p>
    <w:p>
      <w:pPr>
        <w:pStyle w:val="21"/>
        <w:numPr>
          <w:ilvl w:val="1"/>
          <w:numId w:val="23"/>
        </w:numPr>
        <w:tabs>
          <w:tab w:val="left" w:pos="1142"/>
        </w:tabs>
        <w:spacing w:before="158"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履约检查和问题反馈</w:t>
      </w:r>
    </w:p>
    <w:p>
      <w:pPr>
        <w:pStyle w:val="20"/>
        <w:numPr>
          <w:ilvl w:val="2"/>
          <w:numId w:val="23"/>
        </w:numPr>
        <w:tabs>
          <w:tab w:val="left" w:pos="1327"/>
        </w:tabs>
        <w:spacing w:before="161" w:line="360" w:lineRule="auto"/>
        <w:ind w:right="358"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甲方有权在其认为必要时，对乙方是否能够按照合同约定交付货物进</w:t>
      </w:r>
      <w:r>
        <w:rPr>
          <w:rFonts w:asciiTheme="minorEastAsia" w:hAnsiTheme="minorEastAsia" w:eastAsiaTheme="minorEastAsia"/>
          <w:spacing w:val="-10"/>
          <w:sz w:val="21"/>
          <w:szCs w:val="21"/>
        </w:rPr>
        <w:t>行履约检查，以确保乙方所交付的货物能够依约满足甲方项目需求，但不得因履</w:t>
      </w:r>
      <w:r>
        <w:rPr>
          <w:rFonts w:asciiTheme="minorEastAsia" w:hAnsiTheme="minorEastAsia" w:eastAsiaTheme="minorEastAsia"/>
          <w:sz w:val="21"/>
          <w:szCs w:val="21"/>
        </w:rPr>
        <w:t>约检查妨碍乙方的正常工作，乙方应予积极配合；</w:t>
      </w:r>
    </w:p>
    <w:p>
      <w:pPr>
        <w:pStyle w:val="20"/>
        <w:numPr>
          <w:ilvl w:val="2"/>
          <w:numId w:val="23"/>
        </w:numPr>
        <w:tabs>
          <w:tab w:val="left" w:pos="1327"/>
        </w:tabs>
        <w:spacing w:before="1"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合同履行期间，甲方有权将履行过程中出现的问题反馈给乙方，双方</w:t>
      </w:r>
      <w:r>
        <w:rPr>
          <w:rFonts w:asciiTheme="minorEastAsia" w:hAnsiTheme="minorEastAsia" w:eastAsiaTheme="minorEastAsia"/>
          <w:sz w:val="21"/>
          <w:szCs w:val="21"/>
        </w:rPr>
        <w:t>当事人应以书面形式约定需要完善和改进的内容。</w:t>
      </w:r>
    </w:p>
    <w:p>
      <w:pPr>
        <w:pStyle w:val="20"/>
        <w:numPr>
          <w:ilvl w:val="1"/>
          <w:numId w:val="23"/>
        </w:numPr>
        <w:tabs>
          <w:tab w:val="left" w:pos="1142"/>
        </w:tabs>
        <w:spacing w:before="2" w:line="360" w:lineRule="auto"/>
        <w:ind w:left="654" w:right="5575" w:firstLine="2"/>
        <w:jc w:val="both"/>
        <w:rPr>
          <w:rFonts w:asciiTheme="minorEastAsia" w:hAnsiTheme="minorEastAsia" w:eastAsiaTheme="minorEastAsia"/>
          <w:sz w:val="21"/>
          <w:szCs w:val="21"/>
        </w:rPr>
      </w:pPr>
      <w:r>
        <w:rPr>
          <w:rFonts w:asciiTheme="minorEastAsia" w:hAnsiTheme="minorEastAsia" w:eastAsiaTheme="minorEastAsia"/>
          <w:b/>
          <w:spacing w:val="-2"/>
          <w:sz w:val="21"/>
          <w:szCs w:val="21"/>
        </w:rPr>
        <w:t>结算方式和付款条件</w:t>
      </w:r>
      <w:r>
        <w:rPr>
          <w:rFonts w:asciiTheme="minorEastAsia" w:hAnsiTheme="minorEastAsia" w:eastAsiaTheme="minorEastAsia"/>
          <w:sz w:val="21"/>
          <w:szCs w:val="21"/>
        </w:rPr>
        <w:t>详见</w:t>
      </w:r>
      <w:r>
        <w:rPr>
          <w:rFonts w:asciiTheme="minorEastAsia" w:hAnsiTheme="minorEastAsia" w:eastAsiaTheme="minorEastAsia"/>
          <w:b/>
          <w:i/>
          <w:sz w:val="21"/>
          <w:szCs w:val="21"/>
          <w:u w:val="single"/>
        </w:rPr>
        <w:t>合同专用条款</w:t>
      </w:r>
      <w:r>
        <w:rPr>
          <w:rFonts w:asciiTheme="minorEastAsia" w:hAnsiTheme="minorEastAsia" w:eastAsiaTheme="minorEastAsia"/>
          <w:sz w:val="21"/>
          <w:szCs w:val="21"/>
        </w:rPr>
        <w:t>。</w:t>
      </w:r>
    </w:p>
    <w:p>
      <w:pPr>
        <w:pStyle w:val="21"/>
        <w:numPr>
          <w:ilvl w:val="1"/>
          <w:numId w:val="23"/>
        </w:numPr>
        <w:tabs>
          <w:tab w:val="left" w:pos="1142"/>
        </w:tabs>
        <w:spacing w:before="1"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技术资料和保密义务</w:t>
      </w:r>
    </w:p>
    <w:p>
      <w:pPr>
        <w:pStyle w:val="20"/>
        <w:numPr>
          <w:ilvl w:val="2"/>
          <w:numId w:val="23"/>
        </w:numPr>
        <w:tabs>
          <w:tab w:val="left" w:pos="1327"/>
        </w:tabs>
        <w:spacing w:before="160"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乙方有权依据合同约定和项目需要，向甲方了解有关情况，调阅有关</w:t>
      </w:r>
      <w:r>
        <w:rPr>
          <w:rFonts w:asciiTheme="minorEastAsia" w:hAnsiTheme="minorEastAsia" w:eastAsiaTheme="minorEastAsia"/>
          <w:sz w:val="21"/>
          <w:szCs w:val="21"/>
        </w:rPr>
        <w:t>资料等，甲方应予积极配合；</w:t>
      </w:r>
    </w:p>
    <w:p>
      <w:pPr>
        <w:pStyle w:val="20"/>
        <w:numPr>
          <w:ilvl w:val="2"/>
          <w:numId w:val="23"/>
        </w:numPr>
        <w:tabs>
          <w:tab w:val="left" w:pos="1315"/>
        </w:tabs>
        <w:spacing w:before="1" w:line="360" w:lineRule="auto"/>
        <w:ind w:left="1314" w:hanging="661"/>
        <w:jc w:val="both"/>
        <w:rPr>
          <w:rFonts w:asciiTheme="minorEastAsia" w:hAnsiTheme="minorEastAsia" w:eastAsiaTheme="minorEastAsia"/>
          <w:sz w:val="21"/>
          <w:szCs w:val="21"/>
        </w:rPr>
      </w:pPr>
      <w:r>
        <w:rPr>
          <w:rFonts w:asciiTheme="minorEastAsia" w:hAnsiTheme="minorEastAsia" w:eastAsiaTheme="minorEastAsia"/>
          <w:sz w:val="21"/>
          <w:szCs w:val="21"/>
        </w:rPr>
        <w:t>乙方有义务妥善保管和保护由甲方提供的前款信息和资料等；</w:t>
      </w:r>
    </w:p>
    <w:p>
      <w:pPr>
        <w:pStyle w:val="20"/>
        <w:numPr>
          <w:ilvl w:val="2"/>
          <w:numId w:val="23"/>
        </w:numPr>
        <w:tabs>
          <w:tab w:val="left" w:pos="1327"/>
        </w:tabs>
        <w:spacing w:before="161" w:line="360" w:lineRule="auto"/>
        <w:ind w:right="355" w:firstLine="434"/>
        <w:jc w:val="both"/>
        <w:rPr>
          <w:rFonts w:asciiTheme="minorEastAsia" w:hAnsiTheme="minorEastAsia" w:eastAsiaTheme="minorEastAsia"/>
          <w:sz w:val="21"/>
          <w:szCs w:val="21"/>
        </w:rPr>
      </w:pPr>
      <w:r>
        <w:rPr>
          <w:rFonts w:asciiTheme="minorEastAsia" w:hAnsiTheme="minorEastAsia" w:eastAsiaTheme="minorEastAsia"/>
          <w:spacing w:val="-1"/>
          <w:sz w:val="21"/>
          <w:szCs w:val="21"/>
        </w:rPr>
        <w:t>除非依照法律规定或者对方当事人的书面同意，任何一方均应保证不</w:t>
      </w:r>
      <w:r>
        <w:rPr>
          <w:rFonts w:asciiTheme="minorEastAsia" w:hAnsiTheme="minorEastAsia" w:eastAsiaTheme="minorEastAsia"/>
          <w:sz w:val="21"/>
          <w:szCs w:val="21"/>
        </w:rPr>
        <w:t>向任何第三方提供或披露有关合同的或者履行合同过程中知悉的对方当事人任</w:t>
      </w:r>
      <w:r>
        <w:rPr>
          <w:rFonts w:asciiTheme="minorEastAsia" w:hAnsiTheme="minorEastAsia" w:eastAsiaTheme="minorEastAsia"/>
          <w:spacing w:val="-7"/>
          <w:sz w:val="21"/>
          <w:szCs w:val="21"/>
        </w:rPr>
        <w:t>何未公开的信息和资料，包括但不限于技术情报、技术资料、商业秘密和商业信</w:t>
      </w:r>
      <w:r>
        <w:rPr>
          <w:rFonts w:asciiTheme="minorEastAsia" w:hAnsiTheme="minorEastAsia" w:eastAsiaTheme="minorEastAsia"/>
          <w:spacing w:val="-12"/>
          <w:sz w:val="21"/>
          <w:szCs w:val="21"/>
        </w:rPr>
        <w:t>息等，并采取一切合理和必要措施和方式防止任何第三方接触到对方当事人的上</w:t>
      </w:r>
      <w:r>
        <w:rPr>
          <w:rFonts w:asciiTheme="minorEastAsia" w:hAnsiTheme="minorEastAsia" w:eastAsiaTheme="minorEastAsia"/>
          <w:sz w:val="21"/>
          <w:szCs w:val="21"/>
        </w:rPr>
        <w:t>述保密信息和资料。</w:t>
      </w:r>
    </w:p>
    <w:p>
      <w:pPr>
        <w:pStyle w:val="21"/>
        <w:numPr>
          <w:ilvl w:val="1"/>
          <w:numId w:val="23"/>
        </w:numPr>
        <w:tabs>
          <w:tab w:val="left" w:pos="1142"/>
        </w:tabs>
        <w:spacing w:before="3" w:line="360" w:lineRule="auto"/>
        <w:jc w:val="both"/>
        <w:rPr>
          <w:rFonts w:asciiTheme="minorEastAsia" w:hAnsiTheme="minorEastAsia" w:eastAsiaTheme="minorEastAsia"/>
          <w:sz w:val="21"/>
          <w:szCs w:val="21"/>
        </w:rPr>
      </w:pPr>
      <w:r>
        <w:rPr>
          <w:rFonts w:asciiTheme="minorEastAsia" w:hAnsiTheme="minorEastAsia" w:eastAsiaTheme="minorEastAsia"/>
          <w:sz w:val="21"/>
          <w:szCs w:val="21"/>
        </w:rPr>
        <w:t>质量保证</w:t>
      </w:r>
    </w:p>
    <w:p>
      <w:pPr>
        <w:pStyle w:val="20"/>
        <w:numPr>
          <w:ilvl w:val="2"/>
          <w:numId w:val="23"/>
        </w:numPr>
        <w:tabs>
          <w:tab w:val="left" w:pos="1327"/>
        </w:tabs>
        <w:spacing w:before="161" w:line="360" w:lineRule="auto"/>
        <w:ind w:right="357"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乙方应建立和完善履行合同的内部质量保证体系，并提供相关内部规</w:t>
      </w:r>
      <w:r>
        <w:rPr>
          <w:rFonts w:asciiTheme="minorEastAsia" w:hAnsiTheme="minorEastAsia" w:eastAsiaTheme="minorEastAsia"/>
          <w:sz w:val="21"/>
          <w:szCs w:val="21"/>
        </w:rPr>
        <w:t>章制度给甲方，以便甲方进行监督检查；</w:t>
      </w:r>
    </w:p>
    <w:p>
      <w:pPr>
        <w:pStyle w:val="20"/>
        <w:numPr>
          <w:ilvl w:val="2"/>
          <w:numId w:val="23"/>
        </w:numPr>
        <w:tabs>
          <w:tab w:val="left" w:pos="1327"/>
        </w:tabs>
        <w:spacing w:before="1" w:line="360" w:lineRule="auto"/>
        <w:ind w:right="357" w:firstLine="434"/>
        <w:rPr>
          <w:rFonts w:asciiTheme="minorEastAsia" w:hAnsiTheme="minorEastAsia" w:eastAsiaTheme="minorEastAsia"/>
          <w:sz w:val="21"/>
          <w:szCs w:val="21"/>
        </w:rPr>
      </w:pPr>
      <w:r>
        <w:rPr>
          <w:rFonts w:asciiTheme="minorEastAsia" w:hAnsiTheme="minorEastAsia" w:eastAsiaTheme="minorEastAsia"/>
          <w:spacing w:val="-1"/>
          <w:sz w:val="21"/>
          <w:szCs w:val="21"/>
        </w:rPr>
        <w:t>乙方应保证履行合同的人员数量和素质、软件和硬件设备的配置、场</w:t>
      </w:r>
      <w:r>
        <w:rPr>
          <w:rFonts w:asciiTheme="minorEastAsia" w:hAnsiTheme="minorEastAsia" w:eastAsiaTheme="minorEastAsia"/>
          <w:sz w:val="21"/>
          <w:szCs w:val="21"/>
        </w:rPr>
        <w:t>地、环境和设施等满足全面履行合同的要求，并应接受甲方的监督检查。</w:t>
      </w:r>
    </w:p>
    <w:p>
      <w:pPr>
        <w:pStyle w:val="21"/>
        <w:numPr>
          <w:ilvl w:val="1"/>
          <w:numId w:val="23"/>
        </w:numPr>
        <w:tabs>
          <w:tab w:val="left" w:pos="1142"/>
        </w:tabs>
        <w:spacing w:before="2" w:line="360" w:lineRule="auto"/>
        <w:rPr>
          <w:rFonts w:asciiTheme="minorEastAsia" w:hAnsiTheme="minorEastAsia" w:eastAsiaTheme="minorEastAsia"/>
          <w:sz w:val="21"/>
          <w:szCs w:val="21"/>
        </w:rPr>
      </w:pPr>
      <w:r>
        <w:rPr>
          <w:rFonts w:asciiTheme="minorEastAsia" w:hAnsiTheme="minorEastAsia" w:eastAsiaTheme="minorEastAsia"/>
          <w:sz w:val="21"/>
          <w:szCs w:val="21"/>
        </w:rPr>
        <w:t>货物的风险负担</w:t>
      </w:r>
    </w:p>
    <w:p>
      <w:pPr>
        <w:spacing w:line="360" w:lineRule="auto"/>
        <w:rPr>
          <w:rFonts w:asciiTheme="minorEastAsia" w:hAnsiTheme="minorEastAsia" w:eastAsiaTheme="minorEastAsia"/>
          <w:sz w:val="21"/>
          <w:szCs w:val="21"/>
        </w:rPr>
        <w:sectPr>
          <w:pgSz w:w="11910" w:h="16840"/>
          <w:pgMar w:top="1380" w:right="1440" w:bottom="1500" w:left="1580" w:header="877" w:footer="1304" w:gutter="0"/>
          <w:cols w:space="720" w:num="1"/>
        </w:sectPr>
      </w:pPr>
    </w:p>
    <w:p>
      <w:pPr>
        <w:pStyle w:val="7"/>
        <w:spacing w:before="132" w:line="360" w:lineRule="auto"/>
        <w:ind w:right="296" w:firstLine="434"/>
        <w:rPr>
          <w:rFonts w:asciiTheme="minorEastAsia" w:hAnsiTheme="minorEastAsia" w:eastAsiaTheme="minorEastAsia"/>
          <w:sz w:val="21"/>
          <w:szCs w:val="21"/>
        </w:rPr>
      </w:pPr>
      <w:r>
        <w:rPr>
          <w:rFonts w:asciiTheme="minorEastAsia" w:hAnsiTheme="minorEastAsia" w:eastAsiaTheme="minorEastAsia"/>
          <w:sz w:val="21"/>
          <w:szCs w:val="21"/>
        </w:rPr>
        <w:t>货物或者在途货物或者交付给第一承运人后的货物毁损、灭失的风险负担详见</w:t>
      </w:r>
      <w:r>
        <w:rPr>
          <w:rFonts w:asciiTheme="minorEastAsia" w:hAnsiTheme="minorEastAsia" w:eastAsiaTheme="minorEastAsia"/>
          <w:b/>
          <w:i/>
          <w:sz w:val="21"/>
          <w:szCs w:val="21"/>
          <w:u w:val="single"/>
        </w:rPr>
        <w:t>合同专用条款</w:t>
      </w:r>
      <w:r>
        <w:rPr>
          <w:rFonts w:asciiTheme="minorEastAsia" w:hAnsiTheme="minorEastAsia" w:eastAsiaTheme="minorEastAsia"/>
          <w:sz w:val="21"/>
          <w:szCs w:val="21"/>
        </w:rPr>
        <w:t>。</w:t>
      </w:r>
    </w:p>
    <w:p>
      <w:pPr>
        <w:pStyle w:val="21"/>
        <w:numPr>
          <w:ilvl w:val="1"/>
          <w:numId w:val="23"/>
        </w:numPr>
        <w:tabs>
          <w:tab w:val="left" w:pos="1262"/>
        </w:tabs>
        <w:spacing w:before="0" w:line="360" w:lineRule="auto"/>
        <w:ind w:left="1262" w:hanging="605"/>
        <w:rPr>
          <w:rFonts w:asciiTheme="minorEastAsia" w:hAnsiTheme="minorEastAsia" w:eastAsiaTheme="minorEastAsia"/>
          <w:sz w:val="21"/>
          <w:szCs w:val="21"/>
        </w:rPr>
      </w:pPr>
      <w:r>
        <w:rPr>
          <w:rFonts w:asciiTheme="minorEastAsia" w:hAnsiTheme="minorEastAsia" w:eastAsiaTheme="minorEastAsia"/>
          <w:sz w:val="21"/>
          <w:szCs w:val="21"/>
        </w:rPr>
        <w:t>延迟交货</w:t>
      </w:r>
    </w:p>
    <w:p>
      <w:pPr>
        <w:pStyle w:val="7"/>
        <w:spacing w:before="161" w:line="360" w:lineRule="auto"/>
        <w:ind w:right="239" w:firstLine="434"/>
        <w:rPr>
          <w:rFonts w:asciiTheme="minorEastAsia" w:hAnsiTheme="minorEastAsia" w:eastAsiaTheme="minorEastAsia"/>
          <w:sz w:val="21"/>
          <w:szCs w:val="21"/>
        </w:rPr>
      </w:pPr>
      <w:r>
        <w:rPr>
          <w:rFonts w:asciiTheme="minorEastAsia" w:hAnsiTheme="minorEastAsia" w:eastAsiaTheme="minorEastAsia"/>
          <w:spacing w:val="-4"/>
          <w:sz w:val="21"/>
          <w:szCs w:val="21"/>
        </w:rPr>
        <w:t>在合同履行过程中，如果乙方遇到不能按时交付货物的情况，应及时以书面</w:t>
      </w:r>
      <w:r>
        <w:rPr>
          <w:rFonts w:asciiTheme="minorEastAsia" w:hAnsiTheme="minorEastAsia" w:eastAsiaTheme="minorEastAsia"/>
          <w:spacing w:val="-16"/>
          <w:sz w:val="21"/>
          <w:szCs w:val="21"/>
        </w:rPr>
        <w:t xml:space="preserve">形式将不能按时交付货物的理由、预期延误时间通知甲方；甲方收到乙方通知后， </w:t>
      </w:r>
      <w:r>
        <w:rPr>
          <w:rFonts w:asciiTheme="minorEastAsia" w:hAnsiTheme="minorEastAsia" w:eastAsiaTheme="minorEastAsia"/>
          <w:sz w:val="21"/>
          <w:szCs w:val="21"/>
        </w:rPr>
        <w:t>认为其理由正当的，可以书面形式酌情同意乙方可以延长交货的具体时间。</w:t>
      </w:r>
    </w:p>
    <w:p>
      <w:pPr>
        <w:pStyle w:val="21"/>
        <w:numPr>
          <w:ilvl w:val="1"/>
          <w:numId w:val="23"/>
        </w:numPr>
        <w:tabs>
          <w:tab w:val="left" w:pos="1262"/>
        </w:tabs>
        <w:spacing w:before="2" w:line="360" w:lineRule="auto"/>
        <w:ind w:left="1262" w:hanging="605"/>
        <w:rPr>
          <w:rFonts w:asciiTheme="minorEastAsia" w:hAnsiTheme="minorEastAsia" w:eastAsiaTheme="minorEastAsia"/>
          <w:sz w:val="21"/>
          <w:szCs w:val="21"/>
        </w:rPr>
      </w:pPr>
      <w:r>
        <w:rPr>
          <w:rFonts w:asciiTheme="minorEastAsia" w:hAnsiTheme="minorEastAsia" w:eastAsiaTheme="minorEastAsia"/>
          <w:sz w:val="21"/>
          <w:szCs w:val="21"/>
        </w:rPr>
        <w:t>合同变更</w:t>
      </w:r>
    </w:p>
    <w:p>
      <w:pPr>
        <w:pStyle w:val="20"/>
        <w:numPr>
          <w:ilvl w:val="2"/>
          <w:numId w:val="23"/>
        </w:numPr>
        <w:tabs>
          <w:tab w:val="left" w:pos="1435"/>
        </w:tabs>
        <w:spacing w:before="161" w:line="360" w:lineRule="auto"/>
        <w:ind w:right="361" w:firstLine="434"/>
        <w:rPr>
          <w:rFonts w:asciiTheme="minorEastAsia" w:hAnsiTheme="minorEastAsia" w:eastAsiaTheme="minorEastAsia"/>
          <w:sz w:val="21"/>
          <w:szCs w:val="21"/>
        </w:rPr>
      </w:pPr>
      <w:r>
        <w:rPr>
          <w:rFonts w:asciiTheme="minorEastAsia" w:hAnsiTheme="minorEastAsia" w:eastAsiaTheme="minorEastAsia"/>
          <w:spacing w:val="-9"/>
          <w:sz w:val="21"/>
          <w:szCs w:val="21"/>
        </w:rPr>
        <w:t>双方当事人协商一致，可以签订书面补充合同的形式变更合同，但不</w:t>
      </w:r>
      <w:r>
        <w:rPr>
          <w:rFonts w:asciiTheme="minorEastAsia" w:hAnsiTheme="minorEastAsia" w:eastAsiaTheme="minorEastAsia"/>
          <w:sz w:val="21"/>
          <w:szCs w:val="21"/>
        </w:rPr>
        <w:t>得违背采购文件确定的事项；</w:t>
      </w:r>
    </w:p>
    <w:p>
      <w:pPr>
        <w:pStyle w:val="20"/>
        <w:numPr>
          <w:ilvl w:val="2"/>
          <w:numId w:val="23"/>
        </w:numPr>
        <w:tabs>
          <w:tab w:val="left" w:pos="1435"/>
        </w:tabs>
        <w:spacing w:before="1" w:line="360" w:lineRule="auto"/>
        <w:ind w:right="244" w:firstLine="434"/>
        <w:rPr>
          <w:rFonts w:asciiTheme="minorEastAsia" w:hAnsiTheme="minorEastAsia" w:eastAsiaTheme="minorEastAsia"/>
          <w:sz w:val="21"/>
          <w:szCs w:val="21"/>
        </w:rPr>
      </w:pPr>
      <w:r>
        <w:rPr>
          <w:rFonts w:asciiTheme="minorEastAsia" w:hAnsiTheme="minorEastAsia" w:eastAsiaTheme="minorEastAsia"/>
          <w:spacing w:val="-5"/>
          <w:sz w:val="21"/>
          <w:szCs w:val="21"/>
        </w:rPr>
        <w:t>合同继续履行将损害国家利益和社会公共利益的，双方当事人应当以</w:t>
      </w:r>
      <w:r>
        <w:rPr>
          <w:rFonts w:asciiTheme="minorEastAsia" w:hAnsiTheme="minorEastAsia" w:eastAsiaTheme="minorEastAsia"/>
          <w:spacing w:val="-6"/>
          <w:sz w:val="21"/>
          <w:szCs w:val="21"/>
        </w:rPr>
        <w:t xml:space="preserve">书面形式变更合同。有过错的一方应当承担赔偿责任，双方当事人都有过错的， </w:t>
      </w:r>
      <w:r>
        <w:rPr>
          <w:rFonts w:asciiTheme="minorEastAsia" w:hAnsiTheme="minorEastAsia" w:eastAsiaTheme="minorEastAsia"/>
          <w:sz w:val="21"/>
          <w:szCs w:val="21"/>
        </w:rPr>
        <w:t>各自承担相应的责任。</w:t>
      </w:r>
    </w:p>
    <w:p>
      <w:pPr>
        <w:pStyle w:val="21"/>
        <w:numPr>
          <w:ilvl w:val="1"/>
          <w:numId w:val="23"/>
        </w:numPr>
        <w:tabs>
          <w:tab w:val="left" w:pos="1262"/>
        </w:tabs>
        <w:spacing w:before="2" w:line="360" w:lineRule="auto"/>
        <w:ind w:left="1262" w:hanging="605"/>
        <w:rPr>
          <w:rFonts w:asciiTheme="minorEastAsia" w:hAnsiTheme="minorEastAsia" w:eastAsiaTheme="minorEastAsia"/>
          <w:sz w:val="21"/>
          <w:szCs w:val="21"/>
        </w:rPr>
      </w:pPr>
      <w:r>
        <w:rPr>
          <w:rFonts w:asciiTheme="minorEastAsia" w:hAnsiTheme="minorEastAsia" w:eastAsiaTheme="minorEastAsia"/>
          <w:sz w:val="21"/>
          <w:szCs w:val="21"/>
        </w:rPr>
        <w:t>合同转让和分包</w:t>
      </w:r>
    </w:p>
    <w:p>
      <w:pPr>
        <w:pStyle w:val="7"/>
        <w:spacing w:before="160"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pacing w:val="-5"/>
          <w:sz w:val="21"/>
          <w:szCs w:val="21"/>
        </w:rPr>
        <w:t>合同的权利义务依法不得转让，但经甲方同意，乙方可以依法采取分包方式</w:t>
      </w:r>
      <w:r>
        <w:rPr>
          <w:rFonts w:asciiTheme="minorEastAsia" w:hAnsiTheme="minorEastAsia" w:eastAsiaTheme="minorEastAsia"/>
          <w:spacing w:val="-11"/>
          <w:sz w:val="21"/>
          <w:szCs w:val="21"/>
        </w:rPr>
        <w:t>履行合同，即：依法可以将合同项下的部分非主体、非关键性工作分包给他人完</w:t>
      </w:r>
      <w:r>
        <w:rPr>
          <w:rFonts w:asciiTheme="minorEastAsia" w:hAnsiTheme="minorEastAsia" w:eastAsiaTheme="minorEastAsia"/>
          <w:spacing w:val="-10"/>
          <w:sz w:val="21"/>
          <w:szCs w:val="21"/>
        </w:rPr>
        <w:t>成，接受分包的人应当具备相应的资格条件，并不得再次分包，且乙方应就分包</w:t>
      </w:r>
      <w:r>
        <w:rPr>
          <w:rFonts w:asciiTheme="minorEastAsia" w:hAnsiTheme="minorEastAsia" w:eastAsiaTheme="minorEastAsia"/>
          <w:sz w:val="21"/>
          <w:szCs w:val="21"/>
        </w:rPr>
        <w:t>项目向甲方负责，并与分包供应商就分包项目向甲方承担连带责任。</w:t>
      </w:r>
    </w:p>
    <w:p>
      <w:pPr>
        <w:pStyle w:val="21"/>
        <w:numPr>
          <w:ilvl w:val="1"/>
          <w:numId w:val="23"/>
        </w:numPr>
        <w:tabs>
          <w:tab w:val="left" w:pos="1262"/>
        </w:tabs>
        <w:spacing w:before="3"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不可抗力</w:t>
      </w:r>
    </w:p>
    <w:p>
      <w:pPr>
        <w:pStyle w:val="20"/>
        <w:numPr>
          <w:ilvl w:val="2"/>
          <w:numId w:val="23"/>
        </w:numPr>
        <w:tabs>
          <w:tab w:val="left" w:pos="1435"/>
        </w:tabs>
        <w:spacing w:before="161" w:line="360" w:lineRule="auto"/>
        <w:ind w:right="361" w:firstLine="434"/>
        <w:jc w:val="both"/>
        <w:rPr>
          <w:rFonts w:asciiTheme="minorEastAsia" w:hAnsiTheme="minorEastAsia" w:eastAsiaTheme="minorEastAsia"/>
          <w:sz w:val="21"/>
          <w:szCs w:val="21"/>
        </w:rPr>
      </w:pPr>
      <w:r>
        <w:rPr>
          <w:rFonts w:asciiTheme="minorEastAsia" w:hAnsiTheme="minorEastAsia" w:eastAsiaTheme="minorEastAsia"/>
          <w:spacing w:val="-7"/>
          <w:sz w:val="21"/>
          <w:szCs w:val="21"/>
        </w:rPr>
        <w:t>如果任何一方遭遇法律规定的不可抗力，致使合同履行受阻时，履行</w:t>
      </w:r>
      <w:r>
        <w:rPr>
          <w:rFonts w:asciiTheme="minorEastAsia" w:hAnsiTheme="minorEastAsia" w:eastAsiaTheme="minorEastAsia"/>
          <w:sz w:val="21"/>
          <w:szCs w:val="21"/>
        </w:rPr>
        <w:t>合同的期限应予延长，延长的期限应相当于不可抗力所影响的时间；</w:t>
      </w:r>
    </w:p>
    <w:p>
      <w:pPr>
        <w:pStyle w:val="20"/>
        <w:numPr>
          <w:ilvl w:val="2"/>
          <w:numId w:val="23"/>
        </w:numPr>
        <w:tabs>
          <w:tab w:val="left" w:pos="1435"/>
        </w:tabs>
        <w:spacing w:before="1" w:line="360" w:lineRule="auto"/>
        <w:ind w:left="1434" w:hanging="781"/>
        <w:jc w:val="both"/>
        <w:rPr>
          <w:rFonts w:asciiTheme="minorEastAsia" w:hAnsiTheme="minorEastAsia" w:eastAsiaTheme="minorEastAsia"/>
          <w:sz w:val="21"/>
          <w:szCs w:val="21"/>
        </w:rPr>
      </w:pPr>
      <w:r>
        <w:rPr>
          <w:rFonts w:asciiTheme="minorEastAsia" w:hAnsiTheme="minorEastAsia" w:eastAsiaTheme="minorEastAsia"/>
          <w:sz w:val="21"/>
          <w:szCs w:val="21"/>
        </w:rPr>
        <w:t>因不可抗力致使不能实现合同目的的，当事人可以解除合同；</w:t>
      </w:r>
    </w:p>
    <w:p>
      <w:pPr>
        <w:pStyle w:val="20"/>
        <w:numPr>
          <w:ilvl w:val="2"/>
          <w:numId w:val="23"/>
        </w:numPr>
        <w:tabs>
          <w:tab w:val="left" w:pos="1435"/>
        </w:tabs>
        <w:spacing w:before="151"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pacing w:val="-8"/>
          <w:w w:val="95"/>
          <w:sz w:val="21"/>
          <w:szCs w:val="21"/>
        </w:rPr>
        <w:t>因不可抗力致使合同有变更必要的，双方当事人应在</w:t>
      </w:r>
      <w:r>
        <w:rPr>
          <w:rFonts w:asciiTheme="minorEastAsia" w:hAnsiTheme="minorEastAsia" w:eastAsiaTheme="minorEastAsia"/>
          <w:b/>
          <w:i/>
          <w:w w:val="95"/>
          <w:sz w:val="21"/>
          <w:szCs w:val="21"/>
          <w:u w:val="single"/>
        </w:rPr>
        <w:t>合同专用条款</w:t>
      </w:r>
      <w:r>
        <w:rPr>
          <w:rFonts w:asciiTheme="minorEastAsia" w:hAnsiTheme="minorEastAsia" w:eastAsiaTheme="minorEastAsia"/>
          <w:spacing w:val="-16"/>
          <w:w w:val="95"/>
          <w:sz w:val="21"/>
          <w:szCs w:val="21"/>
        </w:rPr>
        <w:t xml:space="preserve">约 </w:t>
      </w:r>
      <w:r>
        <w:rPr>
          <w:rFonts w:asciiTheme="minorEastAsia" w:hAnsiTheme="minorEastAsia" w:eastAsiaTheme="minorEastAsia"/>
          <w:sz w:val="21"/>
          <w:szCs w:val="21"/>
        </w:rPr>
        <w:t>定时间内以书面形式变更合同；</w:t>
      </w:r>
    </w:p>
    <w:p>
      <w:pPr>
        <w:pStyle w:val="20"/>
        <w:numPr>
          <w:ilvl w:val="2"/>
          <w:numId w:val="23"/>
        </w:numPr>
        <w:tabs>
          <w:tab w:val="left" w:pos="1435"/>
        </w:tabs>
        <w:spacing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spacing w:val="-7"/>
          <w:w w:val="95"/>
          <w:sz w:val="21"/>
          <w:szCs w:val="21"/>
        </w:rPr>
        <w:t>受不可抗力影响的一方在不可抗力发生后，应在</w:t>
      </w:r>
      <w:r>
        <w:rPr>
          <w:rFonts w:asciiTheme="minorEastAsia" w:hAnsiTheme="minorEastAsia" w:eastAsiaTheme="minorEastAsia"/>
          <w:b/>
          <w:i/>
          <w:w w:val="95"/>
          <w:sz w:val="21"/>
          <w:szCs w:val="21"/>
          <w:u w:val="single"/>
        </w:rPr>
        <w:t>合同专用条款</w:t>
      </w:r>
      <w:r>
        <w:rPr>
          <w:rFonts w:asciiTheme="minorEastAsia" w:hAnsiTheme="minorEastAsia" w:eastAsiaTheme="minorEastAsia"/>
          <w:spacing w:val="-5"/>
          <w:w w:val="95"/>
          <w:sz w:val="21"/>
          <w:szCs w:val="21"/>
        </w:rPr>
        <w:t xml:space="preserve">约定时 </w:t>
      </w:r>
      <w:r>
        <w:rPr>
          <w:rFonts w:asciiTheme="minorEastAsia" w:hAnsiTheme="minorEastAsia" w:eastAsiaTheme="minorEastAsia"/>
          <w:spacing w:val="-4"/>
          <w:w w:val="95"/>
          <w:sz w:val="21"/>
          <w:szCs w:val="21"/>
        </w:rPr>
        <w:t>间内以书面形式通知对方当事人，并在</w:t>
      </w:r>
      <w:r>
        <w:rPr>
          <w:rFonts w:asciiTheme="minorEastAsia" w:hAnsiTheme="minorEastAsia" w:eastAsiaTheme="minorEastAsia"/>
          <w:b/>
          <w:i/>
          <w:w w:val="95"/>
          <w:sz w:val="21"/>
          <w:szCs w:val="21"/>
          <w:u w:val="single"/>
        </w:rPr>
        <w:t>合同专用条款</w:t>
      </w:r>
      <w:r>
        <w:rPr>
          <w:rFonts w:asciiTheme="minorEastAsia" w:hAnsiTheme="minorEastAsia" w:eastAsiaTheme="minorEastAsia"/>
          <w:spacing w:val="-9"/>
          <w:w w:val="95"/>
          <w:sz w:val="21"/>
          <w:szCs w:val="21"/>
        </w:rPr>
        <w:t xml:space="preserve">约定时间内，将有关部门出  </w:t>
      </w:r>
      <w:r>
        <w:rPr>
          <w:rFonts w:asciiTheme="minorEastAsia" w:hAnsiTheme="minorEastAsia" w:eastAsiaTheme="minorEastAsia"/>
          <w:sz w:val="21"/>
          <w:szCs w:val="21"/>
        </w:rPr>
        <w:t>具的证明文件送达对方当事人。</w:t>
      </w:r>
    </w:p>
    <w:p>
      <w:pPr>
        <w:pStyle w:val="21"/>
        <w:numPr>
          <w:ilvl w:val="1"/>
          <w:numId w:val="23"/>
        </w:numPr>
        <w:tabs>
          <w:tab w:val="left" w:pos="1262"/>
        </w:tabs>
        <w:spacing w:before="11"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税费</w:t>
      </w:r>
    </w:p>
    <w:p>
      <w:pPr>
        <w:pStyle w:val="7"/>
        <w:spacing w:before="161"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与合同有关的一切税费，均按照中华人民共和国法律的相关规定缴纳。</w:t>
      </w:r>
    </w:p>
    <w:p>
      <w:pPr>
        <w:pStyle w:val="21"/>
        <w:numPr>
          <w:ilvl w:val="1"/>
          <w:numId w:val="23"/>
        </w:numPr>
        <w:tabs>
          <w:tab w:val="left" w:pos="1262"/>
        </w:tabs>
        <w:spacing w:before="161"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乙方破产</w:t>
      </w:r>
    </w:p>
    <w:p>
      <w:pPr>
        <w:spacing w:line="360" w:lineRule="auto"/>
        <w:rPr>
          <w:rFonts w:asciiTheme="minorEastAsia" w:hAnsiTheme="minorEastAsia" w:eastAsiaTheme="minorEastAsia"/>
          <w:sz w:val="21"/>
          <w:szCs w:val="21"/>
        </w:rPr>
        <w:sectPr>
          <w:pgSz w:w="11910" w:h="16840"/>
          <w:pgMar w:top="1380" w:right="1440" w:bottom="1500" w:left="1580" w:header="877" w:footer="1304" w:gutter="0"/>
          <w:cols w:space="720" w:num="1"/>
        </w:sectPr>
      </w:pPr>
    </w:p>
    <w:p>
      <w:pPr>
        <w:pStyle w:val="7"/>
        <w:spacing w:before="132" w:line="360" w:lineRule="auto"/>
        <w:ind w:right="358" w:firstLine="434"/>
        <w:jc w:val="both"/>
        <w:rPr>
          <w:rFonts w:asciiTheme="minorEastAsia" w:hAnsiTheme="minorEastAsia" w:eastAsiaTheme="minorEastAsia"/>
          <w:sz w:val="21"/>
          <w:szCs w:val="21"/>
        </w:rPr>
      </w:pPr>
      <w:r>
        <w:rPr>
          <w:rFonts w:asciiTheme="minorEastAsia" w:hAnsiTheme="minorEastAsia" w:eastAsiaTheme="minorEastAsia"/>
          <w:spacing w:val="-4"/>
          <w:sz w:val="21"/>
          <w:szCs w:val="21"/>
        </w:rPr>
        <w:t>如果乙方破产导致合同无法履行时，甲方可以书面形式通知乙方终止合同且</w:t>
      </w:r>
      <w:r>
        <w:rPr>
          <w:rFonts w:asciiTheme="minorEastAsia" w:hAnsiTheme="minorEastAsia" w:eastAsiaTheme="minorEastAsia"/>
          <w:spacing w:val="-9"/>
          <w:sz w:val="21"/>
          <w:szCs w:val="21"/>
        </w:rPr>
        <w:t>不给予乙方任何补偿和赔偿，但合同的终止不损害或不影响甲方已经采取或将要</w:t>
      </w:r>
      <w:r>
        <w:rPr>
          <w:rFonts w:asciiTheme="minorEastAsia" w:hAnsiTheme="minorEastAsia" w:eastAsiaTheme="minorEastAsia"/>
          <w:sz w:val="21"/>
          <w:szCs w:val="21"/>
        </w:rPr>
        <w:t>采取的任何要求乙方支付违约金、赔偿损失等的行动或补救措施的权利。</w:t>
      </w:r>
    </w:p>
    <w:p>
      <w:pPr>
        <w:pStyle w:val="21"/>
        <w:numPr>
          <w:ilvl w:val="1"/>
          <w:numId w:val="23"/>
        </w:numPr>
        <w:tabs>
          <w:tab w:val="left" w:pos="1262"/>
        </w:tabs>
        <w:spacing w:before="2"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合同中止、终止</w:t>
      </w:r>
    </w:p>
    <w:p>
      <w:pPr>
        <w:pStyle w:val="20"/>
        <w:numPr>
          <w:ilvl w:val="2"/>
          <w:numId w:val="23"/>
        </w:numPr>
        <w:tabs>
          <w:tab w:val="left" w:pos="1435"/>
        </w:tabs>
        <w:spacing w:before="160" w:line="360" w:lineRule="auto"/>
        <w:ind w:left="1434" w:hanging="781"/>
        <w:jc w:val="both"/>
        <w:rPr>
          <w:rFonts w:asciiTheme="minorEastAsia" w:hAnsiTheme="minorEastAsia" w:eastAsiaTheme="minorEastAsia"/>
          <w:sz w:val="21"/>
          <w:szCs w:val="21"/>
        </w:rPr>
      </w:pPr>
      <w:r>
        <w:rPr>
          <w:rFonts w:asciiTheme="minorEastAsia" w:hAnsiTheme="minorEastAsia" w:eastAsiaTheme="minorEastAsia"/>
          <w:sz w:val="21"/>
          <w:szCs w:val="21"/>
        </w:rPr>
        <w:t>双方当事人不得擅自中止或者终止合同；</w:t>
      </w:r>
    </w:p>
    <w:p>
      <w:pPr>
        <w:pStyle w:val="20"/>
        <w:numPr>
          <w:ilvl w:val="2"/>
          <w:numId w:val="23"/>
        </w:numPr>
        <w:tabs>
          <w:tab w:val="left" w:pos="1435"/>
        </w:tabs>
        <w:spacing w:before="161"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pacing w:val="-6"/>
          <w:sz w:val="21"/>
          <w:szCs w:val="21"/>
        </w:rPr>
        <w:t>合同继续履行将损害国家利益和社会公共利益的，双方当事人应当中</w:t>
      </w:r>
      <w:r>
        <w:rPr>
          <w:rFonts w:asciiTheme="minorEastAsia" w:hAnsiTheme="minorEastAsia" w:eastAsiaTheme="minorEastAsia"/>
          <w:spacing w:val="-8"/>
          <w:sz w:val="21"/>
          <w:szCs w:val="21"/>
        </w:rPr>
        <w:t>止或者终止合同。有过错的一方应当承担赔偿责任，双方当事人都有过错的，各</w:t>
      </w:r>
      <w:r>
        <w:rPr>
          <w:rFonts w:asciiTheme="minorEastAsia" w:hAnsiTheme="minorEastAsia" w:eastAsiaTheme="minorEastAsia"/>
          <w:sz w:val="21"/>
          <w:szCs w:val="21"/>
        </w:rPr>
        <w:t>自承担相应的责任。</w:t>
      </w:r>
    </w:p>
    <w:p>
      <w:pPr>
        <w:pStyle w:val="21"/>
        <w:numPr>
          <w:ilvl w:val="1"/>
          <w:numId w:val="23"/>
        </w:numPr>
        <w:tabs>
          <w:tab w:val="left" w:pos="1262"/>
        </w:tabs>
        <w:spacing w:before="2"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检验和验收</w:t>
      </w:r>
    </w:p>
    <w:p>
      <w:pPr>
        <w:pStyle w:val="20"/>
        <w:numPr>
          <w:ilvl w:val="2"/>
          <w:numId w:val="23"/>
        </w:numPr>
        <w:tabs>
          <w:tab w:val="left" w:pos="1435"/>
        </w:tabs>
        <w:spacing w:before="161" w:line="360" w:lineRule="auto"/>
        <w:ind w:right="354" w:firstLine="434"/>
        <w:jc w:val="both"/>
        <w:rPr>
          <w:rFonts w:asciiTheme="minorEastAsia" w:hAnsiTheme="minorEastAsia" w:eastAsiaTheme="minorEastAsia"/>
          <w:sz w:val="21"/>
          <w:szCs w:val="21"/>
        </w:rPr>
      </w:pPr>
      <w:r>
        <w:rPr>
          <w:rFonts w:asciiTheme="minorEastAsia" w:hAnsiTheme="minorEastAsia" w:eastAsiaTheme="minorEastAsia"/>
          <w:spacing w:val="-11"/>
          <w:sz w:val="21"/>
          <w:szCs w:val="21"/>
        </w:rPr>
        <w:t>货物交付前，乙方应对货物的质量、数量等方面进行详细、全面的检</w:t>
      </w:r>
      <w:r>
        <w:rPr>
          <w:rFonts w:asciiTheme="minorEastAsia" w:hAnsiTheme="minorEastAsia" w:eastAsiaTheme="minorEastAsia"/>
          <w:spacing w:val="-9"/>
          <w:w w:val="95"/>
          <w:sz w:val="21"/>
          <w:szCs w:val="21"/>
        </w:rPr>
        <w:t>验，并向甲方出具证明货物符合合同约定的文件；货物交付时，乙方在</w:t>
      </w:r>
      <w:r>
        <w:rPr>
          <w:rFonts w:asciiTheme="minorEastAsia" w:hAnsiTheme="minorEastAsia" w:eastAsiaTheme="minorEastAsia"/>
          <w:b/>
          <w:i/>
          <w:spacing w:val="-4"/>
          <w:w w:val="95"/>
          <w:sz w:val="21"/>
          <w:szCs w:val="21"/>
          <w:u w:val="single"/>
        </w:rPr>
        <w:t xml:space="preserve">合同专用  </w:t>
      </w:r>
      <w:r>
        <w:rPr>
          <w:rFonts w:asciiTheme="minorEastAsia" w:hAnsiTheme="minorEastAsia" w:eastAsiaTheme="minorEastAsia"/>
          <w:b/>
          <w:i/>
          <w:sz w:val="21"/>
          <w:szCs w:val="21"/>
          <w:u w:val="single"/>
        </w:rPr>
        <w:t>条款</w:t>
      </w:r>
      <w:r>
        <w:rPr>
          <w:rFonts w:asciiTheme="minorEastAsia" w:hAnsiTheme="minorEastAsia" w:eastAsiaTheme="minorEastAsia"/>
          <w:spacing w:val="-1"/>
          <w:sz w:val="21"/>
          <w:szCs w:val="21"/>
        </w:rPr>
        <w:t>约定时间内组织验收，并可依法邀请相关方参加，验收应出具验收书。</w:t>
      </w:r>
    </w:p>
    <w:p>
      <w:pPr>
        <w:pStyle w:val="20"/>
        <w:numPr>
          <w:ilvl w:val="2"/>
          <w:numId w:val="23"/>
        </w:numPr>
        <w:tabs>
          <w:tab w:val="left" w:pos="1435"/>
        </w:tabs>
        <w:spacing w:line="360" w:lineRule="auto"/>
        <w:ind w:right="242" w:firstLine="434"/>
        <w:jc w:val="both"/>
        <w:rPr>
          <w:rFonts w:asciiTheme="minorEastAsia" w:hAnsiTheme="minorEastAsia" w:eastAsiaTheme="minorEastAsia"/>
          <w:sz w:val="21"/>
          <w:szCs w:val="21"/>
        </w:rPr>
      </w:pPr>
      <w:r>
        <w:rPr>
          <w:rFonts w:asciiTheme="minorEastAsia" w:hAnsiTheme="minorEastAsia" w:eastAsiaTheme="minorEastAsia"/>
          <w:spacing w:val="-8"/>
          <w:sz w:val="21"/>
          <w:szCs w:val="21"/>
        </w:rPr>
        <w:t>合同期满或者履行完毕后，甲方有权组织</w:t>
      </w:r>
      <w:r>
        <w:rPr>
          <w:rFonts w:asciiTheme="minorEastAsia" w:hAnsiTheme="minorEastAsia" w:eastAsiaTheme="minorEastAsia"/>
          <w:sz w:val="21"/>
          <w:szCs w:val="21"/>
        </w:rPr>
        <w:t>（包括依法邀请国家认可的质量检测机构参加</w:t>
      </w:r>
      <w:r>
        <w:rPr>
          <w:rFonts w:asciiTheme="minorEastAsia" w:hAnsiTheme="minorEastAsia" w:eastAsiaTheme="minorEastAsia"/>
          <w:spacing w:val="-20"/>
          <w:sz w:val="21"/>
          <w:szCs w:val="21"/>
        </w:rPr>
        <w:t>）</w:t>
      </w:r>
      <w:r>
        <w:rPr>
          <w:rFonts w:asciiTheme="minorEastAsia" w:hAnsiTheme="minorEastAsia" w:eastAsiaTheme="minorEastAsia"/>
          <w:spacing w:val="-7"/>
          <w:sz w:val="21"/>
          <w:szCs w:val="21"/>
        </w:rPr>
        <w:t>对乙方履约的验收，即：按照合同约定的技术、服务、安全</w:t>
      </w:r>
      <w:r>
        <w:rPr>
          <w:rFonts w:asciiTheme="minorEastAsia" w:hAnsiTheme="minorEastAsia" w:eastAsiaTheme="minorEastAsia"/>
          <w:spacing w:val="-8"/>
          <w:sz w:val="21"/>
          <w:szCs w:val="21"/>
        </w:rPr>
        <w:t>标准，组织对每一项技术、服务、安全标准的履约情况的验收，并出具验收书。</w:t>
      </w:r>
    </w:p>
    <w:p>
      <w:pPr>
        <w:pStyle w:val="20"/>
        <w:numPr>
          <w:ilvl w:val="2"/>
          <w:numId w:val="23"/>
        </w:numPr>
        <w:tabs>
          <w:tab w:val="left" w:pos="1435"/>
        </w:tabs>
        <w:spacing w:line="360" w:lineRule="auto"/>
        <w:ind w:right="358" w:firstLine="434"/>
        <w:jc w:val="both"/>
        <w:rPr>
          <w:rFonts w:asciiTheme="minorEastAsia" w:hAnsiTheme="minorEastAsia" w:eastAsiaTheme="minorEastAsia"/>
          <w:i/>
          <w:sz w:val="21"/>
          <w:szCs w:val="21"/>
        </w:rPr>
      </w:pPr>
      <w:r>
        <w:rPr>
          <w:rFonts w:asciiTheme="minorEastAsia" w:hAnsiTheme="minorEastAsia" w:eastAsiaTheme="minorEastAsia"/>
          <w:spacing w:val="-11"/>
          <w:w w:val="95"/>
          <w:sz w:val="21"/>
          <w:szCs w:val="21"/>
        </w:rPr>
        <w:t>检验和验收标准、程序等具体内容以及前述验收书的效力详见</w:t>
      </w:r>
      <w:r>
        <w:rPr>
          <w:rFonts w:asciiTheme="minorEastAsia" w:hAnsiTheme="minorEastAsia" w:eastAsiaTheme="minorEastAsia"/>
          <w:b/>
          <w:i/>
          <w:spacing w:val="-6"/>
          <w:w w:val="95"/>
          <w:sz w:val="21"/>
          <w:szCs w:val="21"/>
          <w:u w:val="single"/>
        </w:rPr>
        <w:t xml:space="preserve">合同专  </w:t>
      </w:r>
      <w:r>
        <w:rPr>
          <w:rFonts w:asciiTheme="minorEastAsia" w:hAnsiTheme="minorEastAsia" w:eastAsiaTheme="minorEastAsia"/>
          <w:b/>
          <w:i/>
          <w:sz w:val="21"/>
          <w:szCs w:val="21"/>
          <w:u w:val="single"/>
        </w:rPr>
        <w:t>用条款</w:t>
      </w:r>
      <w:r>
        <w:rPr>
          <w:rFonts w:asciiTheme="minorEastAsia" w:hAnsiTheme="minorEastAsia" w:eastAsiaTheme="minorEastAsia"/>
          <w:i/>
          <w:sz w:val="21"/>
          <w:szCs w:val="21"/>
        </w:rPr>
        <w:t>。</w:t>
      </w:r>
    </w:p>
    <w:p>
      <w:pPr>
        <w:pStyle w:val="21"/>
        <w:numPr>
          <w:ilvl w:val="1"/>
          <w:numId w:val="23"/>
        </w:numPr>
        <w:tabs>
          <w:tab w:val="left" w:pos="1262"/>
        </w:tabs>
        <w:spacing w:before="3"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计量单位</w:t>
      </w:r>
    </w:p>
    <w:p>
      <w:pPr>
        <w:pStyle w:val="7"/>
        <w:spacing w:before="161"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除技术规范中另有规定外,合同的计量单位均使用国家法定计量单位。</w:t>
      </w:r>
    </w:p>
    <w:p>
      <w:pPr>
        <w:pStyle w:val="21"/>
        <w:numPr>
          <w:ilvl w:val="1"/>
          <w:numId w:val="23"/>
        </w:numPr>
        <w:tabs>
          <w:tab w:val="left" w:pos="1262"/>
        </w:tabs>
        <w:spacing w:before="160"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合同使用的文字和适用的法律</w:t>
      </w:r>
    </w:p>
    <w:p>
      <w:pPr>
        <w:pStyle w:val="20"/>
        <w:numPr>
          <w:ilvl w:val="2"/>
          <w:numId w:val="23"/>
        </w:numPr>
        <w:tabs>
          <w:tab w:val="left" w:pos="1435"/>
        </w:tabs>
        <w:spacing w:before="161" w:line="360" w:lineRule="auto"/>
        <w:ind w:left="1434" w:hanging="781"/>
        <w:jc w:val="both"/>
        <w:rPr>
          <w:rFonts w:asciiTheme="minorEastAsia" w:hAnsiTheme="minorEastAsia" w:eastAsiaTheme="minorEastAsia"/>
          <w:sz w:val="21"/>
          <w:szCs w:val="21"/>
        </w:rPr>
      </w:pPr>
      <w:r>
        <w:rPr>
          <w:rFonts w:asciiTheme="minorEastAsia" w:hAnsiTheme="minorEastAsia" w:eastAsiaTheme="minorEastAsia"/>
          <w:sz w:val="21"/>
          <w:szCs w:val="21"/>
        </w:rPr>
        <w:t>合同使用汉语书就、变更和解释；</w:t>
      </w:r>
    </w:p>
    <w:p>
      <w:pPr>
        <w:pStyle w:val="20"/>
        <w:numPr>
          <w:ilvl w:val="2"/>
          <w:numId w:val="23"/>
        </w:numPr>
        <w:tabs>
          <w:tab w:val="left" w:pos="1435"/>
        </w:tabs>
        <w:spacing w:before="161" w:line="360" w:lineRule="auto"/>
        <w:ind w:left="1434" w:hanging="781"/>
        <w:jc w:val="both"/>
        <w:rPr>
          <w:rFonts w:asciiTheme="minorEastAsia" w:hAnsiTheme="minorEastAsia" w:eastAsiaTheme="minorEastAsia"/>
          <w:sz w:val="21"/>
          <w:szCs w:val="21"/>
        </w:rPr>
      </w:pPr>
      <w:r>
        <w:rPr>
          <w:rFonts w:asciiTheme="minorEastAsia" w:hAnsiTheme="minorEastAsia" w:eastAsiaTheme="minorEastAsia"/>
          <w:sz w:val="21"/>
          <w:szCs w:val="21"/>
        </w:rPr>
        <w:t>合同适用中华人民共和国法律。</w:t>
      </w:r>
    </w:p>
    <w:p>
      <w:pPr>
        <w:pStyle w:val="21"/>
        <w:numPr>
          <w:ilvl w:val="1"/>
          <w:numId w:val="23"/>
        </w:numPr>
        <w:tabs>
          <w:tab w:val="left" w:pos="1262"/>
        </w:tabs>
        <w:spacing w:before="160" w:line="360" w:lineRule="auto"/>
        <w:ind w:left="1262" w:hanging="605"/>
        <w:rPr>
          <w:rFonts w:asciiTheme="minorEastAsia" w:hAnsiTheme="minorEastAsia" w:eastAsiaTheme="minorEastAsia"/>
          <w:sz w:val="21"/>
          <w:szCs w:val="21"/>
        </w:rPr>
      </w:pPr>
      <w:r>
        <w:rPr>
          <w:rFonts w:asciiTheme="minorEastAsia" w:hAnsiTheme="minorEastAsia" w:eastAsiaTheme="minorEastAsia"/>
          <w:sz w:val="21"/>
          <w:szCs w:val="21"/>
        </w:rPr>
        <w:t>履约保证金</w:t>
      </w:r>
    </w:p>
    <w:p>
      <w:pPr>
        <w:pStyle w:val="20"/>
        <w:numPr>
          <w:ilvl w:val="2"/>
          <w:numId w:val="23"/>
        </w:numPr>
        <w:tabs>
          <w:tab w:val="left" w:pos="1435"/>
        </w:tabs>
        <w:spacing w:before="151" w:line="360" w:lineRule="auto"/>
        <w:ind w:right="244" w:firstLine="434"/>
        <w:rPr>
          <w:rFonts w:asciiTheme="minorEastAsia" w:hAnsiTheme="minorEastAsia" w:eastAsiaTheme="minorEastAsia"/>
          <w:sz w:val="21"/>
          <w:szCs w:val="21"/>
        </w:rPr>
      </w:pPr>
      <w:r>
        <w:rPr>
          <w:rFonts w:asciiTheme="minorEastAsia" w:hAnsiTheme="minorEastAsia" w:eastAsiaTheme="minorEastAsia"/>
          <w:spacing w:val="-7"/>
          <w:sz w:val="21"/>
          <w:szCs w:val="21"/>
        </w:rPr>
        <w:t>采购文件要求乙方提交履约保证金的，乙方应按</w:t>
      </w:r>
      <w:r>
        <w:rPr>
          <w:rFonts w:asciiTheme="minorEastAsia" w:hAnsiTheme="minorEastAsia" w:eastAsiaTheme="minorEastAsia"/>
          <w:b/>
          <w:i/>
          <w:sz w:val="21"/>
          <w:szCs w:val="21"/>
          <w:u w:val="single"/>
        </w:rPr>
        <w:t>合同专用条款</w:t>
      </w:r>
      <w:r>
        <w:rPr>
          <w:rFonts w:asciiTheme="minorEastAsia" w:hAnsiTheme="minorEastAsia" w:eastAsiaTheme="minorEastAsia"/>
          <w:sz w:val="21"/>
          <w:szCs w:val="21"/>
        </w:rPr>
        <w:t>约定的</w:t>
      </w:r>
      <w:r>
        <w:rPr>
          <w:rFonts w:asciiTheme="minorEastAsia" w:hAnsiTheme="minorEastAsia" w:eastAsiaTheme="minorEastAsia"/>
          <w:spacing w:val="-1"/>
          <w:sz w:val="21"/>
          <w:szCs w:val="21"/>
        </w:rPr>
        <w:t xml:space="preserve">方式，以支票、汇票、本票或者金融机构、担保机构出具的保函等非现金形式， </w:t>
      </w:r>
      <w:r>
        <w:rPr>
          <w:rFonts w:asciiTheme="minorEastAsia" w:hAnsiTheme="minorEastAsia" w:eastAsiaTheme="minorEastAsia"/>
          <w:spacing w:val="-7"/>
          <w:sz w:val="21"/>
          <w:szCs w:val="21"/>
        </w:rPr>
        <w:t xml:space="preserve">提交不超过合同价 </w:t>
      </w:r>
      <w:r>
        <w:rPr>
          <w:rFonts w:asciiTheme="minorEastAsia" w:hAnsiTheme="minorEastAsia" w:eastAsiaTheme="minorEastAsia"/>
          <w:sz w:val="21"/>
          <w:szCs w:val="21"/>
        </w:rPr>
        <w:t>10%的履约保证金；</w:t>
      </w:r>
    </w:p>
    <w:p>
      <w:pPr>
        <w:pStyle w:val="20"/>
        <w:numPr>
          <w:ilvl w:val="2"/>
          <w:numId w:val="23"/>
        </w:numPr>
        <w:tabs>
          <w:tab w:val="left" w:pos="1498"/>
        </w:tabs>
        <w:spacing w:line="360" w:lineRule="auto"/>
        <w:ind w:right="356" w:firstLine="434"/>
        <w:jc w:val="both"/>
        <w:rPr>
          <w:rFonts w:asciiTheme="minorEastAsia" w:hAnsiTheme="minorEastAsia" w:eastAsiaTheme="minorEastAsia"/>
          <w:sz w:val="21"/>
          <w:szCs w:val="21"/>
        </w:rPr>
      </w:pPr>
      <w:r>
        <w:rPr>
          <w:rFonts w:asciiTheme="minorEastAsia" w:hAnsiTheme="minorEastAsia" w:eastAsiaTheme="minorEastAsia"/>
          <w:w w:val="95"/>
          <w:sz w:val="21"/>
          <w:szCs w:val="21"/>
        </w:rPr>
        <w:t>履约保证金在</w:t>
      </w:r>
      <w:r>
        <w:rPr>
          <w:rFonts w:asciiTheme="minorEastAsia" w:hAnsiTheme="minorEastAsia" w:eastAsiaTheme="minorEastAsia"/>
          <w:b/>
          <w:i/>
          <w:spacing w:val="1"/>
          <w:w w:val="95"/>
          <w:sz w:val="21"/>
          <w:szCs w:val="21"/>
          <w:u w:val="single"/>
        </w:rPr>
        <w:t>合同专用条款</w:t>
      </w:r>
      <w:r>
        <w:rPr>
          <w:rFonts w:asciiTheme="minorEastAsia" w:hAnsiTheme="minorEastAsia" w:eastAsiaTheme="minorEastAsia"/>
          <w:w w:val="95"/>
          <w:sz w:val="21"/>
          <w:szCs w:val="21"/>
        </w:rPr>
        <w:t xml:space="preserve">约定期间内或者货物质量保证期内不予 </w:t>
      </w:r>
      <w:r>
        <w:rPr>
          <w:rFonts w:asciiTheme="minorEastAsia" w:hAnsiTheme="minorEastAsia" w:eastAsiaTheme="minorEastAsia"/>
          <w:spacing w:val="-10"/>
          <w:sz w:val="21"/>
          <w:szCs w:val="21"/>
        </w:rPr>
        <w:t>退还或者应完全有效，前述约定期间届满或者货物质量保证期届满之日起</w:t>
      </w:r>
      <w:r>
        <w:rPr>
          <w:rFonts w:asciiTheme="minorEastAsia" w:hAnsiTheme="minorEastAsia" w:eastAsiaTheme="minorEastAsia"/>
          <w:spacing w:val="-6"/>
          <w:sz w:val="21"/>
          <w:szCs w:val="21"/>
          <w:u w:val="single"/>
        </w:rPr>
        <w:t xml:space="preserve"> </w:t>
      </w:r>
      <w:r>
        <w:rPr>
          <w:rFonts w:hint="eastAsia" w:asciiTheme="minorEastAsia" w:hAnsiTheme="minorEastAsia" w:eastAsiaTheme="minorEastAsia"/>
          <w:spacing w:val="-6"/>
          <w:sz w:val="21"/>
          <w:szCs w:val="21"/>
          <w:u w:val="single"/>
        </w:rPr>
        <w:t xml:space="preserve">  </w:t>
      </w:r>
      <w:r>
        <w:rPr>
          <w:rFonts w:asciiTheme="minorEastAsia" w:hAnsiTheme="minorEastAsia" w:eastAsiaTheme="minorEastAsia"/>
          <w:spacing w:val="-6"/>
          <w:sz w:val="21"/>
          <w:szCs w:val="21"/>
        </w:rPr>
        <w:t>个工</w:t>
      </w:r>
      <w:r>
        <w:rPr>
          <w:rFonts w:asciiTheme="minorEastAsia" w:hAnsiTheme="minorEastAsia" w:eastAsiaTheme="minorEastAsia"/>
          <w:sz w:val="21"/>
          <w:szCs w:val="21"/>
        </w:rPr>
        <w:t>作日内，甲方应将履约保证金退还乙方；</w:t>
      </w:r>
    </w:p>
    <w:p>
      <w:pPr>
        <w:spacing w:line="360" w:lineRule="auto"/>
        <w:rPr>
          <w:rFonts w:asciiTheme="minorEastAsia" w:hAnsiTheme="minorEastAsia" w:eastAsiaTheme="minorEastAsia"/>
          <w:sz w:val="21"/>
          <w:szCs w:val="21"/>
        </w:rPr>
        <w:sectPr>
          <w:pgSz w:w="11910" w:h="16840"/>
          <w:pgMar w:top="1380" w:right="1440" w:bottom="1500" w:left="1580" w:header="877" w:footer="1304" w:gutter="0"/>
          <w:cols w:space="720" w:num="1"/>
        </w:sectPr>
      </w:pPr>
    </w:p>
    <w:p>
      <w:pPr>
        <w:pStyle w:val="20"/>
        <w:numPr>
          <w:ilvl w:val="2"/>
          <w:numId w:val="23"/>
        </w:numPr>
        <w:tabs>
          <w:tab w:val="left" w:pos="1435"/>
        </w:tabs>
        <w:spacing w:before="132" w:line="360" w:lineRule="auto"/>
        <w:ind w:right="358" w:firstLine="434"/>
        <w:jc w:val="both"/>
        <w:rPr>
          <w:rFonts w:asciiTheme="minorEastAsia" w:hAnsiTheme="minorEastAsia" w:eastAsiaTheme="minorEastAsia"/>
          <w:sz w:val="21"/>
          <w:szCs w:val="21"/>
        </w:rPr>
      </w:pPr>
      <w:r>
        <w:rPr>
          <w:rFonts w:asciiTheme="minorEastAsia" w:hAnsiTheme="minorEastAsia" w:eastAsiaTheme="minorEastAsia"/>
          <w:spacing w:val="-10"/>
          <w:sz w:val="21"/>
          <w:szCs w:val="21"/>
        </w:rPr>
        <w:t>如果乙方不履行合同，履约保证金不予退还；如果乙方未能按合同约</w:t>
      </w:r>
      <w:r>
        <w:rPr>
          <w:rFonts w:asciiTheme="minorEastAsia" w:hAnsiTheme="minorEastAsia" w:eastAsiaTheme="minorEastAsia"/>
          <w:spacing w:val="-9"/>
          <w:sz w:val="21"/>
          <w:szCs w:val="21"/>
        </w:rPr>
        <w:t>定全面履行义务，那么甲方有权从履约保证金中取得补偿或赔偿，同时不影响甲</w:t>
      </w:r>
      <w:r>
        <w:rPr>
          <w:rFonts w:asciiTheme="minorEastAsia" w:hAnsiTheme="minorEastAsia" w:eastAsiaTheme="minorEastAsia"/>
          <w:sz w:val="21"/>
          <w:szCs w:val="21"/>
        </w:rPr>
        <w:t>方要求乙方承担合同约定的超过履约保证金的违约责任的权利。</w:t>
      </w:r>
    </w:p>
    <w:p>
      <w:pPr>
        <w:pStyle w:val="21"/>
        <w:numPr>
          <w:ilvl w:val="1"/>
          <w:numId w:val="23"/>
        </w:numPr>
        <w:tabs>
          <w:tab w:val="left" w:pos="1262"/>
        </w:tabs>
        <w:spacing w:before="2" w:line="360" w:lineRule="auto"/>
        <w:ind w:left="1262" w:hanging="605"/>
        <w:jc w:val="both"/>
        <w:rPr>
          <w:rFonts w:asciiTheme="minorEastAsia" w:hAnsiTheme="minorEastAsia" w:eastAsiaTheme="minorEastAsia"/>
          <w:sz w:val="21"/>
          <w:szCs w:val="21"/>
        </w:rPr>
      </w:pPr>
      <w:r>
        <w:rPr>
          <w:rFonts w:asciiTheme="minorEastAsia" w:hAnsiTheme="minorEastAsia" w:eastAsiaTheme="minorEastAsia"/>
          <w:sz w:val="21"/>
          <w:szCs w:val="21"/>
        </w:rPr>
        <w:t>合同份数</w:t>
      </w:r>
    </w:p>
    <w:p>
      <w:pPr>
        <w:spacing w:before="150"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合同份数按</w:t>
      </w:r>
      <w:r>
        <w:rPr>
          <w:rFonts w:asciiTheme="minorEastAsia" w:hAnsiTheme="minorEastAsia" w:eastAsiaTheme="minorEastAsia"/>
          <w:b/>
          <w:i/>
          <w:sz w:val="21"/>
          <w:szCs w:val="21"/>
          <w:u w:val="single"/>
        </w:rPr>
        <w:t>合同专用条款</w:t>
      </w:r>
      <w:r>
        <w:rPr>
          <w:rFonts w:asciiTheme="minorEastAsia" w:hAnsiTheme="minorEastAsia" w:eastAsiaTheme="minorEastAsia"/>
          <w:sz w:val="21"/>
          <w:szCs w:val="21"/>
        </w:rPr>
        <w:t>规定，每份均具有同等法律效力。</w:t>
      </w:r>
    </w:p>
    <w:p>
      <w:pPr>
        <w:spacing w:line="360" w:lineRule="auto"/>
        <w:rPr>
          <w:rFonts w:asciiTheme="minorEastAsia" w:hAnsiTheme="minorEastAsia" w:eastAsiaTheme="minorEastAsia"/>
          <w:sz w:val="21"/>
          <w:szCs w:val="21"/>
        </w:rPr>
        <w:sectPr>
          <w:pgSz w:w="11910" w:h="16840"/>
          <w:pgMar w:top="1380" w:right="1440" w:bottom="1500" w:left="1580" w:header="877" w:footer="1304" w:gutter="0"/>
          <w:cols w:space="720" w:num="1"/>
        </w:sectPr>
      </w:pPr>
    </w:p>
    <w:p>
      <w:pPr>
        <w:pStyle w:val="21"/>
        <w:spacing w:line="360" w:lineRule="auto"/>
        <w:ind w:left="3108"/>
        <w:rPr>
          <w:rFonts w:asciiTheme="minorEastAsia" w:hAnsiTheme="minorEastAsia" w:eastAsiaTheme="minorEastAsia"/>
          <w:sz w:val="21"/>
          <w:szCs w:val="21"/>
        </w:rPr>
      </w:pPr>
      <w:r>
        <w:rPr>
          <w:rFonts w:asciiTheme="minorEastAsia" w:hAnsiTheme="minorEastAsia" w:eastAsiaTheme="minorEastAsia"/>
          <w:sz w:val="21"/>
          <w:szCs w:val="21"/>
        </w:rPr>
        <w:t>第三部分 合同专用条款</w:t>
      </w:r>
    </w:p>
    <w:p>
      <w:pPr>
        <w:pStyle w:val="7"/>
        <w:spacing w:before="160" w:line="360" w:lineRule="auto"/>
        <w:ind w:right="238" w:firstLine="434"/>
        <w:rPr>
          <w:rFonts w:asciiTheme="minorEastAsia" w:hAnsiTheme="minorEastAsia" w:eastAsiaTheme="minorEastAsia"/>
          <w:sz w:val="21"/>
          <w:szCs w:val="21"/>
        </w:rPr>
      </w:pPr>
      <w:r>
        <w:rPr>
          <w:rFonts w:asciiTheme="minorEastAsia" w:hAnsiTheme="minorEastAsia" w:eastAsiaTheme="minorEastAsia"/>
          <w:sz w:val="21"/>
          <w:szCs w:val="21"/>
        </w:rPr>
        <w:t xml:space="preserve">本部分是对前两部分的补充和修改，如果前两部分和本部分的约定不一致， </w:t>
      </w:r>
      <w:r>
        <w:rPr>
          <w:rFonts w:asciiTheme="minorEastAsia" w:hAnsiTheme="minorEastAsia" w:eastAsiaTheme="minorEastAsia"/>
          <w:spacing w:val="-7"/>
          <w:sz w:val="21"/>
          <w:szCs w:val="21"/>
        </w:rPr>
        <w:t>应以本部分的约定为准。本部分的条款号应与前两部分的条款号保持对应；与前两部分无对应关系的内容可另行编制条款号。</w:t>
      </w:r>
    </w:p>
    <w:tbl>
      <w:tblPr>
        <w:tblStyle w:val="19"/>
        <w:tblW w:w="0" w:type="auto"/>
        <w:tblInd w:w="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4"/>
        <w:gridCol w:w="7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794" w:type="dxa"/>
            <w:tcBorders>
              <w:left w:val="single" w:color="000000" w:sz="4" w:space="0"/>
            </w:tcBorders>
          </w:tcPr>
          <w:p>
            <w:pPr>
              <w:pStyle w:val="18"/>
              <w:spacing w:before="40"/>
              <w:ind w:left="35"/>
              <w:rPr>
                <w:b/>
                <w:sz w:val="21"/>
                <w:szCs w:val="21"/>
                <w:lang w:eastAsia="en-US"/>
              </w:rPr>
            </w:pPr>
            <w:r>
              <w:rPr>
                <w:b/>
                <w:sz w:val="21"/>
                <w:szCs w:val="21"/>
                <w:lang w:eastAsia="en-US"/>
              </w:rPr>
              <w:t>条款号</w:t>
            </w:r>
          </w:p>
        </w:tc>
        <w:tc>
          <w:tcPr>
            <w:tcW w:w="7571" w:type="dxa"/>
          </w:tcPr>
          <w:p>
            <w:pPr>
              <w:pStyle w:val="18"/>
              <w:spacing w:before="40"/>
              <w:ind w:left="3280" w:right="3271"/>
              <w:jc w:val="center"/>
              <w:rPr>
                <w:b/>
                <w:sz w:val="21"/>
                <w:szCs w:val="21"/>
                <w:lang w:eastAsia="en-US"/>
              </w:rPr>
            </w:pPr>
            <w:r>
              <w:rPr>
                <w:b/>
                <w:sz w:val="21"/>
                <w:szCs w:val="21"/>
                <w:lang w:eastAsia="en-US"/>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18"/>
              <w:rPr>
                <w:rFonts w:ascii="Times New Roman"/>
                <w:lang w:eastAsia="en-US"/>
              </w:rPr>
            </w:pPr>
          </w:p>
        </w:tc>
        <w:tc>
          <w:tcPr>
            <w:tcW w:w="7571" w:type="dxa"/>
          </w:tcPr>
          <w:p>
            <w:pPr>
              <w:pStyle w:val="18"/>
              <w:rPr>
                <w:rFonts w:ascii="Times New Roman"/>
                <w:lang w:eastAsia="zh-CN"/>
              </w:rPr>
            </w:pPr>
          </w:p>
          <w:p>
            <w:pPr>
              <w:pStyle w:val="18"/>
              <w:rPr>
                <w:rFonts w:ascii="Times New Roman"/>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18"/>
              <w:rPr>
                <w:rFonts w:ascii="Times New Roman"/>
                <w:lang w:eastAsia="en-US"/>
              </w:rPr>
            </w:pPr>
          </w:p>
        </w:tc>
        <w:tc>
          <w:tcPr>
            <w:tcW w:w="7571" w:type="dxa"/>
          </w:tcPr>
          <w:p>
            <w:pPr>
              <w:pStyle w:val="1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18"/>
              <w:rPr>
                <w:rFonts w:ascii="Times New Roman"/>
                <w:lang w:eastAsia="en-US"/>
              </w:rPr>
            </w:pPr>
          </w:p>
        </w:tc>
        <w:tc>
          <w:tcPr>
            <w:tcW w:w="7571" w:type="dxa"/>
          </w:tcPr>
          <w:p>
            <w:pPr>
              <w:pStyle w:val="1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18"/>
              <w:rPr>
                <w:rFonts w:ascii="Times New Roman"/>
                <w:lang w:eastAsia="en-US"/>
              </w:rPr>
            </w:pPr>
          </w:p>
        </w:tc>
        <w:tc>
          <w:tcPr>
            <w:tcW w:w="7571" w:type="dxa"/>
          </w:tcPr>
          <w:p>
            <w:pPr>
              <w:pStyle w:val="1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18"/>
              <w:rPr>
                <w:rFonts w:ascii="Times New Roman"/>
                <w:lang w:eastAsia="en-US"/>
              </w:rPr>
            </w:pPr>
          </w:p>
        </w:tc>
        <w:tc>
          <w:tcPr>
            <w:tcW w:w="7571" w:type="dxa"/>
          </w:tcPr>
          <w:p>
            <w:pPr>
              <w:pStyle w:val="1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18"/>
              <w:rPr>
                <w:rFonts w:ascii="Times New Roman"/>
                <w:lang w:eastAsia="en-US"/>
              </w:rPr>
            </w:pPr>
          </w:p>
        </w:tc>
        <w:tc>
          <w:tcPr>
            <w:tcW w:w="7571" w:type="dxa"/>
          </w:tcPr>
          <w:p>
            <w:pPr>
              <w:pStyle w:val="1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18"/>
              <w:rPr>
                <w:rFonts w:ascii="Times New Roman"/>
                <w:lang w:eastAsia="en-US"/>
              </w:rPr>
            </w:pPr>
          </w:p>
        </w:tc>
        <w:tc>
          <w:tcPr>
            <w:tcW w:w="7571" w:type="dxa"/>
          </w:tcPr>
          <w:p>
            <w:pPr>
              <w:pStyle w:val="1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18"/>
              <w:rPr>
                <w:rFonts w:ascii="Times New Roman"/>
                <w:lang w:eastAsia="en-US"/>
              </w:rPr>
            </w:pPr>
          </w:p>
        </w:tc>
        <w:tc>
          <w:tcPr>
            <w:tcW w:w="7571" w:type="dxa"/>
          </w:tcPr>
          <w:p>
            <w:pPr>
              <w:pStyle w:val="1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18"/>
              <w:rPr>
                <w:rFonts w:ascii="Times New Roman"/>
                <w:lang w:eastAsia="en-US"/>
              </w:rPr>
            </w:pPr>
          </w:p>
        </w:tc>
        <w:tc>
          <w:tcPr>
            <w:tcW w:w="7571" w:type="dxa"/>
          </w:tcPr>
          <w:p>
            <w:pPr>
              <w:pStyle w:val="1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tcPr>
          <w:p>
            <w:pPr>
              <w:pStyle w:val="18"/>
              <w:rPr>
                <w:rFonts w:ascii="Times New Roman"/>
                <w:lang w:eastAsia="en-US"/>
              </w:rPr>
            </w:pPr>
          </w:p>
        </w:tc>
        <w:tc>
          <w:tcPr>
            <w:tcW w:w="7571" w:type="dxa"/>
          </w:tcPr>
          <w:p>
            <w:pPr>
              <w:pStyle w:val="1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tcPr>
          <w:p>
            <w:pPr>
              <w:pStyle w:val="18"/>
              <w:rPr>
                <w:rFonts w:ascii="Times New Roman"/>
                <w:lang w:eastAsia="en-US"/>
              </w:rPr>
            </w:pPr>
          </w:p>
        </w:tc>
        <w:tc>
          <w:tcPr>
            <w:tcW w:w="7571" w:type="dxa"/>
          </w:tcPr>
          <w:p>
            <w:pPr>
              <w:pStyle w:val="18"/>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tcPr>
          <w:p>
            <w:pPr>
              <w:pStyle w:val="18"/>
              <w:rPr>
                <w:rFonts w:ascii="Times New Roman"/>
                <w:lang w:eastAsia="en-US"/>
              </w:rPr>
            </w:pPr>
          </w:p>
        </w:tc>
        <w:tc>
          <w:tcPr>
            <w:tcW w:w="7571" w:type="dxa"/>
          </w:tcPr>
          <w:p>
            <w:pPr>
              <w:pStyle w:val="18"/>
              <w:rPr>
                <w:rFonts w:ascii="Times New Roman"/>
                <w:lang w:eastAsia="en-US"/>
              </w:rPr>
            </w:pPr>
          </w:p>
        </w:tc>
      </w:tr>
    </w:tbl>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spacing w:line="360" w:lineRule="auto"/>
        <w:rPr>
          <w:rFonts w:asciiTheme="minorEastAsia" w:hAnsiTheme="minorEastAsia" w:eastAsiaTheme="minorEastAsia"/>
          <w:sz w:val="21"/>
          <w:szCs w:val="21"/>
        </w:rPr>
      </w:pPr>
    </w:p>
    <w:p>
      <w:pPr>
        <w:widowControl/>
        <w:autoSpaceDE/>
        <w:autoSpaceDN/>
        <w:rPr>
          <w:rFonts w:asciiTheme="minorEastAsia" w:hAnsiTheme="minorEastAsia" w:eastAsiaTheme="minorEastAsia"/>
          <w:sz w:val="21"/>
          <w:szCs w:val="21"/>
        </w:rPr>
      </w:pPr>
      <w:r>
        <w:rPr>
          <w:rFonts w:asciiTheme="minorEastAsia" w:hAnsiTheme="minorEastAsia" w:eastAsiaTheme="minorEastAsia"/>
          <w:sz w:val="21"/>
          <w:szCs w:val="21"/>
        </w:rPr>
        <w:br w:type="page"/>
      </w:r>
    </w:p>
    <w:p>
      <w:pPr>
        <w:spacing w:line="360" w:lineRule="auto"/>
        <w:rPr>
          <w:rFonts w:asciiTheme="minorEastAsia" w:hAnsiTheme="minorEastAsia" w:eastAsiaTheme="minorEastAsia"/>
          <w:sz w:val="21"/>
          <w:szCs w:val="21"/>
        </w:rPr>
      </w:pPr>
    </w:p>
    <w:p>
      <w:pPr>
        <w:pStyle w:val="2"/>
        <w:tabs>
          <w:tab w:val="left" w:pos="1125"/>
        </w:tabs>
        <w:spacing w:before="158"/>
        <w:ind w:right="136"/>
        <w:rPr>
          <w:rFonts w:asciiTheme="minorEastAsia" w:hAnsiTheme="minorEastAsia" w:eastAsiaTheme="minorEastAsia"/>
          <w:sz w:val="32"/>
          <w:szCs w:val="32"/>
        </w:rPr>
      </w:pPr>
      <w:r>
        <w:rPr>
          <w:rFonts w:asciiTheme="minorEastAsia" w:hAnsiTheme="minorEastAsia" w:eastAsiaTheme="minorEastAsia"/>
          <w:sz w:val="32"/>
          <w:szCs w:val="32"/>
        </w:rPr>
        <w:t>第六章</w:t>
      </w:r>
      <w:r>
        <w:rPr>
          <w:rFonts w:asciiTheme="minorEastAsia" w:hAnsiTheme="minorEastAsia" w:eastAsiaTheme="minorEastAsia"/>
          <w:sz w:val="32"/>
          <w:szCs w:val="32"/>
        </w:rPr>
        <w:tab/>
      </w:r>
      <w:r>
        <w:rPr>
          <w:rFonts w:asciiTheme="minorEastAsia" w:hAnsiTheme="minorEastAsia" w:eastAsiaTheme="minorEastAsia"/>
          <w:sz w:val="32"/>
          <w:szCs w:val="32"/>
        </w:rPr>
        <w:t>响应文件格式</w:t>
      </w:r>
    </w:p>
    <w:p>
      <w:pPr>
        <w:jc w:val="center"/>
        <w:rPr>
          <w:rFonts w:asciiTheme="minorEastAsia" w:hAnsiTheme="minorEastAsia" w:eastAsiaTheme="minorEastAsia"/>
          <w:sz w:val="44"/>
          <w:szCs w:val="44"/>
          <w:u w:val="single"/>
        </w:rPr>
      </w:pPr>
      <w:bookmarkStart w:id="45" w:name="_Toc32338_WPSOffice_Level1"/>
      <w:bookmarkStart w:id="46" w:name="_Toc13756_WPSOffice_Level1"/>
    </w:p>
    <w:p>
      <w:pPr>
        <w:jc w:val="center"/>
        <w:rPr>
          <w:rFonts w:cs="Arial" w:asciiTheme="minorEastAsia" w:hAnsiTheme="minorEastAsia" w:eastAsiaTheme="minorEastAsia"/>
          <w:sz w:val="28"/>
          <w:szCs w:val="28"/>
        </w:rPr>
      </w:pPr>
      <w:r>
        <w:rPr>
          <w:rFonts w:hint="eastAsia" w:asciiTheme="minorEastAsia" w:hAnsiTheme="minorEastAsia" w:eastAsiaTheme="minorEastAsia"/>
          <w:sz w:val="28"/>
          <w:szCs w:val="28"/>
          <w:u w:val="single"/>
        </w:rPr>
        <w:t>（项目名称）</w:t>
      </w:r>
      <w:bookmarkEnd w:id="45"/>
      <w:bookmarkEnd w:id="46"/>
    </w:p>
    <w:p>
      <w:pPr>
        <w:jc w:val="center"/>
        <w:rPr>
          <w:rFonts w:cs="Arial" w:asciiTheme="minorEastAsia" w:hAnsiTheme="minorEastAsia" w:eastAsiaTheme="minorEastAsia"/>
          <w:b/>
          <w:sz w:val="28"/>
          <w:szCs w:val="28"/>
        </w:rPr>
      </w:pPr>
      <w:bookmarkStart w:id="47" w:name="_Hlk450146333"/>
    </w:p>
    <w:p>
      <w:pPr>
        <w:jc w:val="center"/>
        <w:rPr>
          <w:rFonts w:cs="Arial" w:asciiTheme="minorEastAsia" w:hAnsiTheme="minorEastAsia" w:eastAsiaTheme="minorEastAsia"/>
          <w:sz w:val="28"/>
          <w:szCs w:val="28"/>
        </w:rPr>
      </w:pPr>
      <w:bookmarkStart w:id="48" w:name="_Toc361_WPSOffice_Level1"/>
      <w:bookmarkStart w:id="49" w:name="_Toc18887_WPSOffice_Level1"/>
      <w:r>
        <w:rPr>
          <w:rFonts w:hint="eastAsia" w:cs="Arial" w:asciiTheme="minorEastAsia" w:hAnsiTheme="minorEastAsia" w:eastAsiaTheme="minorEastAsia"/>
          <w:sz w:val="28"/>
          <w:szCs w:val="28"/>
        </w:rPr>
        <w:t xml:space="preserve">响 应 </w:t>
      </w:r>
      <w:bookmarkEnd w:id="47"/>
      <w:r>
        <w:rPr>
          <w:rFonts w:hint="eastAsia" w:cs="Arial" w:asciiTheme="minorEastAsia" w:hAnsiTheme="minorEastAsia" w:eastAsiaTheme="minorEastAsia"/>
          <w:sz w:val="28"/>
          <w:szCs w:val="28"/>
        </w:rPr>
        <w:t>文 件</w:t>
      </w:r>
      <w:bookmarkEnd w:id="48"/>
      <w:bookmarkEnd w:id="49"/>
    </w:p>
    <w:p>
      <w:pPr>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 xml:space="preserve">               </w:t>
      </w:r>
    </w:p>
    <w:p>
      <w:pPr>
        <w:ind w:firstLine="1120" w:firstLineChars="4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项目编号：</w:t>
      </w:r>
      <w:r>
        <w:rPr>
          <w:rFonts w:hint="eastAsia" w:cs="Arial" w:asciiTheme="minorEastAsia" w:hAnsiTheme="minorEastAsia" w:eastAsiaTheme="minorEastAsia"/>
          <w:sz w:val="28"/>
          <w:szCs w:val="28"/>
          <w:u w:val="single"/>
        </w:rPr>
        <w:t xml:space="preserve">                         </w:t>
      </w:r>
    </w:p>
    <w:p>
      <w:pPr>
        <w:jc w:val="center"/>
        <w:rPr>
          <w:rFonts w:cs="Arial" w:asciiTheme="minorEastAsia" w:hAnsiTheme="minorEastAsia" w:eastAsiaTheme="minorEastAsia"/>
          <w:sz w:val="28"/>
          <w:szCs w:val="28"/>
        </w:rPr>
      </w:pPr>
    </w:p>
    <w:p>
      <w:pPr>
        <w:jc w:val="center"/>
        <w:rPr>
          <w:rFonts w:cs="Arial" w:asciiTheme="minorEastAsia" w:hAnsiTheme="minorEastAsia" w:eastAsiaTheme="minorEastAsia"/>
          <w:sz w:val="28"/>
          <w:szCs w:val="28"/>
        </w:rPr>
      </w:pPr>
    </w:p>
    <w:p>
      <w:pPr>
        <w:ind w:firstLine="1120" w:firstLineChars="400"/>
        <w:rPr>
          <w:rFonts w:asciiTheme="minorEastAsia" w:hAnsiTheme="minorEastAsia" w:eastAsiaTheme="minorEastAsia"/>
          <w:sz w:val="28"/>
          <w:szCs w:val="28"/>
          <w:u w:val="single"/>
        </w:rPr>
      </w:pPr>
      <w:bookmarkStart w:id="50" w:name="_Toc13389_WPSOffice_Level1"/>
      <w:bookmarkStart w:id="51" w:name="_Toc4204_WPSOffice_Level1"/>
      <w:r>
        <w:rPr>
          <w:rFonts w:hint="eastAsia" w:cs="Arial" w:asciiTheme="minorEastAsia" w:hAnsiTheme="minorEastAsia" w:eastAsiaTheme="minorEastAsia"/>
          <w:sz w:val="28"/>
          <w:szCs w:val="28"/>
        </w:rPr>
        <w:t>采购人：</w:t>
      </w:r>
      <w:bookmarkEnd w:id="50"/>
      <w:bookmarkEnd w:id="51"/>
      <w:r>
        <w:rPr>
          <w:rFonts w:hint="eastAsia" w:asciiTheme="minorEastAsia" w:hAnsiTheme="minorEastAsia" w:eastAsiaTheme="minorEastAsia"/>
          <w:sz w:val="28"/>
          <w:szCs w:val="28"/>
          <w:u w:val="single"/>
        </w:rPr>
        <w:t xml:space="preserve">                               </w:t>
      </w:r>
    </w:p>
    <w:p>
      <w:pPr>
        <w:ind w:firstLine="1540" w:firstLineChars="550"/>
        <w:rPr>
          <w:rFonts w:cs="Arial" w:asciiTheme="minorEastAsia" w:hAnsiTheme="minorEastAsia" w:eastAsiaTheme="minorEastAsia"/>
          <w:sz w:val="28"/>
          <w:szCs w:val="28"/>
        </w:rPr>
      </w:pPr>
    </w:p>
    <w:p>
      <w:pPr>
        <w:spacing w:line="460" w:lineRule="exact"/>
        <w:ind w:firstLine="1120" w:firstLineChars="400"/>
        <w:rPr>
          <w:rFonts w:asciiTheme="minorEastAsia" w:hAnsiTheme="minorEastAsia" w:eastAsiaTheme="minorEastAsia"/>
          <w:sz w:val="28"/>
          <w:szCs w:val="28"/>
        </w:rPr>
      </w:pPr>
      <w:bookmarkStart w:id="52" w:name="_Toc23736_WPSOffice_Level1"/>
      <w:bookmarkStart w:id="53" w:name="_Toc22977_WPSOffice_Level1"/>
      <w:r>
        <w:rPr>
          <w:rFonts w:hint="eastAsia" w:asciiTheme="minorEastAsia" w:hAnsiTheme="minorEastAsia" w:eastAsiaTheme="minorEastAsia"/>
          <w:sz w:val="28"/>
          <w:szCs w:val="28"/>
        </w:rPr>
        <w:t>供应商</w:t>
      </w:r>
      <w:r>
        <w:rPr>
          <w:rFonts w:hint="eastAsia" w:asciiTheme="minorEastAsia" w:hAnsiTheme="minorEastAsia" w:eastAsiaTheme="minorEastAsia"/>
          <w:sz w:val="28"/>
          <w:szCs w:val="28"/>
          <w:lang w:eastAsia="zh-CN"/>
        </w:rPr>
        <w:t>公章</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u w:val="single"/>
        </w:rPr>
        <w:t xml:space="preserve">                             </w:t>
      </w:r>
      <w:bookmarkEnd w:id="52"/>
      <w:bookmarkEnd w:id="53"/>
    </w:p>
    <w:p>
      <w:pPr>
        <w:spacing w:line="460" w:lineRule="exact"/>
        <w:ind w:firstLine="854" w:firstLineChars="305"/>
        <w:rPr>
          <w:rFonts w:asciiTheme="minorEastAsia" w:hAnsiTheme="minorEastAsia" w:eastAsiaTheme="minorEastAsia"/>
          <w:sz w:val="28"/>
          <w:szCs w:val="28"/>
          <w:u w:val="single"/>
        </w:rPr>
      </w:pPr>
    </w:p>
    <w:p>
      <w:pPr>
        <w:spacing w:line="460" w:lineRule="exact"/>
        <w:ind w:firstLine="854" w:firstLineChars="305"/>
        <w:rPr>
          <w:rFonts w:asciiTheme="minorEastAsia" w:hAnsiTheme="minorEastAsia" w:eastAsiaTheme="minorEastAsia"/>
          <w:sz w:val="28"/>
          <w:szCs w:val="28"/>
          <w:u w:val="single"/>
        </w:rPr>
      </w:pPr>
      <w:r>
        <w:rPr>
          <w:rFonts w:hint="eastAsia" w:asciiTheme="minorEastAsia" w:hAnsiTheme="minorEastAsia" w:eastAsiaTheme="minorEastAsia"/>
          <w:sz w:val="28"/>
          <w:szCs w:val="28"/>
        </w:rPr>
        <w:t xml:space="preserve">  </w:t>
      </w:r>
      <w:bookmarkStart w:id="54" w:name="_Toc22449_WPSOffice_Level1"/>
      <w:bookmarkStart w:id="55" w:name="_Toc7448_WPSOffice_Level1"/>
      <w:r>
        <w:rPr>
          <w:rFonts w:hint="eastAsia" w:asciiTheme="minorEastAsia" w:hAnsiTheme="minorEastAsia" w:eastAsiaTheme="minorEastAsia"/>
          <w:sz w:val="28"/>
          <w:szCs w:val="28"/>
        </w:rPr>
        <w:t>法定代表人或其委托代理人：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（签字或盖章）</w:t>
      </w:r>
      <w:bookmarkEnd w:id="54"/>
      <w:bookmarkEnd w:id="55"/>
    </w:p>
    <w:p>
      <w:pPr>
        <w:spacing w:line="460" w:lineRule="exact"/>
        <w:rPr>
          <w:rFonts w:asciiTheme="minorEastAsia" w:hAnsiTheme="minorEastAsia" w:eastAsiaTheme="minorEastAsia"/>
          <w:sz w:val="28"/>
          <w:szCs w:val="28"/>
        </w:rPr>
      </w:pPr>
    </w:p>
    <w:p>
      <w:pPr>
        <w:spacing w:line="460" w:lineRule="exact"/>
        <w:ind w:firstLine="435"/>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p>
    <w:p>
      <w:pPr>
        <w:spacing w:line="460" w:lineRule="exact"/>
        <w:ind w:firstLine="435"/>
        <w:jc w:val="center"/>
        <w:rPr>
          <w:rFonts w:asciiTheme="minorEastAsia" w:hAnsiTheme="minorEastAsia" w:eastAsiaTheme="minorEastAsia"/>
          <w:sz w:val="28"/>
          <w:szCs w:val="28"/>
        </w:rPr>
      </w:pPr>
      <w:bookmarkStart w:id="56" w:name="_Toc17804_WPSOffice_Level2"/>
      <w:bookmarkStart w:id="57" w:name="_Toc11712_WPSOffice_Level2"/>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bookmarkEnd w:id="56"/>
      <w:bookmarkEnd w:id="57"/>
    </w:p>
    <w:p>
      <w:pPr>
        <w:rPr>
          <w:rFonts w:cs="Arial" w:asciiTheme="minorEastAsia" w:hAnsiTheme="minorEastAsia" w:eastAsiaTheme="minorEastAsia"/>
          <w:sz w:val="28"/>
          <w:szCs w:val="28"/>
        </w:rPr>
      </w:pPr>
    </w:p>
    <w:p>
      <w:pPr>
        <w:jc w:val="center"/>
        <w:rPr>
          <w:rFonts w:asciiTheme="minorEastAsia" w:hAnsiTheme="minorEastAsia" w:eastAsiaTheme="minorEastAsia"/>
          <w:sz w:val="32"/>
        </w:rPr>
        <w:sectPr>
          <w:pgSz w:w="11910" w:h="16840"/>
          <w:pgMar w:top="1400" w:right="1440" w:bottom="1220" w:left="1580" w:header="877" w:footer="1033" w:gutter="0"/>
          <w:cols w:space="720" w:num="1"/>
        </w:sectPr>
      </w:pPr>
    </w:p>
    <w:p>
      <w:pPr>
        <w:pStyle w:val="4"/>
        <w:spacing w:before="104" w:line="360" w:lineRule="auto"/>
        <w:ind w:left="1367" w:right="1503"/>
        <w:jc w:val="center"/>
        <w:rPr>
          <w:rFonts w:asciiTheme="minorEastAsia" w:hAnsiTheme="minorEastAsia" w:eastAsiaTheme="minorEastAsia"/>
          <w:sz w:val="21"/>
          <w:szCs w:val="21"/>
        </w:rPr>
      </w:pPr>
      <w:r>
        <w:rPr>
          <w:rFonts w:asciiTheme="minorEastAsia" w:hAnsiTheme="minorEastAsia" w:eastAsiaTheme="minorEastAsia"/>
          <w:sz w:val="21"/>
          <w:szCs w:val="21"/>
        </w:rPr>
        <w:t>一、报价表格式</w:t>
      </w:r>
    </w:p>
    <w:p>
      <w:pPr>
        <w:pStyle w:val="7"/>
        <w:spacing w:before="7" w:line="360" w:lineRule="auto"/>
        <w:rPr>
          <w:rFonts w:asciiTheme="minorEastAsia" w:hAnsiTheme="minorEastAsia" w:eastAsiaTheme="minorEastAsia"/>
          <w:b/>
          <w:sz w:val="21"/>
          <w:szCs w:val="21"/>
        </w:rPr>
      </w:pPr>
    </w:p>
    <w:p>
      <w:pPr>
        <w:spacing w:before="240" w:beforeLines="100" w:line="360" w:lineRule="auto"/>
        <w:ind w:left="86" w:leftChars="39" w:firstLine="211" w:firstLineChars="100"/>
        <w:outlineLvl w:val="3"/>
        <w:rPr>
          <w:b/>
          <w:sz w:val="21"/>
          <w:szCs w:val="21"/>
        </w:rPr>
      </w:pPr>
      <w:r>
        <w:rPr>
          <w:rFonts w:hint="eastAsia"/>
          <w:b/>
          <w:sz w:val="21"/>
          <w:szCs w:val="21"/>
        </w:rPr>
        <w:t xml:space="preserve">1-1 </w:t>
      </w:r>
      <w:r>
        <w:rPr>
          <w:b/>
          <w:sz w:val="21"/>
          <w:szCs w:val="21"/>
        </w:rPr>
        <w:t>报价表</w:t>
      </w:r>
    </w:p>
    <w:p>
      <w:pPr>
        <w:pStyle w:val="7"/>
        <w:spacing w:before="6" w:line="360" w:lineRule="auto"/>
        <w:rPr>
          <w:rFonts w:asciiTheme="minorEastAsia" w:hAnsiTheme="minorEastAsia" w:eastAsiaTheme="minorEastAsia"/>
          <w:b/>
          <w:sz w:val="21"/>
          <w:szCs w:val="21"/>
        </w:rPr>
      </w:pPr>
    </w:p>
    <w:p>
      <w:pPr>
        <w:spacing w:line="360" w:lineRule="auto"/>
        <w:ind w:left="31" w:leftChars="14" w:firstLine="211" w:firstLineChars="100"/>
        <w:rPr>
          <w:b/>
          <w:sz w:val="21"/>
          <w:szCs w:val="21"/>
        </w:rPr>
      </w:pPr>
      <w:r>
        <w:rPr>
          <w:b/>
          <w:sz w:val="21"/>
          <w:szCs w:val="21"/>
        </w:rPr>
        <w:t>项目名称：</w:t>
      </w:r>
      <w:r>
        <w:rPr>
          <w:b/>
          <w:sz w:val="21"/>
          <w:szCs w:val="21"/>
          <w:u w:val="single"/>
        </w:rPr>
        <w:t xml:space="preserve"> </w:t>
      </w:r>
      <w:r>
        <w:rPr>
          <w:rFonts w:hint="eastAsia"/>
          <w:b/>
          <w:sz w:val="21"/>
          <w:szCs w:val="21"/>
          <w:u w:val="single"/>
        </w:rPr>
        <w:t xml:space="preserve"> </w:t>
      </w:r>
      <w:r>
        <w:rPr>
          <w:b/>
          <w:sz w:val="21"/>
          <w:szCs w:val="21"/>
          <w:u w:val="single"/>
        </w:rPr>
        <w:tab/>
      </w:r>
      <w:r>
        <w:rPr>
          <w:b/>
          <w:sz w:val="21"/>
          <w:szCs w:val="21"/>
          <w:u w:val="single"/>
        </w:rPr>
        <w:t xml:space="preserve">     </w:t>
      </w:r>
      <w:r>
        <w:rPr>
          <w:rFonts w:hint="eastAsia"/>
          <w:b/>
          <w:sz w:val="21"/>
          <w:szCs w:val="21"/>
          <w:u w:val="single"/>
        </w:rPr>
        <w:t xml:space="preserve">           </w:t>
      </w:r>
    </w:p>
    <w:p>
      <w:pPr>
        <w:spacing w:line="360" w:lineRule="auto"/>
        <w:ind w:left="31" w:leftChars="14" w:firstLine="211" w:firstLineChars="100"/>
        <w:rPr>
          <w:b/>
          <w:sz w:val="21"/>
          <w:szCs w:val="21"/>
        </w:rPr>
      </w:pPr>
      <w:r>
        <w:rPr>
          <w:b/>
          <w:sz w:val="21"/>
          <w:szCs w:val="21"/>
        </w:rPr>
        <w:t>项目编号：</w:t>
      </w:r>
      <w:r>
        <w:rPr>
          <w:b/>
          <w:sz w:val="21"/>
          <w:szCs w:val="21"/>
          <w:u w:val="single"/>
        </w:rPr>
        <w:t xml:space="preserve"> </w:t>
      </w:r>
      <w:r>
        <w:rPr>
          <w:rFonts w:hint="eastAsia"/>
          <w:b/>
          <w:sz w:val="21"/>
          <w:szCs w:val="21"/>
          <w:u w:val="single"/>
        </w:rPr>
        <w:t xml:space="preserve"> </w:t>
      </w:r>
      <w:r>
        <w:rPr>
          <w:b/>
          <w:sz w:val="21"/>
          <w:szCs w:val="21"/>
          <w:u w:val="single"/>
        </w:rPr>
        <w:tab/>
      </w:r>
      <w:r>
        <w:rPr>
          <w:rFonts w:hint="eastAsia"/>
          <w:b/>
          <w:sz w:val="21"/>
          <w:szCs w:val="21"/>
          <w:u w:val="single"/>
        </w:rPr>
        <w:t xml:space="preserve">                </w:t>
      </w:r>
    </w:p>
    <w:p>
      <w:pPr>
        <w:pStyle w:val="7"/>
        <w:spacing w:before="1" w:line="360" w:lineRule="auto"/>
        <w:rPr>
          <w:rFonts w:asciiTheme="minorEastAsia" w:hAnsiTheme="minorEastAsia" w:eastAsiaTheme="minorEastAsia"/>
          <w:b/>
          <w:sz w:val="21"/>
          <w:szCs w:val="21"/>
        </w:rPr>
      </w:pPr>
    </w:p>
    <w:tbl>
      <w:tblPr>
        <w:tblStyle w:val="19"/>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tcPr>
          <w:p>
            <w:pPr>
              <w:pStyle w:val="18"/>
              <w:spacing w:before="177" w:line="360" w:lineRule="auto"/>
              <w:ind w:left="243" w:right="23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供应商名称</w:t>
            </w:r>
          </w:p>
        </w:tc>
        <w:tc>
          <w:tcPr>
            <w:tcW w:w="6064"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tcPr>
          <w:p>
            <w:pPr>
              <w:pStyle w:val="18"/>
              <w:spacing w:before="11" w:line="360" w:lineRule="auto"/>
              <w:rPr>
                <w:rFonts w:asciiTheme="minorEastAsia" w:hAnsiTheme="minorEastAsia" w:eastAsiaTheme="minorEastAsia"/>
                <w:b/>
                <w:sz w:val="21"/>
                <w:szCs w:val="21"/>
                <w:lang w:eastAsia="en-US"/>
              </w:rPr>
            </w:pPr>
          </w:p>
          <w:p>
            <w:pPr>
              <w:pStyle w:val="18"/>
              <w:spacing w:line="360" w:lineRule="auto"/>
              <w:ind w:left="245" w:right="237"/>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谈判范围</w:t>
            </w:r>
          </w:p>
        </w:tc>
        <w:tc>
          <w:tcPr>
            <w:tcW w:w="6064" w:type="dxa"/>
          </w:tcPr>
          <w:p>
            <w:pPr>
              <w:pStyle w:val="18"/>
              <w:spacing w:before="11" w:line="360" w:lineRule="auto"/>
              <w:rPr>
                <w:rFonts w:asciiTheme="minorEastAsia" w:hAnsiTheme="minorEastAsia" w:eastAsiaTheme="minorEastAsia"/>
                <w:b/>
                <w:sz w:val="21"/>
                <w:szCs w:val="21"/>
                <w:lang w:eastAsia="en-US"/>
              </w:rPr>
            </w:pPr>
          </w:p>
          <w:p>
            <w:pPr>
              <w:pStyle w:val="18"/>
              <w:tabs>
                <w:tab w:val="left" w:pos="1547"/>
              </w:tabs>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 xml:space="preserve">全部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tcPr>
          <w:p>
            <w:pPr>
              <w:pStyle w:val="18"/>
              <w:spacing w:before="7" w:line="360" w:lineRule="auto"/>
              <w:rPr>
                <w:rFonts w:asciiTheme="minorEastAsia" w:hAnsiTheme="minorEastAsia" w:eastAsiaTheme="minorEastAsia"/>
                <w:b/>
                <w:sz w:val="21"/>
                <w:szCs w:val="21"/>
                <w:lang w:eastAsia="zh-CN"/>
              </w:rPr>
            </w:pPr>
          </w:p>
          <w:p>
            <w:pPr>
              <w:pStyle w:val="18"/>
              <w:spacing w:line="360" w:lineRule="auto"/>
              <w:ind w:left="245" w:right="235"/>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报价</w:t>
            </w:r>
          </w:p>
          <w:p>
            <w:pPr>
              <w:pStyle w:val="18"/>
              <w:spacing w:before="161" w:line="360" w:lineRule="auto"/>
              <w:ind w:left="245" w:right="238"/>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（详见备注说明）</w:t>
            </w:r>
          </w:p>
        </w:tc>
        <w:tc>
          <w:tcPr>
            <w:tcW w:w="6064" w:type="dxa"/>
          </w:tcPr>
          <w:p>
            <w:pPr>
              <w:pStyle w:val="18"/>
              <w:spacing w:line="360" w:lineRule="auto"/>
              <w:rPr>
                <w:rFonts w:asciiTheme="minorEastAsia" w:hAnsiTheme="minorEastAsia" w:eastAsiaTheme="minorEastAsia"/>
                <w:b/>
                <w:sz w:val="21"/>
                <w:szCs w:val="21"/>
                <w:lang w:eastAsia="zh-CN"/>
              </w:rPr>
            </w:pPr>
          </w:p>
          <w:p>
            <w:pPr>
              <w:pStyle w:val="18"/>
              <w:spacing w:before="9" w:line="360" w:lineRule="auto"/>
              <w:rPr>
                <w:rFonts w:asciiTheme="minorEastAsia" w:hAnsiTheme="minorEastAsia" w:eastAsiaTheme="minorEastAsia"/>
                <w:b/>
                <w:sz w:val="21"/>
                <w:szCs w:val="21"/>
                <w:lang w:eastAsia="zh-CN"/>
              </w:rPr>
            </w:pPr>
          </w:p>
          <w:p>
            <w:pPr>
              <w:pStyle w:val="18"/>
              <w:tabs>
                <w:tab w:val="left" w:pos="4482"/>
              </w:tabs>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人民币大写：</w:t>
            </w:r>
            <w:r>
              <w:rPr>
                <w:rFonts w:asciiTheme="minorEastAsia" w:hAnsiTheme="minorEastAsia" w:eastAsiaTheme="minorEastAsia"/>
                <w:sz w:val="21"/>
                <w:szCs w:val="21"/>
                <w:u w:val="single"/>
                <w:lang w:eastAsia="en-US"/>
              </w:rPr>
              <w:t xml:space="preserve"> </w:t>
            </w:r>
            <w:r>
              <w:rPr>
                <w:rFonts w:asciiTheme="minorEastAsia" w:hAnsiTheme="minorEastAsia" w:eastAsiaTheme="minorEastAsia"/>
                <w:sz w:val="21"/>
                <w:szCs w:val="21"/>
                <w:u w:val="single"/>
                <w:lang w:eastAsia="en-US"/>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7" w:hRule="atLeast"/>
        </w:trPr>
        <w:tc>
          <w:tcPr>
            <w:tcW w:w="2461" w:type="dxa"/>
          </w:tcPr>
          <w:p>
            <w:pPr>
              <w:pStyle w:val="18"/>
              <w:spacing w:line="360" w:lineRule="auto"/>
              <w:rPr>
                <w:rFonts w:asciiTheme="minorEastAsia" w:hAnsiTheme="minorEastAsia" w:eastAsiaTheme="minorEastAsia"/>
                <w:b/>
                <w:sz w:val="21"/>
                <w:szCs w:val="21"/>
                <w:lang w:eastAsia="en-US"/>
              </w:rPr>
            </w:pPr>
          </w:p>
          <w:p>
            <w:pPr>
              <w:pStyle w:val="18"/>
              <w:spacing w:line="360" w:lineRule="auto"/>
              <w:rPr>
                <w:rFonts w:asciiTheme="minorEastAsia" w:hAnsiTheme="minorEastAsia" w:eastAsiaTheme="minorEastAsia"/>
                <w:b/>
                <w:sz w:val="21"/>
                <w:szCs w:val="21"/>
                <w:lang w:eastAsia="en-US"/>
              </w:rPr>
            </w:pPr>
          </w:p>
          <w:p>
            <w:pPr>
              <w:pStyle w:val="18"/>
              <w:spacing w:line="360" w:lineRule="auto"/>
              <w:rPr>
                <w:rFonts w:asciiTheme="minorEastAsia" w:hAnsiTheme="minorEastAsia" w:eastAsiaTheme="minorEastAsia"/>
                <w:b/>
                <w:sz w:val="21"/>
                <w:szCs w:val="21"/>
                <w:lang w:eastAsia="en-US"/>
              </w:rPr>
            </w:pPr>
          </w:p>
          <w:p>
            <w:pPr>
              <w:pStyle w:val="18"/>
              <w:spacing w:before="215" w:line="360" w:lineRule="auto"/>
              <w:ind w:left="243" w:right="23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备注说明</w:t>
            </w:r>
          </w:p>
        </w:tc>
        <w:tc>
          <w:tcPr>
            <w:tcW w:w="6064" w:type="dxa"/>
          </w:tcPr>
          <w:p>
            <w:pPr>
              <w:pStyle w:val="18"/>
              <w:spacing w:line="360" w:lineRule="auto"/>
              <w:rPr>
                <w:rFonts w:asciiTheme="minorEastAsia" w:hAnsiTheme="minorEastAsia" w:eastAsiaTheme="minorEastAsia"/>
                <w:sz w:val="21"/>
                <w:szCs w:val="21"/>
                <w:lang w:eastAsia="en-US"/>
              </w:rPr>
            </w:pPr>
          </w:p>
        </w:tc>
      </w:tr>
    </w:tbl>
    <w:p>
      <w:pPr>
        <w:pStyle w:val="7"/>
        <w:tabs>
          <w:tab w:val="left" w:pos="6461"/>
          <w:tab w:val="left" w:pos="8556"/>
        </w:tabs>
        <w:spacing w:before="112" w:line="360" w:lineRule="auto"/>
        <w:ind w:left="5021" w:right="327"/>
        <w:rPr>
          <w:rFonts w:asciiTheme="minorEastAsia" w:hAnsiTheme="minorEastAsia" w:eastAsiaTheme="minorEastAsia"/>
          <w:sz w:val="21"/>
          <w:szCs w:val="21"/>
          <w:u w:val="single"/>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eastAsia="zh-CN"/>
        </w:rPr>
        <w:t>公章</w:t>
      </w:r>
      <w:r>
        <w:rPr>
          <w:rFonts w:asciiTheme="minorEastAsia" w:hAnsiTheme="minorEastAsia" w:eastAsiaTheme="minorEastAsia"/>
          <w:sz w:val="21"/>
          <w:szCs w:val="21"/>
        </w:rPr>
        <w:t>：</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lang w:val="en-US" w:eastAsia="zh-CN"/>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p>
    <w:p>
      <w:pPr>
        <w:pStyle w:val="7"/>
        <w:tabs>
          <w:tab w:val="left" w:pos="6461"/>
          <w:tab w:val="left" w:pos="8556"/>
        </w:tabs>
        <w:spacing w:before="112" w:line="360" w:lineRule="auto"/>
        <w:ind w:right="327"/>
        <w:jc w:val="right"/>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法定代表人或其委托代理人：</w:t>
      </w:r>
      <w:r>
        <w:rPr>
          <w:rFonts w:asciiTheme="minorEastAsia" w:hAnsiTheme="minorEastAsia" w:eastAsiaTheme="minorEastAsia"/>
          <w:sz w:val="21"/>
          <w:szCs w:val="21"/>
          <w:u w:val="single"/>
        </w:rPr>
        <w:t xml:space="preserve">              （签字或盖章）</w:t>
      </w:r>
    </w:p>
    <w:p>
      <w:pPr>
        <w:pStyle w:val="7"/>
        <w:tabs>
          <w:tab w:val="left" w:pos="6461"/>
          <w:tab w:val="left" w:pos="8556"/>
        </w:tabs>
        <w:spacing w:before="112" w:line="360" w:lineRule="auto"/>
        <w:ind w:left="5021" w:right="327"/>
        <w:rPr>
          <w:rFonts w:asciiTheme="minorEastAsia" w:hAnsiTheme="minorEastAsia" w:eastAsiaTheme="minorEastAsia"/>
          <w:sz w:val="21"/>
          <w:szCs w:val="21"/>
        </w:rPr>
      </w:pP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360" w:lineRule="auto"/>
        <w:ind w:right="220" w:rightChars="100"/>
        <w:rPr>
          <w:b/>
          <w:sz w:val="21"/>
          <w:szCs w:val="21"/>
        </w:rPr>
      </w:pPr>
      <w:r>
        <w:rPr>
          <w:b/>
          <w:sz w:val="21"/>
          <w:szCs w:val="21"/>
        </w:rPr>
        <w:t>注：</w:t>
      </w:r>
    </w:p>
    <w:p>
      <w:pPr>
        <w:spacing w:line="360" w:lineRule="auto"/>
        <w:ind w:left="330" w:leftChars="150" w:right="220" w:rightChars="100" w:firstLine="422" w:firstLineChars="200"/>
        <w:rPr>
          <w:b/>
          <w:sz w:val="21"/>
          <w:szCs w:val="21"/>
        </w:rPr>
      </w:pPr>
      <w:r>
        <w:rPr>
          <w:b/>
          <w:sz w:val="21"/>
          <w:szCs w:val="21"/>
        </w:rPr>
        <w:t>本表内容根据谈判文件要求包括了服务及其配套的设计、采购、制造、检测、试验、运输、保险、仓储、税费以及现场落地、安装及安装耗损、调试、验收、培训、技术服务（包括技术资料、图纸的提供）质保期内的售后服务保障等所有费用。</w:t>
      </w:r>
    </w:p>
    <w:p>
      <w:pPr>
        <w:spacing w:line="360" w:lineRule="auto"/>
        <w:ind w:left="330" w:leftChars="150" w:right="220" w:rightChars="100" w:firstLine="422" w:firstLineChars="200"/>
        <w:rPr>
          <w:b/>
          <w:sz w:val="21"/>
          <w:szCs w:val="21"/>
        </w:rPr>
      </w:pPr>
      <w:r>
        <w:rPr>
          <w:b/>
          <w:sz w:val="21"/>
          <w:szCs w:val="21"/>
        </w:rPr>
        <w:t>特殊事项在备注中注明。</w:t>
      </w:r>
    </w:p>
    <w:p>
      <w:pPr>
        <w:spacing w:line="360" w:lineRule="auto"/>
        <w:ind w:left="330" w:leftChars="150" w:right="220" w:rightChars="100" w:firstLine="422" w:firstLineChars="200"/>
        <w:rPr>
          <w:b/>
          <w:sz w:val="21"/>
          <w:szCs w:val="21"/>
        </w:rPr>
      </w:pPr>
      <w:r>
        <w:rPr>
          <w:b/>
          <w:sz w:val="21"/>
          <w:szCs w:val="21"/>
        </w:rPr>
        <w:t>供应商应根据其响应文件中报价表的内容填写唱标信息，唱标信息不作  为评审的依据。唱标信息与报价表不一致的，以报价表为准。</w:t>
      </w:r>
    </w:p>
    <w:p>
      <w:pPr>
        <w:spacing w:line="360" w:lineRule="auto"/>
        <w:rPr>
          <w:rFonts w:asciiTheme="minorEastAsia" w:hAnsiTheme="minorEastAsia" w:eastAsiaTheme="minorEastAsia"/>
          <w:sz w:val="21"/>
          <w:szCs w:val="21"/>
        </w:rPr>
        <w:sectPr>
          <w:pgSz w:w="11910" w:h="16840"/>
          <w:pgMar w:top="1400" w:right="1440" w:bottom="1220" w:left="1580" w:header="877" w:footer="1033" w:gutter="0"/>
          <w:cols w:space="720" w:num="1"/>
        </w:sectPr>
      </w:pPr>
    </w:p>
    <w:p>
      <w:pPr>
        <w:spacing w:before="240" w:beforeLines="100" w:line="360" w:lineRule="auto"/>
        <w:ind w:left="86" w:leftChars="39" w:firstLine="211" w:firstLineChars="100"/>
        <w:outlineLvl w:val="3"/>
        <w:rPr>
          <w:b/>
          <w:sz w:val="21"/>
          <w:szCs w:val="21"/>
        </w:rPr>
      </w:pPr>
      <w:r>
        <w:rPr>
          <w:rFonts w:hint="eastAsia"/>
          <w:b/>
          <w:sz w:val="21"/>
          <w:szCs w:val="21"/>
        </w:rPr>
        <w:t xml:space="preserve">1-1 </w:t>
      </w:r>
      <w:r>
        <w:rPr>
          <w:b/>
          <w:sz w:val="21"/>
          <w:szCs w:val="21"/>
        </w:rPr>
        <w:t>分项报价明细表</w:t>
      </w:r>
    </w:p>
    <w:p>
      <w:pPr>
        <w:pStyle w:val="7"/>
        <w:spacing w:before="6" w:after="1" w:line="360" w:lineRule="auto"/>
        <w:rPr>
          <w:rFonts w:asciiTheme="minorEastAsia" w:hAnsiTheme="minorEastAsia" w:eastAsiaTheme="minorEastAsia"/>
          <w:b/>
          <w:sz w:val="21"/>
          <w:szCs w:val="21"/>
        </w:rPr>
      </w:pPr>
    </w:p>
    <w:tbl>
      <w:tblPr>
        <w:tblStyle w:val="19"/>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1325"/>
        <w:gridCol w:w="1316"/>
        <w:gridCol w:w="1318"/>
        <w:gridCol w:w="673"/>
        <w:gridCol w:w="673"/>
        <w:gridCol w:w="939"/>
        <w:gridCol w:w="942"/>
        <w:gridCol w:w="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2" w:type="dxa"/>
          </w:tcPr>
          <w:p>
            <w:pPr>
              <w:pStyle w:val="18"/>
              <w:spacing w:line="360" w:lineRule="auto"/>
              <w:ind w:left="215"/>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序</w:t>
            </w:r>
          </w:p>
          <w:p>
            <w:pPr>
              <w:pStyle w:val="18"/>
              <w:spacing w:before="4" w:line="360" w:lineRule="auto"/>
              <w:ind w:left="215"/>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号</w:t>
            </w:r>
          </w:p>
        </w:tc>
        <w:tc>
          <w:tcPr>
            <w:tcW w:w="1325" w:type="dxa"/>
          </w:tcPr>
          <w:p>
            <w:pPr>
              <w:pStyle w:val="18"/>
              <w:spacing w:before="156" w:line="360" w:lineRule="auto"/>
              <w:ind w:left="179"/>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货物名称</w:t>
            </w:r>
          </w:p>
        </w:tc>
        <w:tc>
          <w:tcPr>
            <w:tcW w:w="1316" w:type="dxa"/>
          </w:tcPr>
          <w:p>
            <w:pPr>
              <w:pStyle w:val="18"/>
              <w:spacing w:line="360" w:lineRule="auto"/>
              <w:ind w:left="155" w:right="147"/>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品牌、型</w:t>
            </w:r>
          </w:p>
          <w:p>
            <w:pPr>
              <w:pStyle w:val="18"/>
              <w:spacing w:before="4" w:line="360" w:lineRule="auto"/>
              <w:ind w:left="155" w:right="144"/>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号规格</w:t>
            </w:r>
          </w:p>
        </w:tc>
        <w:tc>
          <w:tcPr>
            <w:tcW w:w="1318" w:type="dxa"/>
          </w:tcPr>
          <w:p>
            <w:pPr>
              <w:pStyle w:val="18"/>
              <w:spacing w:line="360" w:lineRule="auto"/>
              <w:ind w:left="174"/>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原产地及</w:t>
            </w:r>
          </w:p>
          <w:p>
            <w:pPr>
              <w:pStyle w:val="18"/>
              <w:spacing w:before="4" w:line="360" w:lineRule="auto"/>
              <w:ind w:left="174"/>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生产厂商</w:t>
            </w:r>
          </w:p>
        </w:tc>
        <w:tc>
          <w:tcPr>
            <w:tcW w:w="673" w:type="dxa"/>
          </w:tcPr>
          <w:p>
            <w:pPr>
              <w:pStyle w:val="18"/>
              <w:spacing w:line="360" w:lineRule="auto"/>
              <w:ind w:left="215"/>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单</w:t>
            </w:r>
          </w:p>
          <w:p>
            <w:pPr>
              <w:pStyle w:val="18"/>
              <w:spacing w:before="4" w:line="360" w:lineRule="auto"/>
              <w:ind w:left="215"/>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位</w:t>
            </w:r>
          </w:p>
        </w:tc>
        <w:tc>
          <w:tcPr>
            <w:tcW w:w="673" w:type="dxa"/>
          </w:tcPr>
          <w:p>
            <w:pPr>
              <w:pStyle w:val="18"/>
              <w:spacing w:line="360" w:lineRule="auto"/>
              <w:ind w:left="214"/>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数</w:t>
            </w:r>
          </w:p>
          <w:p>
            <w:pPr>
              <w:pStyle w:val="18"/>
              <w:spacing w:before="4" w:line="360" w:lineRule="auto"/>
              <w:ind w:left="214"/>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量</w:t>
            </w:r>
          </w:p>
        </w:tc>
        <w:tc>
          <w:tcPr>
            <w:tcW w:w="939" w:type="dxa"/>
          </w:tcPr>
          <w:p>
            <w:pPr>
              <w:pStyle w:val="18"/>
              <w:spacing w:line="360" w:lineRule="auto"/>
              <w:ind w:left="102" w:right="96"/>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单价</w:t>
            </w:r>
          </w:p>
          <w:p>
            <w:pPr>
              <w:pStyle w:val="18"/>
              <w:spacing w:before="4" w:line="360" w:lineRule="auto"/>
              <w:ind w:left="102" w:right="99"/>
              <w:jc w:val="center"/>
              <w:rPr>
                <w:rFonts w:asciiTheme="minorEastAsia" w:hAnsiTheme="minorEastAsia" w:eastAsiaTheme="minorEastAsia"/>
                <w:b/>
                <w:sz w:val="21"/>
                <w:szCs w:val="21"/>
                <w:lang w:eastAsia="en-US"/>
              </w:rPr>
            </w:pPr>
            <w:r>
              <w:rPr>
                <w:rFonts w:asciiTheme="minorEastAsia" w:hAnsiTheme="minorEastAsia" w:eastAsiaTheme="minorEastAsia"/>
                <w:b/>
                <w:w w:val="95"/>
                <w:sz w:val="21"/>
                <w:szCs w:val="21"/>
                <w:lang w:eastAsia="en-US"/>
              </w:rPr>
              <w:t>（元）</w:t>
            </w:r>
          </w:p>
        </w:tc>
        <w:tc>
          <w:tcPr>
            <w:tcW w:w="942" w:type="dxa"/>
          </w:tcPr>
          <w:p>
            <w:pPr>
              <w:pStyle w:val="18"/>
              <w:spacing w:line="360" w:lineRule="auto"/>
              <w:ind w:left="102" w:right="100"/>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小计</w:t>
            </w:r>
          </w:p>
          <w:p>
            <w:pPr>
              <w:pStyle w:val="18"/>
              <w:spacing w:before="4" w:line="360" w:lineRule="auto"/>
              <w:ind w:left="102" w:right="102"/>
              <w:jc w:val="center"/>
              <w:rPr>
                <w:rFonts w:asciiTheme="minorEastAsia" w:hAnsiTheme="minorEastAsia" w:eastAsiaTheme="minorEastAsia"/>
                <w:b/>
                <w:sz w:val="21"/>
                <w:szCs w:val="21"/>
                <w:lang w:eastAsia="en-US"/>
              </w:rPr>
            </w:pPr>
            <w:r>
              <w:rPr>
                <w:rFonts w:asciiTheme="minorEastAsia" w:hAnsiTheme="minorEastAsia" w:eastAsiaTheme="minorEastAsia"/>
                <w:b/>
                <w:w w:val="95"/>
                <w:sz w:val="21"/>
                <w:szCs w:val="21"/>
                <w:lang w:eastAsia="en-US"/>
              </w:rPr>
              <w:t>（元）</w:t>
            </w:r>
          </w:p>
        </w:tc>
        <w:tc>
          <w:tcPr>
            <w:tcW w:w="670" w:type="dxa"/>
          </w:tcPr>
          <w:p>
            <w:pPr>
              <w:pStyle w:val="18"/>
              <w:spacing w:line="360" w:lineRule="auto"/>
              <w:ind w:left="209"/>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备</w:t>
            </w:r>
          </w:p>
          <w:p>
            <w:pPr>
              <w:pStyle w:val="18"/>
              <w:spacing w:before="4" w:line="360" w:lineRule="auto"/>
              <w:ind w:left="209"/>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18"/>
              <w:spacing w:line="360" w:lineRule="auto"/>
              <w:ind w:right="26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325" w:type="dxa"/>
          </w:tcPr>
          <w:p>
            <w:pPr>
              <w:pStyle w:val="18"/>
              <w:spacing w:line="360" w:lineRule="auto"/>
              <w:rPr>
                <w:rFonts w:asciiTheme="minorEastAsia" w:hAnsiTheme="minorEastAsia" w:eastAsiaTheme="minorEastAsia"/>
                <w:sz w:val="21"/>
                <w:szCs w:val="21"/>
                <w:lang w:eastAsia="en-US"/>
              </w:rPr>
            </w:pPr>
          </w:p>
        </w:tc>
        <w:tc>
          <w:tcPr>
            <w:tcW w:w="1316" w:type="dxa"/>
          </w:tcPr>
          <w:p>
            <w:pPr>
              <w:pStyle w:val="18"/>
              <w:spacing w:line="360" w:lineRule="auto"/>
              <w:rPr>
                <w:rFonts w:asciiTheme="minorEastAsia" w:hAnsiTheme="minorEastAsia" w:eastAsiaTheme="minorEastAsia"/>
                <w:sz w:val="21"/>
                <w:szCs w:val="21"/>
                <w:lang w:eastAsia="en-US"/>
              </w:rPr>
            </w:pPr>
          </w:p>
        </w:tc>
        <w:tc>
          <w:tcPr>
            <w:tcW w:w="1318"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939" w:type="dxa"/>
          </w:tcPr>
          <w:p>
            <w:pPr>
              <w:pStyle w:val="18"/>
              <w:spacing w:line="360" w:lineRule="auto"/>
              <w:rPr>
                <w:rFonts w:asciiTheme="minorEastAsia" w:hAnsiTheme="minorEastAsia" w:eastAsiaTheme="minorEastAsia"/>
                <w:sz w:val="21"/>
                <w:szCs w:val="21"/>
                <w:lang w:eastAsia="en-US"/>
              </w:rPr>
            </w:pPr>
          </w:p>
        </w:tc>
        <w:tc>
          <w:tcPr>
            <w:tcW w:w="942" w:type="dxa"/>
          </w:tcPr>
          <w:p>
            <w:pPr>
              <w:pStyle w:val="18"/>
              <w:spacing w:line="360" w:lineRule="auto"/>
              <w:rPr>
                <w:rFonts w:asciiTheme="minorEastAsia" w:hAnsiTheme="minorEastAsia" w:eastAsiaTheme="minorEastAsia"/>
                <w:sz w:val="21"/>
                <w:szCs w:val="21"/>
                <w:lang w:eastAsia="en-US"/>
              </w:rPr>
            </w:pPr>
          </w:p>
        </w:tc>
        <w:tc>
          <w:tcPr>
            <w:tcW w:w="670"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72" w:type="dxa"/>
          </w:tcPr>
          <w:p>
            <w:pPr>
              <w:pStyle w:val="18"/>
              <w:spacing w:line="360" w:lineRule="auto"/>
              <w:ind w:right="26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325" w:type="dxa"/>
          </w:tcPr>
          <w:p>
            <w:pPr>
              <w:pStyle w:val="18"/>
              <w:spacing w:line="360" w:lineRule="auto"/>
              <w:rPr>
                <w:rFonts w:asciiTheme="minorEastAsia" w:hAnsiTheme="minorEastAsia" w:eastAsiaTheme="minorEastAsia"/>
                <w:sz w:val="21"/>
                <w:szCs w:val="21"/>
                <w:lang w:eastAsia="en-US"/>
              </w:rPr>
            </w:pPr>
          </w:p>
        </w:tc>
        <w:tc>
          <w:tcPr>
            <w:tcW w:w="1316" w:type="dxa"/>
          </w:tcPr>
          <w:p>
            <w:pPr>
              <w:pStyle w:val="18"/>
              <w:spacing w:line="360" w:lineRule="auto"/>
              <w:rPr>
                <w:rFonts w:asciiTheme="minorEastAsia" w:hAnsiTheme="minorEastAsia" w:eastAsiaTheme="minorEastAsia"/>
                <w:sz w:val="21"/>
                <w:szCs w:val="21"/>
                <w:lang w:eastAsia="en-US"/>
              </w:rPr>
            </w:pPr>
          </w:p>
        </w:tc>
        <w:tc>
          <w:tcPr>
            <w:tcW w:w="1318"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939" w:type="dxa"/>
          </w:tcPr>
          <w:p>
            <w:pPr>
              <w:pStyle w:val="18"/>
              <w:spacing w:line="360" w:lineRule="auto"/>
              <w:rPr>
                <w:rFonts w:asciiTheme="minorEastAsia" w:hAnsiTheme="minorEastAsia" w:eastAsiaTheme="minorEastAsia"/>
                <w:sz w:val="21"/>
                <w:szCs w:val="21"/>
                <w:lang w:eastAsia="en-US"/>
              </w:rPr>
            </w:pPr>
          </w:p>
        </w:tc>
        <w:tc>
          <w:tcPr>
            <w:tcW w:w="942" w:type="dxa"/>
          </w:tcPr>
          <w:p>
            <w:pPr>
              <w:pStyle w:val="18"/>
              <w:spacing w:line="360" w:lineRule="auto"/>
              <w:rPr>
                <w:rFonts w:asciiTheme="minorEastAsia" w:hAnsiTheme="minorEastAsia" w:eastAsiaTheme="minorEastAsia"/>
                <w:sz w:val="21"/>
                <w:szCs w:val="21"/>
                <w:lang w:eastAsia="en-US"/>
              </w:rPr>
            </w:pPr>
          </w:p>
        </w:tc>
        <w:tc>
          <w:tcPr>
            <w:tcW w:w="670"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18"/>
              <w:spacing w:before="2" w:line="360" w:lineRule="auto"/>
              <w:ind w:right="26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1325" w:type="dxa"/>
          </w:tcPr>
          <w:p>
            <w:pPr>
              <w:pStyle w:val="18"/>
              <w:spacing w:line="360" w:lineRule="auto"/>
              <w:rPr>
                <w:rFonts w:asciiTheme="minorEastAsia" w:hAnsiTheme="minorEastAsia" w:eastAsiaTheme="minorEastAsia"/>
                <w:sz w:val="21"/>
                <w:szCs w:val="21"/>
                <w:lang w:eastAsia="en-US"/>
              </w:rPr>
            </w:pPr>
          </w:p>
        </w:tc>
        <w:tc>
          <w:tcPr>
            <w:tcW w:w="1316" w:type="dxa"/>
          </w:tcPr>
          <w:p>
            <w:pPr>
              <w:pStyle w:val="18"/>
              <w:spacing w:line="360" w:lineRule="auto"/>
              <w:rPr>
                <w:rFonts w:asciiTheme="minorEastAsia" w:hAnsiTheme="minorEastAsia" w:eastAsiaTheme="minorEastAsia"/>
                <w:sz w:val="21"/>
                <w:szCs w:val="21"/>
                <w:lang w:eastAsia="en-US"/>
              </w:rPr>
            </w:pPr>
          </w:p>
        </w:tc>
        <w:tc>
          <w:tcPr>
            <w:tcW w:w="1318"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939" w:type="dxa"/>
          </w:tcPr>
          <w:p>
            <w:pPr>
              <w:pStyle w:val="18"/>
              <w:spacing w:line="360" w:lineRule="auto"/>
              <w:rPr>
                <w:rFonts w:asciiTheme="minorEastAsia" w:hAnsiTheme="minorEastAsia" w:eastAsiaTheme="minorEastAsia"/>
                <w:sz w:val="21"/>
                <w:szCs w:val="21"/>
                <w:lang w:eastAsia="en-US"/>
              </w:rPr>
            </w:pPr>
          </w:p>
        </w:tc>
        <w:tc>
          <w:tcPr>
            <w:tcW w:w="942" w:type="dxa"/>
          </w:tcPr>
          <w:p>
            <w:pPr>
              <w:pStyle w:val="18"/>
              <w:spacing w:line="360" w:lineRule="auto"/>
              <w:rPr>
                <w:rFonts w:asciiTheme="minorEastAsia" w:hAnsiTheme="minorEastAsia" w:eastAsiaTheme="minorEastAsia"/>
                <w:sz w:val="21"/>
                <w:szCs w:val="21"/>
                <w:lang w:eastAsia="en-US"/>
              </w:rPr>
            </w:pPr>
          </w:p>
        </w:tc>
        <w:tc>
          <w:tcPr>
            <w:tcW w:w="670"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18"/>
              <w:spacing w:line="360" w:lineRule="auto"/>
              <w:ind w:right="26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4</w:t>
            </w:r>
          </w:p>
        </w:tc>
        <w:tc>
          <w:tcPr>
            <w:tcW w:w="1325" w:type="dxa"/>
          </w:tcPr>
          <w:p>
            <w:pPr>
              <w:pStyle w:val="18"/>
              <w:spacing w:line="360" w:lineRule="auto"/>
              <w:rPr>
                <w:rFonts w:asciiTheme="minorEastAsia" w:hAnsiTheme="minorEastAsia" w:eastAsiaTheme="minorEastAsia"/>
                <w:sz w:val="21"/>
                <w:szCs w:val="21"/>
                <w:lang w:eastAsia="en-US"/>
              </w:rPr>
            </w:pPr>
          </w:p>
        </w:tc>
        <w:tc>
          <w:tcPr>
            <w:tcW w:w="1316" w:type="dxa"/>
          </w:tcPr>
          <w:p>
            <w:pPr>
              <w:pStyle w:val="18"/>
              <w:spacing w:line="360" w:lineRule="auto"/>
              <w:rPr>
                <w:rFonts w:asciiTheme="minorEastAsia" w:hAnsiTheme="minorEastAsia" w:eastAsiaTheme="minorEastAsia"/>
                <w:sz w:val="21"/>
                <w:szCs w:val="21"/>
                <w:lang w:eastAsia="en-US"/>
              </w:rPr>
            </w:pPr>
          </w:p>
        </w:tc>
        <w:tc>
          <w:tcPr>
            <w:tcW w:w="1318"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939" w:type="dxa"/>
          </w:tcPr>
          <w:p>
            <w:pPr>
              <w:pStyle w:val="18"/>
              <w:spacing w:line="360" w:lineRule="auto"/>
              <w:rPr>
                <w:rFonts w:asciiTheme="minorEastAsia" w:hAnsiTheme="minorEastAsia" w:eastAsiaTheme="minorEastAsia"/>
                <w:sz w:val="21"/>
                <w:szCs w:val="21"/>
                <w:lang w:eastAsia="en-US"/>
              </w:rPr>
            </w:pPr>
          </w:p>
        </w:tc>
        <w:tc>
          <w:tcPr>
            <w:tcW w:w="942" w:type="dxa"/>
          </w:tcPr>
          <w:p>
            <w:pPr>
              <w:pStyle w:val="18"/>
              <w:spacing w:line="360" w:lineRule="auto"/>
              <w:rPr>
                <w:rFonts w:asciiTheme="minorEastAsia" w:hAnsiTheme="minorEastAsia" w:eastAsiaTheme="minorEastAsia"/>
                <w:sz w:val="21"/>
                <w:szCs w:val="21"/>
                <w:lang w:eastAsia="en-US"/>
              </w:rPr>
            </w:pPr>
          </w:p>
        </w:tc>
        <w:tc>
          <w:tcPr>
            <w:tcW w:w="670"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72" w:type="dxa"/>
          </w:tcPr>
          <w:p>
            <w:pPr>
              <w:pStyle w:val="18"/>
              <w:spacing w:line="360" w:lineRule="auto"/>
              <w:ind w:right="26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5</w:t>
            </w:r>
          </w:p>
        </w:tc>
        <w:tc>
          <w:tcPr>
            <w:tcW w:w="1325" w:type="dxa"/>
          </w:tcPr>
          <w:p>
            <w:pPr>
              <w:pStyle w:val="18"/>
              <w:spacing w:line="360" w:lineRule="auto"/>
              <w:rPr>
                <w:rFonts w:asciiTheme="minorEastAsia" w:hAnsiTheme="minorEastAsia" w:eastAsiaTheme="minorEastAsia"/>
                <w:sz w:val="21"/>
                <w:szCs w:val="21"/>
                <w:lang w:eastAsia="en-US"/>
              </w:rPr>
            </w:pPr>
          </w:p>
        </w:tc>
        <w:tc>
          <w:tcPr>
            <w:tcW w:w="1316" w:type="dxa"/>
          </w:tcPr>
          <w:p>
            <w:pPr>
              <w:pStyle w:val="18"/>
              <w:spacing w:line="360" w:lineRule="auto"/>
              <w:rPr>
                <w:rFonts w:asciiTheme="minorEastAsia" w:hAnsiTheme="minorEastAsia" w:eastAsiaTheme="minorEastAsia"/>
                <w:sz w:val="21"/>
                <w:szCs w:val="21"/>
                <w:lang w:eastAsia="en-US"/>
              </w:rPr>
            </w:pPr>
          </w:p>
        </w:tc>
        <w:tc>
          <w:tcPr>
            <w:tcW w:w="1318"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939" w:type="dxa"/>
          </w:tcPr>
          <w:p>
            <w:pPr>
              <w:pStyle w:val="18"/>
              <w:spacing w:line="360" w:lineRule="auto"/>
              <w:rPr>
                <w:rFonts w:asciiTheme="minorEastAsia" w:hAnsiTheme="minorEastAsia" w:eastAsiaTheme="minorEastAsia"/>
                <w:sz w:val="21"/>
                <w:szCs w:val="21"/>
                <w:lang w:eastAsia="en-US"/>
              </w:rPr>
            </w:pPr>
          </w:p>
        </w:tc>
        <w:tc>
          <w:tcPr>
            <w:tcW w:w="942" w:type="dxa"/>
          </w:tcPr>
          <w:p>
            <w:pPr>
              <w:pStyle w:val="18"/>
              <w:spacing w:line="360" w:lineRule="auto"/>
              <w:rPr>
                <w:rFonts w:asciiTheme="minorEastAsia" w:hAnsiTheme="minorEastAsia" w:eastAsiaTheme="minorEastAsia"/>
                <w:sz w:val="21"/>
                <w:szCs w:val="21"/>
                <w:lang w:eastAsia="en-US"/>
              </w:rPr>
            </w:pPr>
          </w:p>
        </w:tc>
        <w:tc>
          <w:tcPr>
            <w:tcW w:w="670"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18"/>
              <w:spacing w:before="2" w:line="360" w:lineRule="auto"/>
              <w:ind w:right="26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6</w:t>
            </w:r>
          </w:p>
        </w:tc>
        <w:tc>
          <w:tcPr>
            <w:tcW w:w="1325" w:type="dxa"/>
          </w:tcPr>
          <w:p>
            <w:pPr>
              <w:pStyle w:val="18"/>
              <w:spacing w:line="360" w:lineRule="auto"/>
              <w:rPr>
                <w:rFonts w:asciiTheme="minorEastAsia" w:hAnsiTheme="minorEastAsia" w:eastAsiaTheme="minorEastAsia"/>
                <w:sz w:val="21"/>
                <w:szCs w:val="21"/>
                <w:lang w:eastAsia="en-US"/>
              </w:rPr>
            </w:pPr>
          </w:p>
        </w:tc>
        <w:tc>
          <w:tcPr>
            <w:tcW w:w="1316" w:type="dxa"/>
          </w:tcPr>
          <w:p>
            <w:pPr>
              <w:pStyle w:val="18"/>
              <w:spacing w:line="360" w:lineRule="auto"/>
              <w:rPr>
                <w:rFonts w:asciiTheme="minorEastAsia" w:hAnsiTheme="minorEastAsia" w:eastAsiaTheme="minorEastAsia"/>
                <w:sz w:val="21"/>
                <w:szCs w:val="21"/>
                <w:lang w:eastAsia="en-US"/>
              </w:rPr>
            </w:pPr>
          </w:p>
        </w:tc>
        <w:tc>
          <w:tcPr>
            <w:tcW w:w="1318"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939" w:type="dxa"/>
          </w:tcPr>
          <w:p>
            <w:pPr>
              <w:pStyle w:val="18"/>
              <w:spacing w:line="360" w:lineRule="auto"/>
              <w:rPr>
                <w:rFonts w:asciiTheme="minorEastAsia" w:hAnsiTheme="minorEastAsia" w:eastAsiaTheme="minorEastAsia"/>
                <w:sz w:val="21"/>
                <w:szCs w:val="21"/>
                <w:lang w:eastAsia="en-US"/>
              </w:rPr>
            </w:pPr>
          </w:p>
        </w:tc>
        <w:tc>
          <w:tcPr>
            <w:tcW w:w="942" w:type="dxa"/>
          </w:tcPr>
          <w:p>
            <w:pPr>
              <w:pStyle w:val="18"/>
              <w:spacing w:line="360" w:lineRule="auto"/>
              <w:rPr>
                <w:rFonts w:asciiTheme="minorEastAsia" w:hAnsiTheme="minorEastAsia" w:eastAsiaTheme="minorEastAsia"/>
                <w:sz w:val="21"/>
                <w:szCs w:val="21"/>
                <w:lang w:eastAsia="en-US"/>
              </w:rPr>
            </w:pPr>
          </w:p>
        </w:tc>
        <w:tc>
          <w:tcPr>
            <w:tcW w:w="670"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18"/>
              <w:spacing w:line="360" w:lineRule="auto"/>
              <w:ind w:right="26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7</w:t>
            </w:r>
          </w:p>
        </w:tc>
        <w:tc>
          <w:tcPr>
            <w:tcW w:w="1325" w:type="dxa"/>
          </w:tcPr>
          <w:p>
            <w:pPr>
              <w:pStyle w:val="18"/>
              <w:spacing w:line="360" w:lineRule="auto"/>
              <w:rPr>
                <w:rFonts w:asciiTheme="minorEastAsia" w:hAnsiTheme="minorEastAsia" w:eastAsiaTheme="minorEastAsia"/>
                <w:sz w:val="21"/>
                <w:szCs w:val="21"/>
                <w:lang w:eastAsia="en-US"/>
              </w:rPr>
            </w:pPr>
          </w:p>
        </w:tc>
        <w:tc>
          <w:tcPr>
            <w:tcW w:w="1316" w:type="dxa"/>
          </w:tcPr>
          <w:p>
            <w:pPr>
              <w:pStyle w:val="18"/>
              <w:spacing w:line="360" w:lineRule="auto"/>
              <w:rPr>
                <w:rFonts w:asciiTheme="minorEastAsia" w:hAnsiTheme="minorEastAsia" w:eastAsiaTheme="minorEastAsia"/>
                <w:sz w:val="21"/>
                <w:szCs w:val="21"/>
                <w:lang w:eastAsia="en-US"/>
              </w:rPr>
            </w:pPr>
          </w:p>
        </w:tc>
        <w:tc>
          <w:tcPr>
            <w:tcW w:w="1318"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939" w:type="dxa"/>
          </w:tcPr>
          <w:p>
            <w:pPr>
              <w:pStyle w:val="18"/>
              <w:spacing w:line="360" w:lineRule="auto"/>
              <w:rPr>
                <w:rFonts w:asciiTheme="minorEastAsia" w:hAnsiTheme="minorEastAsia" w:eastAsiaTheme="minorEastAsia"/>
                <w:sz w:val="21"/>
                <w:szCs w:val="21"/>
                <w:lang w:eastAsia="en-US"/>
              </w:rPr>
            </w:pPr>
          </w:p>
        </w:tc>
        <w:tc>
          <w:tcPr>
            <w:tcW w:w="942" w:type="dxa"/>
          </w:tcPr>
          <w:p>
            <w:pPr>
              <w:pStyle w:val="18"/>
              <w:spacing w:line="360" w:lineRule="auto"/>
              <w:rPr>
                <w:rFonts w:asciiTheme="minorEastAsia" w:hAnsiTheme="minorEastAsia" w:eastAsiaTheme="minorEastAsia"/>
                <w:sz w:val="21"/>
                <w:szCs w:val="21"/>
                <w:lang w:eastAsia="en-US"/>
              </w:rPr>
            </w:pPr>
          </w:p>
        </w:tc>
        <w:tc>
          <w:tcPr>
            <w:tcW w:w="670"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72" w:type="dxa"/>
          </w:tcPr>
          <w:p>
            <w:pPr>
              <w:pStyle w:val="18"/>
              <w:spacing w:line="360" w:lineRule="auto"/>
              <w:ind w:right="26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8</w:t>
            </w:r>
          </w:p>
        </w:tc>
        <w:tc>
          <w:tcPr>
            <w:tcW w:w="1325" w:type="dxa"/>
          </w:tcPr>
          <w:p>
            <w:pPr>
              <w:pStyle w:val="18"/>
              <w:spacing w:line="360" w:lineRule="auto"/>
              <w:rPr>
                <w:rFonts w:asciiTheme="minorEastAsia" w:hAnsiTheme="minorEastAsia" w:eastAsiaTheme="minorEastAsia"/>
                <w:sz w:val="21"/>
                <w:szCs w:val="21"/>
                <w:lang w:eastAsia="en-US"/>
              </w:rPr>
            </w:pPr>
          </w:p>
        </w:tc>
        <w:tc>
          <w:tcPr>
            <w:tcW w:w="1316" w:type="dxa"/>
          </w:tcPr>
          <w:p>
            <w:pPr>
              <w:pStyle w:val="18"/>
              <w:spacing w:line="360" w:lineRule="auto"/>
              <w:rPr>
                <w:rFonts w:asciiTheme="minorEastAsia" w:hAnsiTheme="minorEastAsia" w:eastAsiaTheme="minorEastAsia"/>
                <w:sz w:val="21"/>
                <w:szCs w:val="21"/>
                <w:lang w:eastAsia="en-US"/>
              </w:rPr>
            </w:pPr>
          </w:p>
        </w:tc>
        <w:tc>
          <w:tcPr>
            <w:tcW w:w="1318"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939" w:type="dxa"/>
          </w:tcPr>
          <w:p>
            <w:pPr>
              <w:pStyle w:val="18"/>
              <w:spacing w:line="360" w:lineRule="auto"/>
              <w:rPr>
                <w:rFonts w:asciiTheme="minorEastAsia" w:hAnsiTheme="minorEastAsia" w:eastAsiaTheme="minorEastAsia"/>
                <w:sz w:val="21"/>
                <w:szCs w:val="21"/>
                <w:lang w:eastAsia="en-US"/>
              </w:rPr>
            </w:pPr>
          </w:p>
        </w:tc>
        <w:tc>
          <w:tcPr>
            <w:tcW w:w="942" w:type="dxa"/>
          </w:tcPr>
          <w:p>
            <w:pPr>
              <w:pStyle w:val="18"/>
              <w:spacing w:line="360" w:lineRule="auto"/>
              <w:rPr>
                <w:rFonts w:asciiTheme="minorEastAsia" w:hAnsiTheme="minorEastAsia" w:eastAsiaTheme="minorEastAsia"/>
                <w:sz w:val="21"/>
                <w:szCs w:val="21"/>
                <w:lang w:eastAsia="en-US"/>
              </w:rPr>
            </w:pPr>
          </w:p>
        </w:tc>
        <w:tc>
          <w:tcPr>
            <w:tcW w:w="670"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18"/>
              <w:spacing w:line="360" w:lineRule="auto"/>
              <w:ind w:right="26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9</w:t>
            </w:r>
          </w:p>
        </w:tc>
        <w:tc>
          <w:tcPr>
            <w:tcW w:w="1325" w:type="dxa"/>
          </w:tcPr>
          <w:p>
            <w:pPr>
              <w:pStyle w:val="18"/>
              <w:spacing w:line="360" w:lineRule="auto"/>
              <w:rPr>
                <w:rFonts w:asciiTheme="minorEastAsia" w:hAnsiTheme="minorEastAsia" w:eastAsiaTheme="minorEastAsia"/>
                <w:sz w:val="21"/>
                <w:szCs w:val="21"/>
                <w:lang w:eastAsia="en-US"/>
              </w:rPr>
            </w:pPr>
          </w:p>
        </w:tc>
        <w:tc>
          <w:tcPr>
            <w:tcW w:w="1316" w:type="dxa"/>
          </w:tcPr>
          <w:p>
            <w:pPr>
              <w:pStyle w:val="18"/>
              <w:spacing w:line="360" w:lineRule="auto"/>
              <w:rPr>
                <w:rFonts w:asciiTheme="minorEastAsia" w:hAnsiTheme="minorEastAsia" w:eastAsiaTheme="minorEastAsia"/>
                <w:sz w:val="21"/>
                <w:szCs w:val="21"/>
                <w:lang w:eastAsia="en-US"/>
              </w:rPr>
            </w:pPr>
          </w:p>
        </w:tc>
        <w:tc>
          <w:tcPr>
            <w:tcW w:w="1318"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939" w:type="dxa"/>
          </w:tcPr>
          <w:p>
            <w:pPr>
              <w:pStyle w:val="18"/>
              <w:spacing w:line="360" w:lineRule="auto"/>
              <w:rPr>
                <w:rFonts w:asciiTheme="minorEastAsia" w:hAnsiTheme="minorEastAsia" w:eastAsiaTheme="minorEastAsia"/>
                <w:sz w:val="21"/>
                <w:szCs w:val="21"/>
                <w:lang w:eastAsia="en-US"/>
              </w:rPr>
            </w:pPr>
          </w:p>
        </w:tc>
        <w:tc>
          <w:tcPr>
            <w:tcW w:w="942" w:type="dxa"/>
          </w:tcPr>
          <w:p>
            <w:pPr>
              <w:pStyle w:val="18"/>
              <w:spacing w:line="360" w:lineRule="auto"/>
              <w:rPr>
                <w:rFonts w:asciiTheme="minorEastAsia" w:hAnsiTheme="minorEastAsia" w:eastAsiaTheme="minorEastAsia"/>
                <w:sz w:val="21"/>
                <w:szCs w:val="21"/>
                <w:lang w:eastAsia="en-US"/>
              </w:rPr>
            </w:pPr>
          </w:p>
        </w:tc>
        <w:tc>
          <w:tcPr>
            <w:tcW w:w="670"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18"/>
              <w:spacing w:line="360" w:lineRule="auto"/>
              <w:ind w:right="20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10</w:t>
            </w:r>
          </w:p>
        </w:tc>
        <w:tc>
          <w:tcPr>
            <w:tcW w:w="1325" w:type="dxa"/>
          </w:tcPr>
          <w:p>
            <w:pPr>
              <w:pStyle w:val="18"/>
              <w:spacing w:line="360" w:lineRule="auto"/>
              <w:rPr>
                <w:rFonts w:asciiTheme="minorEastAsia" w:hAnsiTheme="minorEastAsia" w:eastAsiaTheme="minorEastAsia"/>
                <w:sz w:val="21"/>
                <w:szCs w:val="21"/>
                <w:lang w:eastAsia="en-US"/>
              </w:rPr>
            </w:pPr>
          </w:p>
        </w:tc>
        <w:tc>
          <w:tcPr>
            <w:tcW w:w="1316" w:type="dxa"/>
          </w:tcPr>
          <w:p>
            <w:pPr>
              <w:pStyle w:val="18"/>
              <w:spacing w:line="360" w:lineRule="auto"/>
              <w:rPr>
                <w:rFonts w:asciiTheme="minorEastAsia" w:hAnsiTheme="minorEastAsia" w:eastAsiaTheme="minorEastAsia"/>
                <w:sz w:val="21"/>
                <w:szCs w:val="21"/>
                <w:lang w:eastAsia="en-US"/>
              </w:rPr>
            </w:pPr>
          </w:p>
        </w:tc>
        <w:tc>
          <w:tcPr>
            <w:tcW w:w="1318"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939" w:type="dxa"/>
          </w:tcPr>
          <w:p>
            <w:pPr>
              <w:pStyle w:val="18"/>
              <w:spacing w:line="360" w:lineRule="auto"/>
              <w:rPr>
                <w:rFonts w:asciiTheme="minorEastAsia" w:hAnsiTheme="minorEastAsia" w:eastAsiaTheme="minorEastAsia"/>
                <w:sz w:val="21"/>
                <w:szCs w:val="21"/>
                <w:lang w:eastAsia="en-US"/>
              </w:rPr>
            </w:pPr>
          </w:p>
        </w:tc>
        <w:tc>
          <w:tcPr>
            <w:tcW w:w="942" w:type="dxa"/>
          </w:tcPr>
          <w:p>
            <w:pPr>
              <w:pStyle w:val="18"/>
              <w:spacing w:line="360" w:lineRule="auto"/>
              <w:rPr>
                <w:rFonts w:asciiTheme="minorEastAsia" w:hAnsiTheme="minorEastAsia" w:eastAsiaTheme="minorEastAsia"/>
                <w:sz w:val="21"/>
                <w:szCs w:val="21"/>
                <w:lang w:eastAsia="en-US"/>
              </w:rPr>
            </w:pPr>
          </w:p>
        </w:tc>
        <w:tc>
          <w:tcPr>
            <w:tcW w:w="670"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18"/>
              <w:spacing w:line="360" w:lineRule="auto"/>
              <w:ind w:right="20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11</w:t>
            </w:r>
          </w:p>
        </w:tc>
        <w:tc>
          <w:tcPr>
            <w:tcW w:w="1325" w:type="dxa"/>
          </w:tcPr>
          <w:p>
            <w:pPr>
              <w:pStyle w:val="18"/>
              <w:spacing w:line="360" w:lineRule="auto"/>
              <w:rPr>
                <w:rFonts w:asciiTheme="minorEastAsia" w:hAnsiTheme="minorEastAsia" w:eastAsiaTheme="minorEastAsia"/>
                <w:sz w:val="21"/>
                <w:szCs w:val="21"/>
                <w:lang w:eastAsia="en-US"/>
              </w:rPr>
            </w:pPr>
          </w:p>
        </w:tc>
        <w:tc>
          <w:tcPr>
            <w:tcW w:w="1316" w:type="dxa"/>
          </w:tcPr>
          <w:p>
            <w:pPr>
              <w:pStyle w:val="18"/>
              <w:spacing w:line="360" w:lineRule="auto"/>
              <w:rPr>
                <w:rFonts w:asciiTheme="minorEastAsia" w:hAnsiTheme="minorEastAsia" w:eastAsiaTheme="minorEastAsia"/>
                <w:sz w:val="21"/>
                <w:szCs w:val="21"/>
                <w:lang w:eastAsia="en-US"/>
              </w:rPr>
            </w:pPr>
          </w:p>
        </w:tc>
        <w:tc>
          <w:tcPr>
            <w:tcW w:w="1318"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939" w:type="dxa"/>
          </w:tcPr>
          <w:p>
            <w:pPr>
              <w:pStyle w:val="18"/>
              <w:spacing w:line="360" w:lineRule="auto"/>
              <w:rPr>
                <w:rFonts w:asciiTheme="minorEastAsia" w:hAnsiTheme="minorEastAsia" w:eastAsiaTheme="minorEastAsia"/>
                <w:sz w:val="21"/>
                <w:szCs w:val="21"/>
                <w:lang w:eastAsia="en-US"/>
              </w:rPr>
            </w:pPr>
          </w:p>
        </w:tc>
        <w:tc>
          <w:tcPr>
            <w:tcW w:w="942" w:type="dxa"/>
          </w:tcPr>
          <w:p>
            <w:pPr>
              <w:pStyle w:val="18"/>
              <w:spacing w:line="360" w:lineRule="auto"/>
              <w:rPr>
                <w:rFonts w:asciiTheme="minorEastAsia" w:hAnsiTheme="minorEastAsia" w:eastAsiaTheme="minorEastAsia"/>
                <w:sz w:val="21"/>
                <w:szCs w:val="21"/>
                <w:lang w:eastAsia="en-US"/>
              </w:rPr>
            </w:pPr>
          </w:p>
        </w:tc>
        <w:tc>
          <w:tcPr>
            <w:tcW w:w="670"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72" w:type="dxa"/>
          </w:tcPr>
          <w:p>
            <w:pPr>
              <w:pStyle w:val="18"/>
              <w:spacing w:line="360" w:lineRule="auto"/>
              <w:ind w:right="20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12</w:t>
            </w:r>
          </w:p>
        </w:tc>
        <w:tc>
          <w:tcPr>
            <w:tcW w:w="1325" w:type="dxa"/>
          </w:tcPr>
          <w:p>
            <w:pPr>
              <w:pStyle w:val="18"/>
              <w:spacing w:line="360" w:lineRule="auto"/>
              <w:rPr>
                <w:rFonts w:asciiTheme="minorEastAsia" w:hAnsiTheme="minorEastAsia" w:eastAsiaTheme="minorEastAsia"/>
                <w:sz w:val="21"/>
                <w:szCs w:val="21"/>
                <w:lang w:eastAsia="en-US"/>
              </w:rPr>
            </w:pPr>
          </w:p>
        </w:tc>
        <w:tc>
          <w:tcPr>
            <w:tcW w:w="1316" w:type="dxa"/>
          </w:tcPr>
          <w:p>
            <w:pPr>
              <w:pStyle w:val="18"/>
              <w:spacing w:line="360" w:lineRule="auto"/>
              <w:rPr>
                <w:rFonts w:asciiTheme="minorEastAsia" w:hAnsiTheme="minorEastAsia" w:eastAsiaTheme="minorEastAsia"/>
                <w:sz w:val="21"/>
                <w:szCs w:val="21"/>
                <w:lang w:eastAsia="en-US"/>
              </w:rPr>
            </w:pPr>
          </w:p>
        </w:tc>
        <w:tc>
          <w:tcPr>
            <w:tcW w:w="1318"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939" w:type="dxa"/>
          </w:tcPr>
          <w:p>
            <w:pPr>
              <w:pStyle w:val="18"/>
              <w:spacing w:line="360" w:lineRule="auto"/>
              <w:rPr>
                <w:rFonts w:asciiTheme="minorEastAsia" w:hAnsiTheme="minorEastAsia" w:eastAsiaTheme="minorEastAsia"/>
                <w:sz w:val="21"/>
                <w:szCs w:val="21"/>
                <w:lang w:eastAsia="en-US"/>
              </w:rPr>
            </w:pPr>
          </w:p>
        </w:tc>
        <w:tc>
          <w:tcPr>
            <w:tcW w:w="942" w:type="dxa"/>
          </w:tcPr>
          <w:p>
            <w:pPr>
              <w:pStyle w:val="18"/>
              <w:spacing w:line="360" w:lineRule="auto"/>
              <w:rPr>
                <w:rFonts w:asciiTheme="minorEastAsia" w:hAnsiTheme="minorEastAsia" w:eastAsiaTheme="minorEastAsia"/>
                <w:sz w:val="21"/>
                <w:szCs w:val="21"/>
                <w:lang w:eastAsia="en-US"/>
              </w:rPr>
            </w:pPr>
          </w:p>
        </w:tc>
        <w:tc>
          <w:tcPr>
            <w:tcW w:w="670"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18"/>
              <w:spacing w:before="2" w:line="360" w:lineRule="auto"/>
              <w:ind w:right="20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13</w:t>
            </w:r>
          </w:p>
        </w:tc>
        <w:tc>
          <w:tcPr>
            <w:tcW w:w="1325" w:type="dxa"/>
          </w:tcPr>
          <w:p>
            <w:pPr>
              <w:pStyle w:val="18"/>
              <w:spacing w:line="360" w:lineRule="auto"/>
              <w:rPr>
                <w:rFonts w:asciiTheme="minorEastAsia" w:hAnsiTheme="minorEastAsia" w:eastAsiaTheme="minorEastAsia"/>
                <w:sz w:val="21"/>
                <w:szCs w:val="21"/>
                <w:lang w:eastAsia="en-US"/>
              </w:rPr>
            </w:pPr>
          </w:p>
        </w:tc>
        <w:tc>
          <w:tcPr>
            <w:tcW w:w="1316" w:type="dxa"/>
          </w:tcPr>
          <w:p>
            <w:pPr>
              <w:pStyle w:val="18"/>
              <w:spacing w:line="360" w:lineRule="auto"/>
              <w:rPr>
                <w:rFonts w:asciiTheme="minorEastAsia" w:hAnsiTheme="minorEastAsia" w:eastAsiaTheme="minorEastAsia"/>
                <w:sz w:val="21"/>
                <w:szCs w:val="21"/>
                <w:lang w:eastAsia="en-US"/>
              </w:rPr>
            </w:pPr>
          </w:p>
        </w:tc>
        <w:tc>
          <w:tcPr>
            <w:tcW w:w="1318"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939" w:type="dxa"/>
          </w:tcPr>
          <w:p>
            <w:pPr>
              <w:pStyle w:val="18"/>
              <w:spacing w:line="360" w:lineRule="auto"/>
              <w:rPr>
                <w:rFonts w:asciiTheme="minorEastAsia" w:hAnsiTheme="minorEastAsia" w:eastAsiaTheme="minorEastAsia"/>
                <w:sz w:val="21"/>
                <w:szCs w:val="21"/>
                <w:lang w:eastAsia="en-US"/>
              </w:rPr>
            </w:pPr>
          </w:p>
        </w:tc>
        <w:tc>
          <w:tcPr>
            <w:tcW w:w="942" w:type="dxa"/>
          </w:tcPr>
          <w:p>
            <w:pPr>
              <w:pStyle w:val="18"/>
              <w:spacing w:line="360" w:lineRule="auto"/>
              <w:rPr>
                <w:rFonts w:asciiTheme="minorEastAsia" w:hAnsiTheme="minorEastAsia" w:eastAsiaTheme="minorEastAsia"/>
                <w:sz w:val="21"/>
                <w:szCs w:val="21"/>
                <w:lang w:eastAsia="en-US"/>
              </w:rPr>
            </w:pPr>
          </w:p>
        </w:tc>
        <w:tc>
          <w:tcPr>
            <w:tcW w:w="670"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18"/>
              <w:spacing w:line="360" w:lineRule="auto"/>
              <w:rPr>
                <w:rFonts w:asciiTheme="minorEastAsia" w:hAnsiTheme="minorEastAsia" w:eastAsiaTheme="minorEastAsia"/>
                <w:sz w:val="21"/>
                <w:szCs w:val="21"/>
                <w:lang w:eastAsia="en-US"/>
              </w:rPr>
            </w:pPr>
          </w:p>
        </w:tc>
        <w:tc>
          <w:tcPr>
            <w:tcW w:w="1325" w:type="dxa"/>
          </w:tcPr>
          <w:p>
            <w:pPr>
              <w:pStyle w:val="18"/>
              <w:spacing w:before="57"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其他费用</w:t>
            </w:r>
          </w:p>
        </w:tc>
        <w:tc>
          <w:tcPr>
            <w:tcW w:w="1316" w:type="dxa"/>
          </w:tcPr>
          <w:p>
            <w:pPr>
              <w:pStyle w:val="18"/>
              <w:spacing w:line="360" w:lineRule="auto"/>
              <w:rPr>
                <w:rFonts w:asciiTheme="minorEastAsia" w:hAnsiTheme="minorEastAsia" w:eastAsiaTheme="minorEastAsia"/>
                <w:sz w:val="21"/>
                <w:szCs w:val="21"/>
                <w:lang w:eastAsia="en-US"/>
              </w:rPr>
            </w:pPr>
          </w:p>
        </w:tc>
        <w:tc>
          <w:tcPr>
            <w:tcW w:w="1318"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939" w:type="dxa"/>
          </w:tcPr>
          <w:p>
            <w:pPr>
              <w:pStyle w:val="18"/>
              <w:spacing w:line="360" w:lineRule="auto"/>
              <w:rPr>
                <w:rFonts w:asciiTheme="minorEastAsia" w:hAnsiTheme="minorEastAsia" w:eastAsiaTheme="minorEastAsia"/>
                <w:sz w:val="21"/>
                <w:szCs w:val="21"/>
                <w:lang w:eastAsia="en-US"/>
              </w:rPr>
            </w:pPr>
          </w:p>
        </w:tc>
        <w:tc>
          <w:tcPr>
            <w:tcW w:w="942" w:type="dxa"/>
          </w:tcPr>
          <w:p>
            <w:pPr>
              <w:pStyle w:val="18"/>
              <w:spacing w:line="360" w:lineRule="auto"/>
              <w:rPr>
                <w:rFonts w:asciiTheme="minorEastAsia" w:hAnsiTheme="minorEastAsia" w:eastAsiaTheme="minorEastAsia"/>
                <w:sz w:val="21"/>
                <w:szCs w:val="21"/>
                <w:lang w:eastAsia="en-US"/>
              </w:rPr>
            </w:pPr>
          </w:p>
        </w:tc>
        <w:tc>
          <w:tcPr>
            <w:tcW w:w="670"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18"/>
              <w:spacing w:line="360" w:lineRule="auto"/>
              <w:rPr>
                <w:rFonts w:asciiTheme="minorEastAsia" w:hAnsiTheme="minorEastAsia" w:eastAsiaTheme="minorEastAsia"/>
                <w:sz w:val="21"/>
                <w:szCs w:val="21"/>
                <w:lang w:eastAsia="en-US"/>
              </w:rPr>
            </w:pPr>
          </w:p>
        </w:tc>
        <w:tc>
          <w:tcPr>
            <w:tcW w:w="1325" w:type="dxa"/>
          </w:tcPr>
          <w:p>
            <w:pPr>
              <w:pStyle w:val="18"/>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316" w:type="dxa"/>
          </w:tcPr>
          <w:p>
            <w:pPr>
              <w:pStyle w:val="18"/>
              <w:spacing w:line="360" w:lineRule="auto"/>
              <w:rPr>
                <w:rFonts w:asciiTheme="minorEastAsia" w:hAnsiTheme="minorEastAsia" w:eastAsiaTheme="minorEastAsia"/>
                <w:sz w:val="21"/>
                <w:szCs w:val="21"/>
                <w:lang w:eastAsia="en-US"/>
              </w:rPr>
            </w:pPr>
          </w:p>
        </w:tc>
        <w:tc>
          <w:tcPr>
            <w:tcW w:w="1318"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939" w:type="dxa"/>
          </w:tcPr>
          <w:p>
            <w:pPr>
              <w:pStyle w:val="18"/>
              <w:spacing w:line="360" w:lineRule="auto"/>
              <w:rPr>
                <w:rFonts w:asciiTheme="minorEastAsia" w:hAnsiTheme="minorEastAsia" w:eastAsiaTheme="minorEastAsia"/>
                <w:sz w:val="21"/>
                <w:szCs w:val="21"/>
                <w:lang w:eastAsia="en-US"/>
              </w:rPr>
            </w:pPr>
          </w:p>
        </w:tc>
        <w:tc>
          <w:tcPr>
            <w:tcW w:w="942" w:type="dxa"/>
          </w:tcPr>
          <w:p>
            <w:pPr>
              <w:pStyle w:val="18"/>
              <w:spacing w:line="360" w:lineRule="auto"/>
              <w:rPr>
                <w:rFonts w:asciiTheme="minorEastAsia" w:hAnsiTheme="minorEastAsia" w:eastAsiaTheme="minorEastAsia"/>
                <w:sz w:val="21"/>
                <w:szCs w:val="21"/>
                <w:lang w:eastAsia="en-US"/>
              </w:rPr>
            </w:pPr>
          </w:p>
        </w:tc>
        <w:tc>
          <w:tcPr>
            <w:tcW w:w="670"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18"/>
              <w:spacing w:line="360" w:lineRule="auto"/>
              <w:rPr>
                <w:rFonts w:asciiTheme="minorEastAsia" w:hAnsiTheme="minorEastAsia" w:eastAsiaTheme="minorEastAsia"/>
                <w:sz w:val="21"/>
                <w:szCs w:val="21"/>
                <w:lang w:eastAsia="en-US"/>
              </w:rPr>
            </w:pPr>
          </w:p>
        </w:tc>
        <w:tc>
          <w:tcPr>
            <w:tcW w:w="1325" w:type="dxa"/>
          </w:tcPr>
          <w:p>
            <w:pPr>
              <w:pStyle w:val="18"/>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316" w:type="dxa"/>
          </w:tcPr>
          <w:p>
            <w:pPr>
              <w:pStyle w:val="18"/>
              <w:spacing w:line="360" w:lineRule="auto"/>
              <w:rPr>
                <w:rFonts w:asciiTheme="minorEastAsia" w:hAnsiTheme="minorEastAsia" w:eastAsiaTheme="minorEastAsia"/>
                <w:sz w:val="21"/>
                <w:szCs w:val="21"/>
                <w:lang w:eastAsia="en-US"/>
              </w:rPr>
            </w:pPr>
          </w:p>
        </w:tc>
        <w:tc>
          <w:tcPr>
            <w:tcW w:w="1318"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939" w:type="dxa"/>
          </w:tcPr>
          <w:p>
            <w:pPr>
              <w:pStyle w:val="18"/>
              <w:spacing w:line="360" w:lineRule="auto"/>
              <w:rPr>
                <w:rFonts w:asciiTheme="minorEastAsia" w:hAnsiTheme="minorEastAsia" w:eastAsiaTheme="minorEastAsia"/>
                <w:sz w:val="21"/>
                <w:szCs w:val="21"/>
                <w:lang w:eastAsia="en-US"/>
              </w:rPr>
            </w:pPr>
          </w:p>
        </w:tc>
        <w:tc>
          <w:tcPr>
            <w:tcW w:w="942" w:type="dxa"/>
          </w:tcPr>
          <w:p>
            <w:pPr>
              <w:pStyle w:val="18"/>
              <w:spacing w:line="360" w:lineRule="auto"/>
              <w:rPr>
                <w:rFonts w:asciiTheme="minorEastAsia" w:hAnsiTheme="minorEastAsia" w:eastAsiaTheme="minorEastAsia"/>
                <w:sz w:val="21"/>
                <w:szCs w:val="21"/>
                <w:lang w:eastAsia="en-US"/>
              </w:rPr>
            </w:pPr>
          </w:p>
        </w:tc>
        <w:tc>
          <w:tcPr>
            <w:tcW w:w="670"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18"/>
              <w:spacing w:line="360" w:lineRule="auto"/>
              <w:rPr>
                <w:rFonts w:asciiTheme="minorEastAsia" w:hAnsiTheme="minorEastAsia" w:eastAsiaTheme="minorEastAsia"/>
                <w:sz w:val="21"/>
                <w:szCs w:val="21"/>
                <w:lang w:eastAsia="en-US"/>
              </w:rPr>
            </w:pPr>
          </w:p>
        </w:tc>
        <w:tc>
          <w:tcPr>
            <w:tcW w:w="1325" w:type="dxa"/>
          </w:tcPr>
          <w:p>
            <w:pPr>
              <w:pStyle w:val="18"/>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316" w:type="dxa"/>
          </w:tcPr>
          <w:p>
            <w:pPr>
              <w:pStyle w:val="18"/>
              <w:spacing w:line="360" w:lineRule="auto"/>
              <w:rPr>
                <w:rFonts w:asciiTheme="minorEastAsia" w:hAnsiTheme="minorEastAsia" w:eastAsiaTheme="minorEastAsia"/>
                <w:sz w:val="21"/>
                <w:szCs w:val="21"/>
                <w:lang w:eastAsia="en-US"/>
              </w:rPr>
            </w:pPr>
          </w:p>
        </w:tc>
        <w:tc>
          <w:tcPr>
            <w:tcW w:w="1318"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939" w:type="dxa"/>
          </w:tcPr>
          <w:p>
            <w:pPr>
              <w:pStyle w:val="18"/>
              <w:spacing w:line="360" w:lineRule="auto"/>
              <w:rPr>
                <w:rFonts w:asciiTheme="minorEastAsia" w:hAnsiTheme="minorEastAsia" w:eastAsiaTheme="minorEastAsia"/>
                <w:sz w:val="21"/>
                <w:szCs w:val="21"/>
                <w:lang w:eastAsia="en-US"/>
              </w:rPr>
            </w:pPr>
          </w:p>
        </w:tc>
        <w:tc>
          <w:tcPr>
            <w:tcW w:w="942" w:type="dxa"/>
          </w:tcPr>
          <w:p>
            <w:pPr>
              <w:pStyle w:val="18"/>
              <w:spacing w:line="360" w:lineRule="auto"/>
              <w:rPr>
                <w:rFonts w:asciiTheme="minorEastAsia" w:hAnsiTheme="minorEastAsia" w:eastAsiaTheme="minorEastAsia"/>
                <w:sz w:val="21"/>
                <w:szCs w:val="21"/>
                <w:lang w:eastAsia="en-US"/>
              </w:rPr>
            </w:pPr>
          </w:p>
        </w:tc>
        <w:tc>
          <w:tcPr>
            <w:tcW w:w="670"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997" w:type="dxa"/>
            <w:gridSpan w:val="2"/>
          </w:tcPr>
          <w:p>
            <w:pPr>
              <w:pStyle w:val="18"/>
              <w:spacing w:before="55" w:line="360" w:lineRule="auto"/>
              <w:ind w:left="398"/>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合计（元）</w:t>
            </w:r>
          </w:p>
        </w:tc>
        <w:tc>
          <w:tcPr>
            <w:tcW w:w="1316" w:type="dxa"/>
          </w:tcPr>
          <w:p>
            <w:pPr>
              <w:pStyle w:val="18"/>
              <w:spacing w:line="360" w:lineRule="auto"/>
              <w:rPr>
                <w:rFonts w:asciiTheme="minorEastAsia" w:hAnsiTheme="minorEastAsia" w:eastAsiaTheme="minorEastAsia"/>
                <w:sz w:val="21"/>
                <w:szCs w:val="21"/>
                <w:lang w:eastAsia="en-US"/>
              </w:rPr>
            </w:pPr>
          </w:p>
        </w:tc>
        <w:tc>
          <w:tcPr>
            <w:tcW w:w="1318"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673" w:type="dxa"/>
          </w:tcPr>
          <w:p>
            <w:pPr>
              <w:pStyle w:val="18"/>
              <w:spacing w:line="360" w:lineRule="auto"/>
              <w:rPr>
                <w:rFonts w:asciiTheme="minorEastAsia" w:hAnsiTheme="minorEastAsia" w:eastAsiaTheme="minorEastAsia"/>
                <w:sz w:val="21"/>
                <w:szCs w:val="21"/>
                <w:lang w:eastAsia="en-US"/>
              </w:rPr>
            </w:pPr>
          </w:p>
        </w:tc>
        <w:tc>
          <w:tcPr>
            <w:tcW w:w="939" w:type="dxa"/>
          </w:tcPr>
          <w:p>
            <w:pPr>
              <w:pStyle w:val="18"/>
              <w:spacing w:line="360" w:lineRule="auto"/>
              <w:rPr>
                <w:rFonts w:asciiTheme="minorEastAsia" w:hAnsiTheme="minorEastAsia" w:eastAsiaTheme="minorEastAsia"/>
                <w:sz w:val="21"/>
                <w:szCs w:val="21"/>
                <w:lang w:eastAsia="en-US"/>
              </w:rPr>
            </w:pPr>
          </w:p>
        </w:tc>
        <w:tc>
          <w:tcPr>
            <w:tcW w:w="942" w:type="dxa"/>
          </w:tcPr>
          <w:p>
            <w:pPr>
              <w:pStyle w:val="18"/>
              <w:spacing w:line="360" w:lineRule="auto"/>
              <w:rPr>
                <w:rFonts w:asciiTheme="minorEastAsia" w:hAnsiTheme="minorEastAsia" w:eastAsiaTheme="minorEastAsia"/>
                <w:sz w:val="21"/>
                <w:szCs w:val="21"/>
                <w:lang w:eastAsia="en-US"/>
              </w:rPr>
            </w:pPr>
          </w:p>
        </w:tc>
        <w:tc>
          <w:tcPr>
            <w:tcW w:w="670" w:type="dxa"/>
          </w:tcPr>
          <w:p>
            <w:pPr>
              <w:pStyle w:val="18"/>
              <w:spacing w:line="360" w:lineRule="auto"/>
              <w:rPr>
                <w:rFonts w:asciiTheme="minorEastAsia" w:hAnsiTheme="minorEastAsia" w:eastAsiaTheme="minorEastAsia"/>
                <w:sz w:val="21"/>
                <w:szCs w:val="21"/>
                <w:lang w:eastAsia="en-US"/>
              </w:rPr>
            </w:pPr>
          </w:p>
        </w:tc>
      </w:tr>
    </w:tbl>
    <w:p>
      <w:pPr>
        <w:pStyle w:val="7"/>
        <w:tabs>
          <w:tab w:val="left" w:pos="6461"/>
          <w:tab w:val="left" w:pos="8556"/>
        </w:tabs>
        <w:spacing w:before="113" w:line="360" w:lineRule="auto"/>
        <w:ind w:left="5021" w:right="327"/>
        <w:rPr>
          <w:rFonts w:asciiTheme="minorEastAsia" w:hAnsiTheme="minorEastAsia" w:eastAsiaTheme="minorEastAsia"/>
          <w:sz w:val="21"/>
          <w:szCs w:val="21"/>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eastAsia="zh-CN"/>
        </w:rPr>
        <w:t>公章</w:t>
      </w:r>
      <w:r>
        <w:rPr>
          <w:rFonts w:asciiTheme="minorEastAsia" w:hAnsiTheme="minorEastAsia" w:eastAsiaTheme="minorEastAsia"/>
          <w:sz w:val="21"/>
          <w:szCs w:val="21"/>
        </w:rPr>
        <w:t>：</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7"/>
        <w:spacing w:line="360" w:lineRule="auto"/>
        <w:rPr>
          <w:rFonts w:asciiTheme="minorEastAsia" w:hAnsiTheme="minorEastAsia" w:eastAsiaTheme="minorEastAsia"/>
          <w:sz w:val="21"/>
          <w:szCs w:val="21"/>
        </w:rPr>
      </w:pPr>
    </w:p>
    <w:p>
      <w:pPr>
        <w:rPr>
          <w:b/>
          <w:sz w:val="21"/>
          <w:szCs w:val="21"/>
        </w:rPr>
      </w:pPr>
      <w:r>
        <w:rPr>
          <w:b/>
          <w:sz w:val="21"/>
          <w:szCs w:val="21"/>
        </w:rPr>
        <w:t>备注：</w:t>
      </w:r>
    </w:p>
    <w:p>
      <w:pPr>
        <w:pStyle w:val="7"/>
        <w:spacing w:before="9" w:line="360" w:lineRule="auto"/>
        <w:rPr>
          <w:rFonts w:asciiTheme="minorEastAsia" w:hAnsiTheme="minorEastAsia" w:eastAsiaTheme="minorEastAsia"/>
          <w:b/>
          <w:sz w:val="21"/>
          <w:szCs w:val="21"/>
        </w:rPr>
      </w:pPr>
    </w:p>
    <w:p>
      <w:pPr>
        <w:pStyle w:val="20"/>
        <w:numPr>
          <w:ilvl w:val="2"/>
          <w:numId w:val="24"/>
        </w:numPr>
        <w:tabs>
          <w:tab w:val="left" w:pos="898"/>
        </w:tabs>
        <w:spacing w:line="360" w:lineRule="auto"/>
        <w:ind w:right="237" w:firstLine="434"/>
        <w:rPr>
          <w:rFonts w:asciiTheme="minorEastAsia" w:hAnsiTheme="minorEastAsia" w:eastAsiaTheme="minorEastAsia"/>
          <w:sz w:val="21"/>
          <w:szCs w:val="21"/>
        </w:rPr>
      </w:pPr>
      <w:r>
        <w:rPr>
          <w:rFonts w:asciiTheme="minorEastAsia" w:hAnsiTheme="minorEastAsia" w:eastAsiaTheme="minorEastAsia"/>
          <w:sz w:val="21"/>
          <w:szCs w:val="21"/>
        </w:rPr>
        <w:t>表中所列货物为对应本项目需求的全部货物及所需附件购置费、包装费、运输费、人工费、保险费、安装调试费、各种税费、资料费、售后服务费及完成项目应有的全部费用。如有漏项或缺项，供应商承担全部责任。</w:t>
      </w:r>
    </w:p>
    <w:p>
      <w:pPr>
        <w:pStyle w:val="20"/>
        <w:numPr>
          <w:ilvl w:val="2"/>
          <w:numId w:val="24"/>
        </w:numPr>
        <w:tabs>
          <w:tab w:val="left" w:pos="896"/>
        </w:tabs>
        <w:spacing w:before="2" w:line="360" w:lineRule="auto"/>
        <w:ind w:right="361" w:firstLine="434"/>
        <w:rPr>
          <w:rFonts w:asciiTheme="minorEastAsia" w:hAnsiTheme="minorEastAsia" w:eastAsiaTheme="minorEastAsia"/>
          <w:sz w:val="21"/>
          <w:szCs w:val="21"/>
        </w:rPr>
      </w:pPr>
      <w:r>
        <w:rPr>
          <w:rFonts w:asciiTheme="minorEastAsia" w:hAnsiTheme="minorEastAsia" w:eastAsiaTheme="minorEastAsia"/>
          <w:sz w:val="21"/>
          <w:szCs w:val="21"/>
        </w:rPr>
        <w:t>表中须明确列出所投产品的货物名称、品牌、型号规格、原产地及生产厂商，否则可能导致</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spacing w:line="360" w:lineRule="auto"/>
        <w:rPr>
          <w:rFonts w:asciiTheme="minorEastAsia" w:hAnsiTheme="minorEastAsia" w:eastAsiaTheme="minorEastAsia"/>
          <w:sz w:val="21"/>
          <w:szCs w:val="21"/>
        </w:rPr>
        <w:sectPr>
          <w:pgSz w:w="11910" w:h="16840"/>
          <w:pgMar w:top="1400" w:right="1440" w:bottom="1220" w:left="1580" w:header="877" w:footer="1033" w:gutter="0"/>
          <w:cols w:space="720" w:num="1"/>
        </w:sectPr>
      </w:pPr>
    </w:p>
    <w:p>
      <w:pPr>
        <w:pStyle w:val="4"/>
        <w:spacing w:before="104" w:line="360" w:lineRule="auto"/>
        <w:ind w:left="1367" w:right="1503"/>
        <w:jc w:val="center"/>
        <w:rPr>
          <w:rFonts w:asciiTheme="minorEastAsia" w:hAnsiTheme="minorEastAsia" w:eastAsiaTheme="minorEastAsia"/>
          <w:sz w:val="21"/>
          <w:szCs w:val="21"/>
        </w:rPr>
      </w:pPr>
      <w:r>
        <w:rPr>
          <w:rFonts w:asciiTheme="minorEastAsia" w:hAnsiTheme="minorEastAsia" w:eastAsiaTheme="minorEastAsia"/>
          <w:sz w:val="21"/>
          <w:szCs w:val="21"/>
        </w:rPr>
        <w:t>二、最后承诺报价表</w:t>
      </w:r>
    </w:p>
    <w:p>
      <w:pPr>
        <w:pStyle w:val="7"/>
        <w:spacing w:before="9" w:line="360" w:lineRule="auto"/>
        <w:rPr>
          <w:rFonts w:asciiTheme="minorEastAsia" w:hAnsiTheme="minorEastAsia" w:eastAsiaTheme="minorEastAsia"/>
          <w:b/>
          <w:sz w:val="21"/>
          <w:szCs w:val="21"/>
        </w:rPr>
      </w:pPr>
    </w:p>
    <w:p>
      <w:pPr>
        <w:spacing w:line="360" w:lineRule="auto"/>
        <w:jc w:val="center"/>
        <w:rPr>
          <w:b/>
          <w:sz w:val="21"/>
          <w:szCs w:val="21"/>
        </w:rPr>
      </w:pPr>
      <w:r>
        <w:rPr>
          <w:b/>
          <w:sz w:val="21"/>
          <w:szCs w:val="21"/>
        </w:rPr>
        <w:t xml:space="preserve">（某项目第 </w:t>
      </w:r>
      <w:r>
        <w:rPr>
          <w:b/>
          <w:sz w:val="21"/>
          <w:szCs w:val="21"/>
        </w:rPr>
        <w:tab/>
      </w:r>
      <w:r>
        <w:rPr>
          <w:b/>
          <w:sz w:val="21"/>
          <w:szCs w:val="21"/>
        </w:rPr>
        <w:t>次报价书）</w:t>
      </w:r>
    </w:p>
    <w:p>
      <w:pPr>
        <w:pStyle w:val="7"/>
        <w:spacing w:before="9" w:line="360" w:lineRule="auto"/>
        <w:rPr>
          <w:rFonts w:asciiTheme="minorEastAsia" w:hAnsiTheme="minorEastAsia" w:eastAsiaTheme="minorEastAsia"/>
          <w:b/>
          <w:sz w:val="21"/>
          <w:szCs w:val="21"/>
        </w:rPr>
      </w:pPr>
    </w:p>
    <w:p>
      <w:pPr>
        <w:spacing w:line="360" w:lineRule="auto"/>
        <w:ind w:left="31" w:leftChars="14" w:firstLine="211" w:firstLineChars="100"/>
        <w:rPr>
          <w:b/>
          <w:sz w:val="21"/>
          <w:szCs w:val="21"/>
        </w:rPr>
      </w:pPr>
      <w:r>
        <w:rPr>
          <w:b/>
          <w:sz w:val="21"/>
          <w:szCs w:val="21"/>
        </w:rPr>
        <w:t>项目名称：</w:t>
      </w:r>
      <w:r>
        <w:rPr>
          <w:b/>
          <w:sz w:val="21"/>
          <w:szCs w:val="21"/>
          <w:u w:val="single"/>
        </w:rPr>
        <w:t xml:space="preserve"> </w:t>
      </w:r>
      <w:r>
        <w:rPr>
          <w:rFonts w:hint="eastAsia"/>
          <w:b/>
          <w:sz w:val="21"/>
          <w:szCs w:val="21"/>
          <w:u w:val="single"/>
        </w:rPr>
        <w:t xml:space="preserve"> </w:t>
      </w:r>
      <w:r>
        <w:rPr>
          <w:b/>
          <w:sz w:val="21"/>
          <w:szCs w:val="21"/>
          <w:u w:val="single"/>
        </w:rPr>
        <w:tab/>
      </w:r>
      <w:r>
        <w:rPr>
          <w:b/>
          <w:sz w:val="21"/>
          <w:szCs w:val="21"/>
          <w:u w:val="single"/>
        </w:rPr>
        <w:t xml:space="preserve">     </w:t>
      </w:r>
      <w:r>
        <w:rPr>
          <w:rFonts w:hint="eastAsia"/>
          <w:b/>
          <w:sz w:val="21"/>
          <w:szCs w:val="21"/>
          <w:u w:val="single"/>
        </w:rPr>
        <w:t xml:space="preserve">           </w:t>
      </w:r>
    </w:p>
    <w:p>
      <w:pPr>
        <w:spacing w:line="360" w:lineRule="auto"/>
        <w:ind w:left="31" w:leftChars="14" w:firstLine="211" w:firstLineChars="100"/>
        <w:rPr>
          <w:b/>
          <w:sz w:val="21"/>
          <w:szCs w:val="21"/>
        </w:rPr>
      </w:pPr>
      <w:r>
        <w:rPr>
          <w:b/>
          <w:sz w:val="21"/>
          <w:szCs w:val="21"/>
        </w:rPr>
        <w:t>项目编号：</w:t>
      </w:r>
      <w:r>
        <w:rPr>
          <w:b/>
          <w:sz w:val="21"/>
          <w:szCs w:val="21"/>
          <w:u w:val="single"/>
        </w:rPr>
        <w:t xml:space="preserve"> </w:t>
      </w:r>
      <w:r>
        <w:rPr>
          <w:rFonts w:hint="eastAsia"/>
          <w:b/>
          <w:sz w:val="21"/>
          <w:szCs w:val="21"/>
          <w:u w:val="single"/>
        </w:rPr>
        <w:t xml:space="preserve"> </w:t>
      </w:r>
      <w:r>
        <w:rPr>
          <w:b/>
          <w:sz w:val="21"/>
          <w:szCs w:val="21"/>
          <w:u w:val="single"/>
        </w:rPr>
        <w:tab/>
      </w:r>
      <w:r>
        <w:rPr>
          <w:rFonts w:hint="eastAsia"/>
          <w:b/>
          <w:sz w:val="21"/>
          <w:szCs w:val="21"/>
          <w:u w:val="single"/>
        </w:rPr>
        <w:t xml:space="preserve">                </w:t>
      </w:r>
    </w:p>
    <w:p>
      <w:pPr>
        <w:pStyle w:val="7"/>
        <w:spacing w:before="1" w:after="1" w:line="360" w:lineRule="auto"/>
        <w:rPr>
          <w:rFonts w:asciiTheme="minorEastAsia" w:hAnsiTheme="minorEastAsia" w:eastAsiaTheme="minorEastAsia"/>
          <w:b/>
          <w:sz w:val="21"/>
          <w:szCs w:val="21"/>
        </w:rPr>
      </w:pPr>
    </w:p>
    <w:tbl>
      <w:tblPr>
        <w:tblStyle w:val="19"/>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tcPr>
          <w:p>
            <w:pPr>
              <w:pStyle w:val="18"/>
              <w:spacing w:before="177" w:line="360" w:lineRule="auto"/>
              <w:ind w:left="243" w:right="23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供应商名称</w:t>
            </w:r>
          </w:p>
        </w:tc>
        <w:tc>
          <w:tcPr>
            <w:tcW w:w="6064"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tcPr>
          <w:p>
            <w:pPr>
              <w:pStyle w:val="18"/>
              <w:spacing w:before="11" w:line="360" w:lineRule="auto"/>
              <w:rPr>
                <w:rFonts w:asciiTheme="minorEastAsia" w:hAnsiTheme="minorEastAsia" w:eastAsiaTheme="minorEastAsia"/>
                <w:b/>
                <w:sz w:val="21"/>
                <w:szCs w:val="21"/>
                <w:lang w:eastAsia="en-US"/>
              </w:rPr>
            </w:pPr>
          </w:p>
          <w:p>
            <w:pPr>
              <w:pStyle w:val="18"/>
              <w:spacing w:line="360" w:lineRule="auto"/>
              <w:ind w:left="245" w:right="237"/>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谈判范围</w:t>
            </w:r>
          </w:p>
        </w:tc>
        <w:tc>
          <w:tcPr>
            <w:tcW w:w="6064" w:type="dxa"/>
          </w:tcPr>
          <w:p>
            <w:pPr>
              <w:pStyle w:val="18"/>
              <w:spacing w:before="11" w:line="360" w:lineRule="auto"/>
              <w:rPr>
                <w:rFonts w:asciiTheme="minorEastAsia" w:hAnsiTheme="minorEastAsia" w:eastAsiaTheme="minorEastAsia"/>
                <w:b/>
                <w:sz w:val="21"/>
                <w:szCs w:val="21"/>
                <w:lang w:eastAsia="en-US"/>
              </w:rPr>
            </w:pPr>
          </w:p>
          <w:p>
            <w:pPr>
              <w:pStyle w:val="18"/>
              <w:tabs>
                <w:tab w:val="left" w:pos="1547"/>
              </w:tabs>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 xml:space="preserve">全部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vAlign w:val="center"/>
          </w:tcPr>
          <w:p>
            <w:pPr>
              <w:pStyle w:val="18"/>
              <w:spacing w:before="7" w:line="360" w:lineRule="auto"/>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谈判</w:t>
            </w:r>
            <w:r>
              <w:rPr>
                <w:rFonts w:hint="eastAsia" w:asciiTheme="minorEastAsia" w:hAnsiTheme="minorEastAsia" w:eastAsiaTheme="minorEastAsia"/>
                <w:b/>
                <w:sz w:val="21"/>
                <w:szCs w:val="21"/>
                <w:lang w:eastAsia="en-US"/>
              </w:rPr>
              <w:t>内容</w:t>
            </w:r>
          </w:p>
        </w:tc>
        <w:tc>
          <w:tcPr>
            <w:tcW w:w="6064" w:type="dxa"/>
            <w:vAlign w:val="center"/>
          </w:tcPr>
          <w:p>
            <w:pPr>
              <w:pStyle w:val="18"/>
              <w:spacing w:line="360" w:lineRule="auto"/>
              <w:jc w:val="center"/>
              <w:rPr>
                <w:rFonts w:asciiTheme="minorEastAsia" w:hAnsiTheme="minorEastAsia" w:eastAsiaTheme="minorEastAsia"/>
                <w:b/>
                <w:sz w:val="21"/>
                <w:szCs w:val="21"/>
                <w:lang w:eastAsia="en-US"/>
              </w:rPr>
            </w:pPr>
            <w:r>
              <w:rPr>
                <w:rFonts w:hint="eastAsia" w:asciiTheme="minorEastAsia" w:hAnsiTheme="minorEastAsia" w:eastAsiaTheme="minorEastAsia"/>
                <w:b/>
                <w:sz w:val="21"/>
                <w:szCs w:val="21"/>
                <w:lang w:eastAsia="zh-CN"/>
              </w:rPr>
              <w:t>（此内容由谈判小组根据项目需求据实填写，如不对原文件内容进行修改，此项填“无”。）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tcPr>
          <w:p>
            <w:pPr>
              <w:pStyle w:val="18"/>
              <w:spacing w:before="7" w:line="360" w:lineRule="auto"/>
              <w:rPr>
                <w:rFonts w:asciiTheme="minorEastAsia" w:hAnsiTheme="minorEastAsia" w:eastAsiaTheme="minorEastAsia"/>
                <w:b/>
                <w:sz w:val="21"/>
                <w:szCs w:val="21"/>
                <w:lang w:eastAsia="zh-CN"/>
              </w:rPr>
            </w:pPr>
          </w:p>
          <w:p>
            <w:pPr>
              <w:pStyle w:val="18"/>
              <w:spacing w:line="360" w:lineRule="auto"/>
              <w:ind w:left="243" w:right="238"/>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最后报价</w:t>
            </w:r>
          </w:p>
          <w:p>
            <w:pPr>
              <w:pStyle w:val="18"/>
              <w:spacing w:before="161" w:line="360" w:lineRule="auto"/>
              <w:ind w:left="245" w:right="238"/>
              <w:jc w:val="center"/>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（详见备注说明）</w:t>
            </w:r>
          </w:p>
        </w:tc>
        <w:tc>
          <w:tcPr>
            <w:tcW w:w="6064" w:type="dxa"/>
          </w:tcPr>
          <w:p>
            <w:pPr>
              <w:pStyle w:val="18"/>
              <w:spacing w:line="360" w:lineRule="auto"/>
              <w:rPr>
                <w:rFonts w:asciiTheme="minorEastAsia" w:hAnsiTheme="minorEastAsia" w:eastAsiaTheme="minorEastAsia"/>
                <w:b/>
                <w:sz w:val="21"/>
                <w:szCs w:val="21"/>
                <w:lang w:eastAsia="zh-CN"/>
              </w:rPr>
            </w:pPr>
          </w:p>
          <w:p>
            <w:pPr>
              <w:pStyle w:val="18"/>
              <w:spacing w:before="9" w:line="360" w:lineRule="auto"/>
              <w:rPr>
                <w:rFonts w:asciiTheme="minorEastAsia" w:hAnsiTheme="minorEastAsia" w:eastAsiaTheme="minorEastAsia"/>
                <w:b/>
                <w:sz w:val="21"/>
                <w:szCs w:val="21"/>
                <w:lang w:eastAsia="zh-CN"/>
              </w:rPr>
            </w:pPr>
          </w:p>
          <w:p>
            <w:pPr>
              <w:pStyle w:val="18"/>
              <w:tabs>
                <w:tab w:val="left" w:pos="4482"/>
              </w:tabs>
              <w:spacing w:line="36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人民币大写：</w:t>
            </w:r>
            <w:r>
              <w:rPr>
                <w:rFonts w:asciiTheme="minorEastAsia" w:hAnsiTheme="minorEastAsia" w:eastAsiaTheme="minorEastAsia"/>
                <w:sz w:val="21"/>
                <w:szCs w:val="21"/>
                <w:u w:val="single"/>
                <w:lang w:eastAsia="en-US"/>
              </w:rPr>
              <w:t xml:space="preserve"> </w:t>
            </w:r>
            <w:r>
              <w:rPr>
                <w:rFonts w:asciiTheme="minorEastAsia" w:hAnsiTheme="minorEastAsia" w:eastAsiaTheme="minorEastAsia"/>
                <w:sz w:val="21"/>
                <w:szCs w:val="21"/>
                <w:u w:val="single"/>
                <w:lang w:eastAsia="en-US"/>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2461" w:type="dxa"/>
          </w:tcPr>
          <w:p>
            <w:pPr>
              <w:pStyle w:val="18"/>
              <w:spacing w:line="360" w:lineRule="auto"/>
              <w:rPr>
                <w:rFonts w:asciiTheme="minorEastAsia" w:hAnsiTheme="minorEastAsia" w:eastAsiaTheme="minorEastAsia"/>
                <w:b/>
                <w:sz w:val="21"/>
                <w:szCs w:val="21"/>
                <w:lang w:eastAsia="en-US"/>
              </w:rPr>
            </w:pPr>
          </w:p>
          <w:p>
            <w:pPr>
              <w:pStyle w:val="18"/>
              <w:spacing w:line="360" w:lineRule="auto"/>
              <w:rPr>
                <w:rFonts w:asciiTheme="minorEastAsia" w:hAnsiTheme="minorEastAsia" w:eastAsiaTheme="minorEastAsia"/>
                <w:b/>
                <w:sz w:val="21"/>
                <w:szCs w:val="21"/>
                <w:lang w:eastAsia="en-US"/>
              </w:rPr>
            </w:pPr>
          </w:p>
          <w:p>
            <w:pPr>
              <w:pStyle w:val="18"/>
              <w:spacing w:before="10" w:line="360" w:lineRule="auto"/>
              <w:rPr>
                <w:rFonts w:asciiTheme="minorEastAsia" w:hAnsiTheme="minorEastAsia" w:eastAsiaTheme="minorEastAsia"/>
                <w:b/>
                <w:sz w:val="21"/>
                <w:szCs w:val="21"/>
                <w:lang w:eastAsia="en-US"/>
              </w:rPr>
            </w:pPr>
          </w:p>
          <w:p>
            <w:pPr>
              <w:pStyle w:val="18"/>
              <w:spacing w:line="360" w:lineRule="auto"/>
              <w:ind w:left="243" w:right="23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备注说明</w:t>
            </w:r>
          </w:p>
        </w:tc>
        <w:tc>
          <w:tcPr>
            <w:tcW w:w="6064"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461" w:type="dxa"/>
          </w:tcPr>
          <w:p>
            <w:pPr>
              <w:pStyle w:val="18"/>
              <w:spacing w:before="5" w:line="360" w:lineRule="auto"/>
              <w:rPr>
                <w:rFonts w:asciiTheme="minorEastAsia" w:hAnsiTheme="minorEastAsia" w:eastAsiaTheme="minorEastAsia"/>
                <w:b/>
                <w:sz w:val="21"/>
                <w:szCs w:val="21"/>
                <w:lang w:eastAsia="en-US"/>
              </w:rPr>
            </w:pPr>
          </w:p>
          <w:p>
            <w:pPr>
              <w:pStyle w:val="18"/>
              <w:spacing w:line="360" w:lineRule="auto"/>
              <w:ind w:left="244" w:right="23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谈判小组签字</w:t>
            </w:r>
          </w:p>
        </w:tc>
        <w:tc>
          <w:tcPr>
            <w:tcW w:w="6064" w:type="dxa"/>
          </w:tcPr>
          <w:p>
            <w:pPr>
              <w:pStyle w:val="18"/>
              <w:spacing w:line="360" w:lineRule="auto"/>
              <w:rPr>
                <w:rFonts w:asciiTheme="minorEastAsia" w:hAnsiTheme="minorEastAsia" w:eastAsiaTheme="minorEastAsia"/>
                <w:sz w:val="21"/>
                <w:szCs w:val="21"/>
                <w:lang w:eastAsia="en-US"/>
              </w:rPr>
            </w:pPr>
          </w:p>
        </w:tc>
      </w:tr>
    </w:tbl>
    <w:p>
      <w:pPr>
        <w:pStyle w:val="7"/>
        <w:spacing w:before="79" w:line="360" w:lineRule="auto"/>
        <w:ind w:left="4421"/>
        <w:rPr>
          <w:rFonts w:asciiTheme="minorEastAsia" w:hAnsiTheme="minorEastAsia" w:eastAsiaTheme="minorEastAsia"/>
          <w:sz w:val="21"/>
          <w:szCs w:val="21"/>
        </w:rPr>
      </w:pPr>
      <w:r>
        <w:rPr>
          <w:rFonts w:asciiTheme="minorEastAsia" w:hAnsiTheme="minorEastAsia" w:eastAsiaTheme="minorEastAsia"/>
          <w:sz w:val="21"/>
          <w:szCs w:val="21"/>
        </w:rPr>
        <w:t>供应商公章或授权代表签字：</w:t>
      </w:r>
    </w:p>
    <w:p>
      <w:pPr>
        <w:pStyle w:val="7"/>
        <w:tabs>
          <w:tab w:val="left" w:pos="5861"/>
          <w:tab w:val="left" w:pos="8556"/>
        </w:tabs>
        <w:spacing w:before="160" w:line="360" w:lineRule="auto"/>
        <w:ind w:left="4421"/>
        <w:rPr>
          <w:rFonts w:asciiTheme="minorEastAsia" w:hAnsiTheme="minorEastAsia" w:eastAsiaTheme="minorEastAsia"/>
          <w:sz w:val="21"/>
          <w:szCs w:val="21"/>
        </w:rPr>
      </w:pP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360" w:lineRule="auto"/>
        <w:ind w:right="220" w:rightChars="100" w:firstLine="422" w:firstLineChars="200"/>
        <w:rPr>
          <w:b/>
          <w:sz w:val="21"/>
          <w:szCs w:val="21"/>
        </w:rPr>
      </w:pPr>
      <w:r>
        <w:rPr>
          <w:b/>
          <w:sz w:val="21"/>
          <w:szCs w:val="21"/>
        </w:rPr>
        <w:t>注：</w:t>
      </w:r>
      <w:r>
        <w:rPr>
          <w:rFonts w:hint="eastAsia"/>
          <w:b/>
          <w:sz w:val="21"/>
          <w:szCs w:val="21"/>
        </w:rPr>
        <w:t>1、</w:t>
      </w:r>
      <w:r>
        <w:rPr>
          <w:b/>
          <w:sz w:val="21"/>
          <w:szCs w:val="21"/>
        </w:rPr>
        <w:t>本页《报价表》请供应商</w:t>
      </w:r>
      <w:r>
        <w:rPr>
          <w:rFonts w:hint="eastAsia"/>
          <w:b/>
          <w:sz w:val="21"/>
          <w:szCs w:val="21"/>
          <w:lang w:eastAsia="zh-CN"/>
        </w:rPr>
        <w:t>多准备几份</w:t>
      </w:r>
      <w:r>
        <w:rPr>
          <w:b/>
          <w:sz w:val="21"/>
          <w:szCs w:val="21"/>
        </w:rPr>
        <w:t>带至谈判现场备填。</w:t>
      </w:r>
    </w:p>
    <w:p>
      <w:pPr>
        <w:spacing w:line="360" w:lineRule="auto"/>
        <w:ind w:right="220" w:rightChars="100" w:firstLine="422" w:firstLineChars="200"/>
        <w:rPr>
          <w:b/>
          <w:sz w:val="21"/>
          <w:szCs w:val="21"/>
        </w:rPr>
      </w:pPr>
      <w:r>
        <w:rPr>
          <w:rFonts w:hint="eastAsia"/>
          <w:b/>
          <w:sz w:val="21"/>
          <w:szCs w:val="21"/>
        </w:rPr>
        <w:t>2、</w:t>
      </w:r>
      <w:r>
        <w:rPr>
          <w:b/>
          <w:sz w:val="21"/>
          <w:szCs w:val="21"/>
        </w:rPr>
        <w:t>考虑谈判报价的方便，供应商在填写最后承诺报价后，（第一次报价- 最后承诺报价）除以第一次报价后得出的优惠率视同为需求表中全部分项设备、工程量或服务的优惠浮动值（特定分项优惠除外），而不考虑措施项目清单和规 费税金清单的金额改变。此优惠率调整原则适用于合同内价格的计算及项目增减、变更时价格的计算。</w:t>
      </w:r>
    </w:p>
    <w:p>
      <w:pPr>
        <w:pStyle w:val="7"/>
        <w:spacing w:before="66" w:line="360" w:lineRule="auto"/>
        <w:ind w:left="220" w:right="353" w:firstLine="434"/>
        <w:jc w:val="both"/>
        <w:rPr>
          <w:rFonts w:asciiTheme="minorEastAsia" w:hAnsiTheme="minorEastAsia" w:eastAsiaTheme="minorEastAsia"/>
          <w:sz w:val="21"/>
          <w:szCs w:val="21"/>
        </w:rPr>
      </w:pPr>
    </w:p>
    <w:p>
      <w:pPr>
        <w:pStyle w:val="4"/>
        <w:spacing w:before="104" w:line="360" w:lineRule="auto"/>
        <w:ind w:left="1367" w:right="1503"/>
        <w:jc w:val="center"/>
        <w:rPr>
          <w:rFonts w:asciiTheme="minorEastAsia" w:hAnsiTheme="minorEastAsia" w:eastAsiaTheme="minorEastAsia"/>
          <w:sz w:val="21"/>
          <w:szCs w:val="21"/>
        </w:rPr>
      </w:pPr>
      <w:r>
        <w:rPr>
          <w:rFonts w:asciiTheme="minorEastAsia" w:hAnsiTheme="minorEastAsia" w:eastAsiaTheme="minorEastAsia"/>
          <w:sz w:val="21"/>
          <w:szCs w:val="21"/>
        </w:rPr>
        <w:t>三、谈判响应函</w:t>
      </w:r>
    </w:p>
    <w:p>
      <w:pPr>
        <w:spacing w:after="240" w:afterLines="100"/>
        <w:rPr>
          <w:b/>
          <w:sz w:val="21"/>
          <w:szCs w:val="21"/>
          <w:u w:val="single"/>
        </w:rPr>
      </w:pPr>
      <w:r>
        <w:rPr>
          <w:b/>
          <w:sz w:val="21"/>
          <w:szCs w:val="21"/>
        </w:rPr>
        <w:t>致：</w:t>
      </w:r>
      <w:r>
        <w:rPr>
          <w:rFonts w:hint="eastAsia"/>
          <w:b/>
          <w:sz w:val="21"/>
          <w:szCs w:val="21"/>
        </w:rPr>
        <w:t xml:space="preserve"> </w:t>
      </w:r>
      <w:r>
        <w:rPr>
          <w:rFonts w:hint="eastAsia"/>
          <w:b/>
          <w:sz w:val="21"/>
          <w:szCs w:val="21"/>
          <w:u w:val="single"/>
        </w:rPr>
        <w:t xml:space="preserve">（采购人）   </w:t>
      </w:r>
    </w:p>
    <w:p>
      <w:pPr>
        <w:pStyle w:val="7"/>
        <w:spacing w:before="2" w:line="360" w:lineRule="auto"/>
        <w:ind w:left="700"/>
        <w:rPr>
          <w:rFonts w:asciiTheme="minorEastAsia" w:hAnsiTheme="minorEastAsia" w:eastAsiaTheme="minorEastAsia"/>
          <w:sz w:val="21"/>
          <w:szCs w:val="21"/>
        </w:rPr>
      </w:pPr>
      <w:r>
        <w:rPr>
          <w:rFonts w:asciiTheme="minorEastAsia" w:hAnsiTheme="minorEastAsia" w:eastAsiaTheme="minorEastAsia"/>
          <w:sz w:val="21"/>
          <w:szCs w:val="21"/>
        </w:rPr>
        <w:t>根据贵方的竞争性谈判邀请公告，我方兹宣布同意如下：</w:t>
      </w:r>
    </w:p>
    <w:p>
      <w:pPr>
        <w:pStyle w:val="20"/>
        <w:numPr>
          <w:ilvl w:val="0"/>
          <w:numId w:val="25"/>
        </w:numPr>
        <w:tabs>
          <w:tab w:val="left" w:pos="942"/>
        </w:tabs>
        <w:spacing w:before="160" w:line="360" w:lineRule="auto"/>
        <w:ind w:right="356" w:firstLine="479"/>
        <w:rPr>
          <w:rFonts w:asciiTheme="minorEastAsia" w:hAnsiTheme="minorEastAsia" w:eastAsiaTheme="minorEastAsia"/>
          <w:sz w:val="21"/>
          <w:szCs w:val="21"/>
        </w:rPr>
      </w:pPr>
      <w:r>
        <w:rPr>
          <w:rFonts w:asciiTheme="minorEastAsia" w:hAnsiTheme="minorEastAsia" w:eastAsiaTheme="minorEastAsia"/>
          <w:sz w:val="21"/>
          <w:szCs w:val="21"/>
        </w:rPr>
        <w:t>如我公司成交，我公司承诺愿意按谈判文件规定缴纳履约保证金和成交服务费。按本次谈判文件规定及最后报价承诺供货及安装。</w:t>
      </w:r>
    </w:p>
    <w:p>
      <w:pPr>
        <w:pStyle w:val="20"/>
        <w:numPr>
          <w:ilvl w:val="0"/>
          <w:numId w:val="25"/>
        </w:numPr>
        <w:tabs>
          <w:tab w:val="left" w:pos="942"/>
        </w:tabs>
        <w:spacing w:before="1" w:line="360" w:lineRule="auto"/>
        <w:ind w:right="361" w:firstLine="479"/>
        <w:rPr>
          <w:rFonts w:asciiTheme="minorEastAsia" w:hAnsiTheme="minorEastAsia" w:eastAsiaTheme="minorEastAsia"/>
          <w:sz w:val="21"/>
          <w:szCs w:val="21"/>
        </w:rPr>
      </w:pPr>
      <w:r>
        <w:rPr>
          <w:rFonts w:asciiTheme="minorEastAsia" w:hAnsiTheme="minorEastAsia" w:eastAsiaTheme="minorEastAsia"/>
          <w:sz w:val="21"/>
          <w:szCs w:val="21"/>
        </w:rPr>
        <w:t>我方根据本次谈判文件的规定，严格履行合同的责任和义务,并保证于买方要求的日期内完成服务，并通过买方验收。</w:t>
      </w:r>
    </w:p>
    <w:p>
      <w:pPr>
        <w:pStyle w:val="20"/>
        <w:numPr>
          <w:ilvl w:val="0"/>
          <w:numId w:val="25"/>
        </w:numPr>
        <w:tabs>
          <w:tab w:val="left" w:pos="942"/>
        </w:tabs>
        <w:spacing w:before="2" w:line="360" w:lineRule="auto"/>
        <w:ind w:left="941" w:hanging="242"/>
        <w:rPr>
          <w:rFonts w:asciiTheme="minorEastAsia" w:hAnsiTheme="minorEastAsia" w:eastAsiaTheme="minorEastAsia"/>
          <w:sz w:val="21"/>
          <w:szCs w:val="21"/>
        </w:rPr>
      </w:pPr>
      <w:r>
        <w:rPr>
          <w:rFonts w:asciiTheme="minorEastAsia" w:hAnsiTheme="minorEastAsia" w:eastAsiaTheme="minorEastAsia"/>
          <w:sz w:val="21"/>
          <w:szCs w:val="21"/>
        </w:rPr>
        <w:t>我方承诺报价低于同类货物和服务的市场平均价格。</w:t>
      </w:r>
    </w:p>
    <w:p>
      <w:pPr>
        <w:pStyle w:val="20"/>
        <w:numPr>
          <w:ilvl w:val="0"/>
          <w:numId w:val="25"/>
        </w:numPr>
        <w:tabs>
          <w:tab w:val="left" w:pos="942"/>
        </w:tabs>
        <w:spacing w:before="161" w:line="360" w:lineRule="auto"/>
        <w:ind w:right="239" w:firstLine="479"/>
        <w:jc w:val="both"/>
        <w:rPr>
          <w:rFonts w:asciiTheme="minorEastAsia" w:hAnsiTheme="minorEastAsia" w:eastAsiaTheme="minorEastAsia"/>
          <w:sz w:val="21"/>
          <w:szCs w:val="21"/>
        </w:rPr>
      </w:pPr>
      <w:r>
        <w:rPr>
          <w:rFonts w:asciiTheme="minorEastAsia" w:hAnsiTheme="minorEastAsia" w:eastAsiaTheme="minorEastAsia"/>
          <w:sz w:val="21"/>
          <w:szCs w:val="21"/>
        </w:rPr>
        <w:t>我方已详细审核本次谈判文件，包括谈判文件附件、参考资料、谈判文件修改书或图纸（如有），我方正式认可并遵守本次谈判文件，并对谈判文件各项条款、规定及要求均无异议。我方知道必须放弃提出含糊不清或误解问题的权利。</w:t>
      </w:r>
    </w:p>
    <w:p>
      <w:pPr>
        <w:pStyle w:val="20"/>
        <w:numPr>
          <w:ilvl w:val="0"/>
          <w:numId w:val="25"/>
        </w:numPr>
        <w:tabs>
          <w:tab w:val="left" w:pos="942"/>
        </w:tabs>
        <w:spacing w:before="1" w:line="360" w:lineRule="auto"/>
        <w:ind w:right="356" w:firstLine="479"/>
        <w:rPr>
          <w:rFonts w:asciiTheme="minorEastAsia" w:hAnsiTheme="minorEastAsia" w:eastAsiaTheme="minorEastAsia"/>
          <w:sz w:val="21"/>
          <w:szCs w:val="21"/>
        </w:rPr>
      </w:pPr>
      <w:r>
        <w:rPr>
          <w:rFonts w:asciiTheme="minorEastAsia" w:hAnsiTheme="minorEastAsia" w:eastAsiaTheme="minorEastAsia"/>
          <w:sz w:val="21"/>
          <w:szCs w:val="21"/>
        </w:rPr>
        <w:t>我方同意从供应商须知规定的谈判日期起遵循本谈判文件，并在供应商须知规定的谈判有效期之前均具有约束力。</w:t>
      </w:r>
    </w:p>
    <w:p>
      <w:pPr>
        <w:pStyle w:val="20"/>
        <w:numPr>
          <w:ilvl w:val="0"/>
          <w:numId w:val="25"/>
        </w:numPr>
        <w:tabs>
          <w:tab w:val="left" w:pos="946"/>
        </w:tabs>
        <w:spacing w:before="2" w:line="360" w:lineRule="auto"/>
        <w:ind w:right="348" w:firstLine="479"/>
        <w:rPr>
          <w:rFonts w:asciiTheme="minorEastAsia" w:hAnsiTheme="minorEastAsia" w:eastAsiaTheme="minorEastAsia"/>
          <w:sz w:val="21"/>
          <w:szCs w:val="21"/>
        </w:rPr>
      </w:pPr>
      <w:r>
        <w:rPr>
          <w:rFonts w:asciiTheme="minorEastAsia" w:hAnsiTheme="minorEastAsia" w:eastAsiaTheme="minorEastAsia"/>
          <w:sz w:val="21"/>
          <w:szCs w:val="21"/>
        </w:rPr>
        <w:t>我方同意按贵方要求在谈判现场规定时间内向贵方提供与其谈判有关的任何证据或补充资料，否则，我方的响应文件可被贵方拒绝。</w:t>
      </w:r>
    </w:p>
    <w:p>
      <w:pPr>
        <w:pStyle w:val="20"/>
        <w:numPr>
          <w:ilvl w:val="0"/>
          <w:numId w:val="25"/>
        </w:numPr>
        <w:tabs>
          <w:tab w:val="left" w:pos="942"/>
        </w:tabs>
        <w:spacing w:before="1" w:line="360" w:lineRule="auto"/>
        <w:ind w:left="941" w:hanging="242"/>
        <w:rPr>
          <w:rFonts w:asciiTheme="minorEastAsia" w:hAnsiTheme="minorEastAsia" w:eastAsiaTheme="minorEastAsia"/>
          <w:sz w:val="21"/>
          <w:szCs w:val="21"/>
        </w:rPr>
      </w:pPr>
      <w:r>
        <w:rPr>
          <w:rFonts w:asciiTheme="minorEastAsia" w:hAnsiTheme="minorEastAsia" w:eastAsiaTheme="minorEastAsia"/>
          <w:sz w:val="21"/>
          <w:szCs w:val="21"/>
        </w:rPr>
        <w:t>我方完全理解贵方不一定接受最低报价的谈判。</w:t>
      </w:r>
    </w:p>
    <w:p>
      <w:pPr>
        <w:pStyle w:val="20"/>
        <w:numPr>
          <w:ilvl w:val="0"/>
          <w:numId w:val="25"/>
        </w:numPr>
        <w:tabs>
          <w:tab w:val="left" w:pos="942"/>
        </w:tabs>
        <w:spacing w:before="161" w:line="360" w:lineRule="auto"/>
        <w:ind w:left="941" w:hanging="242"/>
        <w:rPr>
          <w:rFonts w:asciiTheme="minorEastAsia" w:hAnsiTheme="minorEastAsia" w:eastAsiaTheme="minorEastAsia"/>
          <w:sz w:val="21"/>
          <w:szCs w:val="21"/>
        </w:rPr>
      </w:pPr>
      <w:r>
        <w:rPr>
          <w:rFonts w:asciiTheme="minorEastAsia" w:hAnsiTheme="minorEastAsia" w:eastAsiaTheme="minorEastAsia"/>
          <w:sz w:val="21"/>
          <w:szCs w:val="21"/>
        </w:rPr>
        <w:t>我方同意谈判文件规定的付款方式、服务期限。</w:t>
      </w:r>
    </w:p>
    <w:p>
      <w:pPr>
        <w:pStyle w:val="20"/>
        <w:numPr>
          <w:ilvl w:val="0"/>
          <w:numId w:val="25"/>
        </w:numPr>
        <w:tabs>
          <w:tab w:val="left" w:pos="1062"/>
        </w:tabs>
        <w:spacing w:before="161" w:line="360" w:lineRule="auto"/>
        <w:ind w:right="360" w:firstLine="479"/>
        <w:rPr>
          <w:rFonts w:asciiTheme="minorEastAsia" w:hAnsiTheme="minorEastAsia" w:eastAsiaTheme="minorEastAsia"/>
          <w:sz w:val="21"/>
          <w:szCs w:val="21"/>
        </w:rPr>
      </w:pPr>
      <w:r>
        <w:rPr>
          <w:rFonts w:asciiTheme="minorEastAsia" w:hAnsiTheme="minorEastAsia" w:eastAsiaTheme="minorEastAsia"/>
          <w:sz w:val="21"/>
          <w:szCs w:val="21"/>
        </w:rPr>
        <w:t>我方对响应文件中所提供资料、文件、证书及证件的真实性和有效性负责。</w:t>
      </w:r>
    </w:p>
    <w:p>
      <w:pPr>
        <w:pStyle w:val="7"/>
        <w:tabs>
          <w:tab w:val="left" w:pos="2140"/>
          <w:tab w:val="left" w:pos="4956"/>
        </w:tabs>
        <w:spacing w:before="1" w:line="360" w:lineRule="auto"/>
        <w:ind w:left="700" w:right="3928"/>
        <w:rPr>
          <w:rFonts w:asciiTheme="minorEastAsia" w:hAnsiTheme="minorEastAsia" w:eastAsiaTheme="minorEastAsia"/>
          <w:sz w:val="21"/>
          <w:szCs w:val="21"/>
          <w:u w:val="single"/>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eastAsia="zh-CN"/>
        </w:rPr>
        <w:t>公章</w:t>
      </w:r>
      <w:r>
        <w:rPr>
          <w:rFonts w:asciiTheme="minorEastAsia" w:hAnsiTheme="minorEastAsia" w:eastAsiaTheme="minorEastAsia"/>
          <w:sz w:val="21"/>
          <w:szCs w:val="21"/>
        </w:rPr>
        <w:t>：</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p>
    <w:p>
      <w:pPr>
        <w:pStyle w:val="7"/>
        <w:tabs>
          <w:tab w:val="left" w:pos="2140"/>
          <w:tab w:val="left" w:pos="4956"/>
        </w:tabs>
        <w:spacing w:before="1" w:line="360" w:lineRule="auto"/>
        <w:ind w:left="700" w:right="3928"/>
        <w:rPr>
          <w:rFonts w:asciiTheme="minorEastAsia" w:hAnsiTheme="minorEastAsia" w:eastAsiaTheme="minorEastAsia"/>
          <w:sz w:val="21"/>
          <w:szCs w:val="21"/>
          <w:u w:val="single"/>
        </w:rPr>
      </w:pPr>
      <w:r>
        <w:rPr>
          <w:rFonts w:hint="eastAsia" w:asciiTheme="minorEastAsia" w:hAnsiTheme="minorEastAsia" w:eastAsiaTheme="minorEastAsia"/>
          <w:sz w:val="21"/>
          <w:szCs w:val="21"/>
        </w:rPr>
        <w:t>法定代表人或其委托代理人：</w:t>
      </w:r>
      <w:r>
        <w:rPr>
          <w:rFonts w:hint="eastAsia" w:asciiTheme="minorEastAsia" w:hAnsiTheme="minorEastAsia" w:eastAsiaTheme="minorEastAsia"/>
          <w:sz w:val="21"/>
          <w:szCs w:val="21"/>
          <w:u w:val="single"/>
        </w:rPr>
        <w:t>（签字或盖章）</w:t>
      </w:r>
    </w:p>
    <w:p>
      <w:pPr>
        <w:pStyle w:val="7"/>
        <w:tabs>
          <w:tab w:val="left" w:pos="2140"/>
          <w:tab w:val="left" w:pos="4956"/>
        </w:tabs>
        <w:spacing w:before="1" w:line="360" w:lineRule="auto"/>
        <w:ind w:left="700" w:right="3928"/>
        <w:rPr>
          <w:rFonts w:asciiTheme="minorEastAsia" w:hAnsiTheme="minorEastAsia" w:eastAsiaTheme="minorEastAsia"/>
          <w:sz w:val="21"/>
          <w:szCs w:val="21"/>
        </w:rPr>
      </w:pP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360" w:lineRule="auto"/>
        <w:rPr>
          <w:rFonts w:asciiTheme="minorEastAsia" w:hAnsiTheme="minorEastAsia" w:eastAsiaTheme="minorEastAsia"/>
          <w:sz w:val="21"/>
          <w:szCs w:val="21"/>
        </w:rPr>
      </w:pPr>
    </w:p>
    <w:p>
      <w:pPr>
        <w:widowControl/>
        <w:autoSpaceDE/>
        <w:autoSpaceDN/>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br w:type="page"/>
      </w:r>
    </w:p>
    <w:p>
      <w:pPr>
        <w:widowControl/>
        <w:autoSpaceDE/>
        <w:autoSpaceDN/>
        <w:spacing w:line="360" w:lineRule="auto"/>
        <w:rPr>
          <w:rFonts w:cs="黑体" w:asciiTheme="minorEastAsia" w:hAnsiTheme="minorEastAsia" w:eastAsiaTheme="minorEastAsia"/>
          <w:b/>
          <w:sz w:val="21"/>
          <w:szCs w:val="21"/>
        </w:rPr>
      </w:pPr>
      <w:r>
        <w:rPr>
          <w:rFonts w:hint="eastAsia" w:cs="黑体" w:asciiTheme="minorEastAsia" w:hAnsiTheme="minorEastAsia" w:eastAsiaTheme="minorEastAsia"/>
          <w:b/>
          <w:sz w:val="21"/>
          <w:szCs w:val="21"/>
        </w:rPr>
        <w:t>附录1:</w:t>
      </w:r>
    </w:p>
    <w:p>
      <w:pPr>
        <w:spacing w:line="360" w:lineRule="auto"/>
        <w:rPr>
          <w:rFonts w:cs="黑体" w:asciiTheme="minorEastAsia" w:hAnsiTheme="minorEastAsia" w:eastAsiaTheme="minorEastAsia"/>
          <w:b/>
          <w:sz w:val="21"/>
          <w:szCs w:val="21"/>
        </w:rPr>
      </w:pPr>
    </w:p>
    <w:p>
      <w:pPr>
        <w:spacing w:line="360" w:lineRule="auto"/>
        <w:jc w:val="center"/>
        <w:rPr>
          <w:rFonts w:cs="黑体" w:asciiTheme="minorEastAsia" w:hAnsiTheme="minorEastAsia" w:eastAsiaTheme="minorEastAsia"/>
          <w:b/>
          <w:sz w:val="21"/>
          <w:szCs w:val="21"/>
        </w:rPr>
      </w:pPr>
      <w:r>
        <w:rPr>
          <w:rFonts w:hint="eastAsia" w:cs="黑体" w:asciiTheme="minorEastAsia" w:hAnsiTheme="minorEastAsia" w:eastAsiaTheme="minorEastAsia"/>
          <w:b/>
          <w:sz w:val="21"/>
          <w:szCs w:val="21"/>
        </w:rPr>
        <w:t>投标人诚信承诺书</w:t>
      </w:r>
    </w:p>
    <w:p>
      <w:pPr>
        <w:pStyle w:val="22"/>
        <w:widowControl w:val="0"/>
        <w:spacing w:line="360" w:lineRule="auto"/>
        <w:rPr>
          <w:rFonts w:asciiTheme="minorEastAsia" w:hAnsiTheme="minorEastAsia" w:eastAsiaTheme="minorEastAsia"/>
          <w:b/>
          <w:bCs/>
          <w:u w:val="single"/>
        </w:rPr>
      </w:pPr>
      <w:r>
        <w:rPr>
          <w:rFonts w:hint="eastAsia" w:asciiTheme="minorEastAsia" w:hAnsiTheme="minorEastAsia" w:eastAsiaTheme="minorEastAsia"/>
          <w:b/>
          <w:bCs/>
        </w:rPr>
        <w:t>致：</w:t>
      </w:r>
      <w:r>
        <w:rPr>
          <w:rFonts w:hint="eastAsia" w:asciiTheme="minorEastAsia" w:hAnsiTheme="minorEastAsia" w:eastAsiaTheme="minorEastAsia"/>
          <w:b/>
          <w:bCs/>
          <w:u w:val="single"/>
        </w:rPr>
        <w:t xml:space="preserve">  （采购人）</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我单位参加本次投标，承诺如下：</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1. 提供的所有资料都是真实有效。如被发现提供虚假资料或虚假承诺（声明），同意取消谈判和成交候选人资格。</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2. 不存在借用资质、串通投标等情形。如被发现，同意取消谈判和成交候选人资格。</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3．如我方为成交候选人，除不可抗力</w:t>
      </w:r>
      <w:r>
        <w:rPr>
          <w:rFonts w:hint="eastAsia" w:cs="仿宋" w:asciiTheme="minorEastAsia" w:hAnsiTheme="minorEastAsia" w:eastAsiaTheme="minorEastAsia"/>
          <w:b/>
          <w:sz w:val="21"/>
          <w:szCs w:val="21"/>
        </w:rPr>
        <w:t>（是指不能预见、不能避免并不能克服</w:t>
      </w:r>
      <w:r>
        <w:rPr>
          <w:rFonts w:hint="eastAsia" w:cs="仿宋" w:asciiTheme="minorEastAsia" w:hAnsiTheme="minorEastAsia" w:eastAsiaTheme="minorEastAsia"/>
          <w:sz w:val="21"/>
          <w:szCs w:val="21"/>
        </w:rPr>
        <w:t>的客观情况，包括自然灾害和社会突发事件，如地震、海啸、瘟疫、水灾、骚乱、暴动、战争等），不因任何其它原因放弃成交候选人资格。</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4、我方成交后，严格按照采购文件和我单位响应文件的约定签订合同。</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5、我方同意将达不到供应商资格要求条件仍参与谈判或被行政主管部门、监督管理部门等暂停、取消公共资源交易资格且在限制期内仍参与谈判的情形视为弄虚作假，愿意接受处理。</w:t>
      </w:r>
    </w:p>
    <w:p>
      <w:pPr>
        <w:spacing w:line="360" w:lineRule="auto"/>
        <w:ind w:firstLine="420" w:firstLineChars="200"/>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6、我方参与谈判如出现报价高于或等于该项目最高限价的情形，同意视为串通投标并接受处理。</w:t>
      </w:r>
    </w:p>
    <w:p>
      <w:pPr>
        <w:spacing w:line="360" w:lineRule="auto"/>
        <w:ind w:firstLine="420" w:firstLineChars="200"/>
        <w:rPr>
          <w:rFonts w:cs="华文仿宋" w:asciiTheme="minorEastAsia" w:hAnsiTheme="minorEastAsia" w:eastAsiaTheme="minorEastAsia"/>
          <w:sz w:val="21"/>
          <w:szCs w:val="21"/>
        </w:rPr>
      </w:pPr>
      <w:r>
        <w:rPr>
          <w:rFonts w:hint="eastAsia" w:cs="华文仿宋" w:asciiTheme="minorEastAsia" w:hAnsiTheme="minorEastAsia" w:eastAsiaTheme="minorEastAsia"/>
          <w:sz w:val="21"/>
          <w:szCs w:val="21"/>
        </w:rPr>
        <w:t>出现违反上述承诺情形之一的，我单位还同意在 1 至 3 年内不参与阜阳市公共资源交易活动，且后期我单位不因公司表现良好等各种理由向招标人申请予以恢复参与阜阳市公共资源交易活动，招标人也不应以公司表现良好等各种理由为由提前解除对我单位的处理。愿意公开披露我单位违反承诺的不良行为信息，愿意接受处罚并承担所有经济损失和法律责任。</w:t>
      </w:r>
    </w:p>
    <w:p>
      <w:pPr>
        <w:spacing w:line="360" w:lineRule="auto"/>
        <w:ind w:firstLine="420" w:firstLineChars="200"/>
        <w:rPr>
          <w:rFonts w:cs="华文仿宋" w:asciiTheme="minorEastAsia" w:hAnsiTheme="minorEastAsia" w:eastAsiaTheme="minorEastAsia"/>
          <w:sz w:val="21"/>
          <w:szCs w:val="21"/>
        </w:rPr>
      </w:pPr>
    </w:p>
    <w:p>
      <w:pPr>
        <w:pStyle w:val="22"/>
        <w:widowControl w:val="0"/>
        <w:spacing w:line="360" w:lineRule="auto"/>
        <w:ind w:firstLine="420"/>
        <w:rPr>
          <w:rFonts w:cs="宋体" w:asciiTheme="minorEastAsia" w:hAnsiTheme="minorEastAsia" w:eastAsiaTheme="minorEastAsia"/>
          <w:u w:val="single"/>
        </w:rPr>
      </w:pPr>
      <w:r>
        <w:rPr>
          <w:rFonts w:hint="eastAsia" w:cs="宋体" w:asciiTheme="minorEastAsia" w:hAnsiTheme="minorEastAsia" w:eastAsiaTheme="minorEastAsia"/>
        </w:rPr>
        <w:t xml:space="preserve">                      </w:t>
      </w:r>
      <w:r>
        <w:rPr>
          <w:rFonts w:hint="eastAsia" w:asciiTheme="minorEastAsia" w:hAnsiTheme="minorEastAsia" w:eastAsiaTheme="minorEastAsia"/>
        </w:rPr>
        <w:t>供应商</w:t>
      </w:r>
      <w:r>
        <w:rPr>
          <w:rFonts w:hint="eastAsia" w:asciiTheme="minorEastAsia" w:hAnsiTheme="minorEastAsia" w:eastAsiaTheme="minorEastAsia"/>
          <w:lang w:eastAsia="zh-CN"/>
        </w:rPr>
        <w:t>公章</w:t>
      </w:r>
      <w:r>
        <w:rPr>
          <w:rFonts w:hint="eastAsia" w:cs="宋体" w:asciiTheme="minorEastAsia" w:hAnsiTheme="minorEastAsia" w:eastAsiaTheme="minorEastAsia"/>
        </w:rPr>
        <w:t>：</w:t>
      </w:r>
      <w:r>
        <w:rPr>
          <w:rFonts w:hint="eastAsia" w:cs="宋体" w:asciiTheme="minorEastAsia" w:hAnsiTheme="minorEastAsia" w:eastAsiaTheme="minorEastAsia"/>
          <w:u w:val="single"/>
        </w:rPr>
        <w:t xml:space="preserve">                       </w:t>
      </w:r>
    </w:p>
    <w:p>
      <w:pPr>
        <w:pStyle w:val="22"/>
        <w:widowControl w:val="0"/>
        <w:spacing w:line="360" w:lineRule="auto"/>
        <w:ind w:firstLine="2362" w:firstLineChars="1125"/>
        <w:rPr>
          <w:rFonts w:asciiTheme="minorEastAsia" w:hAnsiTheme="minorEastAsia" w:eastAsiaTheme="minorEastAsia"/>
        </w:rPr>
      </w:pPr>
      <w:r>
        <w:rPr>
          <w:rFonts w:hint="eastAsia" w:asciiTheme="minorEastAsia" w:hAnsiTheme="minorEastAsia" w:eastAsiaTheme="minorEastAsia"/>
        </w:rPr>
        <w:t>法定代表人或其委托代理人：</w:t>
      </w:r>
      <w:r>
        <w:rPr>
          <w:rFonts w:hint="eastAsia" w:asciiTheme="minorEastAsia" w:hAnsiTheme="minorEastAsia" w:eastAsiaTheme="minorEastAsia"/>
          <w:u w:val="single"/>
        </w:rPr>
        <w:t>（签字或盖章）</w:t>
      </w:r>
    </w:p>
    <w:p>
      <w:pPr>
        <w:pStyle w:val="22"/>
        <w:widowControl w:val="0"/>
        <w:spacing w:line="360" w:lineRule="auto"/>
        <w:ind w:firstLine="420"/>
        <w:jc w:val="center"/>
        <w:rPr>
          <w:rFonts w:cs="宋体" w:asciiTheme="minorEastAsia" w:hAnsiTheme="minorEastAsia" w:eastAsiaTheme="minorEastAsia"/>
        </w:rPr>
      </w:pPr>
      <w:r>
        <w:rPr>
          <w:rFonts w:hint="eastAsia" w:cs="宋体" w:asciiTheme="minorEastAsia" w:hAnsiTheme="minorEastAsia" w:eastAsiaTheme="minorEastAsia"/>
        </w:rPr>
        <w:t xml:space="preserve">                                               年   月    日</w:t>
      </w:r>
    </w:p>
    <w:p>
      <w:pPr>
        <w:widowControl/>
        <w:spacing w:line="360" w:lineRule="auto"/>
        <w:rPr>
          <w:rFonts w:asciiTheme="minorEastAsia" w:hAnsiTheme="minorEastAsia" w:eastAsiaTheme="minorEastAsia"/>
          <w:color w:val="FF0000"/>
          <w:sz w:val="21"/>
          <w:szCs w:val="21"/>
        </w:rPr>
        <w:sectPr>
          <w:pgSz w:w="11910" w:h="16840"/>
          <w:pgMar w:top="1400" w:right="1240" w:bottom="1220" w:left="1240" w:header="877" w:footer="1033" w:gutter="0"/>
          <w:cols w:space="720" w:num="1"/>
        </w:sectPr>
      </w:pPr>
      <w:r>
        <w:rPr>
          <w:rFonts w:asciiTheme="minorEastAsia" w:hAnsiTheme="minorEastAsia" w:eastAsiaTheme="minorEastAsia"/>
          <w:sz w:val="21"/>
          <w:szCs w:val="21"/>
        </w:rPr>
        <w:br w:type="page"/>
      </w:r>
    </w:p>
    <w:p>
      <w:pPr>
        <w:pStyle w:val="4"/>
        <w:spacing w:before="104" w:line="360" w:lineRule="auto"/>
        <w:ind w:left="1367" w:right="1503"/>
        <w:jc w:val="center"/>
        <w:rPr>
          <w:rFonts w:asciiTheme="minorEastAsia" w:hAnsiTheme="minorEastAsia" w:eastAsiaTheme="minorEastAsia"/>
          <w:sz w:val="21"/>
          <w:szCs w:val="21"/>
        </w:rPr>
      </w:pPr>
      <w:r>
        <w:rPr>
          <w:rFonts w:asciiTheme="minorEastAsia" w:hAnsiTheme="minorEastAsia" w:eastAsiaTheme="minorEastAsia"/>
          <w:sz w:val="21"/>
          <w:szCs w:val="21"/>
        </w:rPr>
        <w:t>四、无重大违法记录声明函、无不良信用记录声明函</w:t>
      </w:r>
    </w:p>
    <w:p>
      <w:pPr>
        <w:pStyle w:val="20"/>
        <w:numPr>
          <w:ilvl w:val="0"/>
          <w:numId w:val="26"/>
        </w:numPr>
        <w:tabs>
          <w:tab w:val="left" w:pos="896"/>
        </w:tabs>
        <w:spacing w:before="192"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z w:val="21"/>
          <w:szCs w:val="21"/>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pPr>
        <w:pStyle w:val="20"/>
        <w:numPr>
          <w:ilvl w:val="0"/>
          <w:numId w:val="26"/>
        </w:numPr>
        <w:tabs>
          <w:tab w:val="left" w:pos="896"/>
        </w:tabs>
        <w:spacing w:before="3" w:line="360" w:lineRule="auto"/>
        <w:ind w:left="895" w:hanging="242"/>
        <w:rPr>
          <w:rFonts w:asciiTheme="minorEastAsia" w:hAnsiTheme="minorEastAsia" w:eastAsiaTheme="minorEastAsia"/>
          <w:sz w:val="21"/>
          <w:szCs w:val="21"/>
        </w:rPr>
      </w:pPr>
      <w:r>
        <w:rPr>
          <w:rFonts w:asciiTheme="minorEastAsia" w:hAnsiTheme="minorEastAsia" w:eastAsiaTheme="minorEastAsia"/>
          <w:sz w:val="21"/>
          <w:szCs w:val="21"/>
        </w:rPr>
        <w:t>本单位郑重声明，我单位无以下不良信用记录情形：</w:t>
      </w:r>
    </w:p>
    <w:p>
      <w:pPr>
        <w:pStyle w:val="20"/>
        <w:numPr>
          <w:ilvl w:val="0"/>
          <w:numId w:val="27"/>
        </w:numPr>
        <w:tabs>
          <w:tab w:val="left" w:pos="1256"/>
        </w:tabs>
        <w:spacing w:before="131"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被人民法院列入失信被执行人；</w:t>
      </w:r>
    </w:p>
    <w:p>
      <w:pPr>
        <w:pStyle w:val="20"/>
        <w:numPr>
          <w:ilvl w:val="0"/>
          <w:numId w:val="27"/>
        </w:numPr>
        <w:tabs>
          <w:tab w:val="left" w:pos="1262"/>
        </w:tabs>
        <w:spacing w:before="132" w:line="360" w:lineRule="auto"/>
        <w:ind w:left="220" w:right="357" w:firstLine="434"/>
        <w:rPr>
          <w:rFonts w:asciiTheme="minorEastAsia" w:hAnsiTheme="minorEastAsia" w:eastAsiaTheme="minorEastAsia"/>
          <w:sz w:val="21"/>
          <w:szCs w:val="21"/>
        </w:rPr>
      </w:pPr>
      <w:r>
        <w:rPr>
          <w:rFonts w:asciiTheme="minorEastAsia" w:hAnsiTheme="minorEastAsia" w:eastAsiaTheme="minorEastAsia"/>
          <w:sz w:val="21"/>
          <w:szCs w:val="21"/>
        </w:rPr>
        <w:t>单位、法定代表人或拟派项目经理（项目负责人）被人民检察院列入行贿犯罪档案；</w:t>
      </w:r>
    </w:p>
    <w:p>
      <w:pPr>
        <w:pStyle w:val="20"/>
        <w:numPr>
          <w:ilvl w:val="0"/>
          <w:numId w:val="27"/>
        </w:numPr>
        <w:tabs>
          <w:tab w:val="left" w:pos="1256"/>
        </w:tabs>
        <w:spacing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被工商行政管理部门列入企业经营异常名录；</w:t>
      </w:r>
    </w:p>
    <w:p>
      <w:pPr>
        <w:pStyle w:val="20"/>
        <w:numPr>
          <w:ilvl w:val="0"/>
          <w:numId w:val="27"/>
        </w:numPr>
        <w:tabs>
          <w:tab w:val="left" w:pos="1256"/>
        </w:tabs>
        <w:spacing w:before="132"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被税务部门列入重大税收违法案件当事人名单；</w:t>
      </w:r>
    </w:p>
    <w:p>
      <w:pPr>
        <w:pStyle w:val="20"/>
        <w:numPr>
          <w:ilvl w:val="0"/>
          <w:numId w:val="27"/>
        </w:numPr>
        <w:tabs>
          <w:tab w:val="left" w:pos="1256"/>
          <w:tab w:val="left" w:pos="6415"/>
        </w:tabs>
        <w:spacing w:before="134" w:line="360" w:lineRule="auto"/>
        <w:ind w:left="654" w:right="908" w:firstLine="0"/>
        <w:rPr>
          <w:rFonts w:asciiTheme="minorEastAsia" w:hAnsiTheme="minorEastAsia" w:eastAsiaTheme="minorEastAsia"/>
          <w:sz w:val="21"/>
          <w:szCs w:val="21"/>
        </w:rPr>
      </w:pPr>
      <w:r>
        <w:rPr>
          <w:rFonts w:asciiTheme="minorEastAsia" w:hAnsiTheme="minorEastAsia" w:eastAsiaTheme="minorEastAsia"/>
          <w:sz w:val="21"/>
          <w:szCs w:val="21"/>
        </w:rPr>
        <w:t>被政府采购监管部门列入政府采购严重违法失信行为记录名单。3.</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rPr>
        <w:t>。</w:t>
      </w:r>
    </w:p>
    <w:p>
      <w:pPr>
        <w:pStyle w:val="7"/>
        <w:spacing w:before="3" w:line="360" w:lineRule="auto"/>
        <w:rPr>
          <w:rFonts w:asciiTheme="minorEastAsia" w:hAnsiTheme="minorEastAsia" w:eastAsiaTheme="minorEastAsia"/>
          <w:sz w:val="21"/>
          <w:szCs w:val="21"/>
        </w:rPr>
      </w:pPr>
    </w:p>
    <w:p>
      <w:pPr>
        <w:pStyle w:val="7"/>
        <w:spacing w:before="66"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本单位对上述声明的真实性负责。如有虚假，将依法承担相应责任。</w:t>
      </w:r>
    </w:p>
    <w:p>
      <w:pPr>
        <w:pStyle w:val="7"/>
        <w:tabs>
          <w:tab w:val="left" w:pos="6461"/>
          <w:tab w:val="left" w:pos="8556"/>
        </w:tabs>
        <w:spacing w:before="132" w:line="360" w:lineRule="auto"/>
        <w:ind w:left="5021" w:right="327"/>
        <w:rPr>
          <w:rFonts w:asciiTheme="minorEastAsia" w:hAnsiTheme="minorEastAsia" w:eastAsiaTheme="minorEastAsia"/>
          <w:sz w:val="21"/>
          <w:szCs w:val="21"/>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eastAsia="zh-CN"/>
        </w:rPr>
        <w:t>公章</w:t>
      </w:r>
      <w:r>
        <w:rPr>
          <w:rFonts w:asciiTheme="minorEastAsia" w:hAnsiTheme="minorEastAsia" w:eastAsiaTheme="minorEastAsia"/>
          <w:sz w:val="21"/>
          <w:szCs w:val="21"/>
        </w:rPr>
        <w:t>：</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spacing w:line="360" w:lineRule="auto"/>
        <w:rPr>
          <w:rFonts w:asciiTheme="minorEastAsia" w:hAnsiTheme="minorEastAsia" w:eastAsiaTheme="minorEastAsia"/>
          <w:sz w:val="21"/>
          <w:szCs w:val="21"/>
        </w:rPr>
        <w:sectPr>
          <w:pgSz w:w="11910" w:h="16840"/>
          <w:pgMar w:top="1400" w:right="1440" w:bottom="1220" w:left="1580" w:header="877" w:footer="1033" w:gutter="0"/>
          <w:cols w:space="720" w:num="1"/>
        </w:sectPr>
      </w:pPr>
    </w:p>
    <w:p>
      <w:pPr>
        <w:pStyle w:val="4"/>
        <w:spacing w:before="104" w:line="360" w:lineRule="auto"/>
        <w:ind w:left="1367" w:right="1503"/>
        <w:jc w:val="center"/>
        <w:rPr>
          <w:rFonts w:asciiTheme="minorEastAsia" w:hAnsiTheme="minorEastAsia" w:eastAsiaTheme="minorEastAsia"/>
          <w:sz w:val="21"/>
          <w:szCs w:val="21"/>
        </w:rPr>
      </w:pPr>
      <w:r>
        <w:rPr>
          <w:rFonts w:asciiTheme="minorEastAsia" w:hAnsiTheme="minorEastAsia" w:eastAsiaTheme="minorEastAsia"/>
          <w:sz w:val="21"/>
          <w:szCs w:val="21"/>
        </w:rPr>
        <w:t>五、</w:t>
      </w: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授权</w:t>
      </w:r>
      <w:r>
        <w:rPr>
          <w:rFonts w:hint="eastAsia" w:asciiTheme="minorEastAsia" w:hAnsiTheme="minorEastAsia" w:eastAsiaTheme="minorEastAsia"/>
          <w:sz w:val="21"/>
          <w:szCs w:val="21"/>
        </w:rPr>
        <w:t>委托</w:t>
      </w:r>
      <w:r>
        <w:rPr>
          <w:rFonts w:asciiTheme="minorEastAsia" w:hAnsiTheme="minorEastAsia" w:eastAsiaTheme="minorEastAsia"/>
          <w:sz w:val="21"/>
          <w:szCs w:val="21"/>
        </w:rPr>
        <w:t>书</w:t>
      </w:r>
    </w:p>
    <w:p>
      <w:pPr>
        <w:pStyle w:val="7"/>
        <w:spacing w:line="360" w:lineRule="auto"/>
        <w:rPr>
          <w:rFonts w:asciiTheme="minorEastAsia" w:hAnsiTheme="minorEastAsia" w:eastAsiaTheme="minorEastAsia"/>
          <w:b/>
          <w:sz w:val="21"/>
          <w:szCs w:val="21"/>
        </w:rPr>
      </w:pPr>
    </w:p>
    <w:p>
      <w:pPr>
        <w:pStyle w:val="7"/>
        <w:spacing w:before="5" w:line="360" w:lineRule="auto"/>
        <w:rPr>
          <w:rFonts w:asciiTheme="minorEastAsia" w:hAnsiTheme="minorEastAsia" w:eastAsiaTheme="minorEastAsia"/>
          <w:b/>
          <w:sz w:val="21"/>
          <w:szCs w:val="21"/>
        </w:rPr>
      </w:pP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本授权书声明：</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公司（工厂）（纳税人识别号：</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）的</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（法人代表姓名、职务）代表本公司（工厂）授权本公司（工厂）</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（被授权人的姓名、职务）为本公司（工厂）的合法代理人，参加</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采购项目活动（项目编号</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全权代表本公司处理谈判过程的一切事宜，包括但不限于：谈判、签约等。供应商代表在谈判过程中所签署的一切文件和处理与之有关的一切事务，本公司均予以认可并对此承担责任。被授权人无转委托权。特此授权。</w:t>
      </w: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本授权书自出具之日起生效。</w:t>
      </w: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特此声明。</w:t>
      </w:r>
    </w:p>
    <w:p>
      <w:pPr>
        <w:spacing w:line="360" w:lineRule="auto"/>
        <w:ind w:firstLine="645"/>
        <w:rPr>
          <w:rFonts w:asciiTheme="minorEastAsia" w:hAnsiTheme="minorEastAsia" w:eastAsiaTheme="minorEastAsia"/>
          <w:sz w:val="21"/>
          <w:szCs w:val="21"/>
        </w:rPr>
      </w:pP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法定代表人联系方式：</w:t>
      </w:r>
      <w:r>
        <w:rPr>
          <w:rFonts w:hint="eastAsia" w:asciiTheme="minorEastAsia" w:hAnsiTheme="minorEastAsia" w:eastAsiaTheme="minorEastAsia"/>
          <w:sz w:val="21"/>
          <w:szCs w:val="21"/>
          <w:u w:val="single"/>
        </w:rPr>
        <w:t xml:space="preserve">（手机号码）       </w:t>
      </w: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授权委托人联系方式：</w:t>
      </w:r>
      <w:r>
        <w:rPr>
          <w:rFonts w:hint="eastAsia" w:asciiTheme="minorEastAsia" w:hAnsiTheme="minorEastAsia" w:eastAsiaTheme="minorEastAsia"/>
          <w:sz w:val="21"/>
          <w:szCs w:val="21"/>
          <w:u w:val="single"/>
        </w:rPr>
        <w:t xml:space="preserve">（手机号码）       </w:t>
      </w:r>
    </w:p>
    <w:p>
      <w:pPr>
        <w:spacing w:line="360" w:lineRule="auto"/>
        <w:ind w:firstLine="645"/>
        <w:rPr>
          <w:rFonts w:asciiTheme="minorEastAsia" w:hAnsiTheme="minorEastAsia" w:eastAsiaTheme="minorEastAsia"/>
          <w:sz w:val="21"/>
          <w:szCs w:val="21"/>
        </w:rPr>
      </w:pPr>
    </w:p>
    <w:p>
      <w:pPr>
        <w:spacing w:line="360" w:lineRule="auto"/>
        <w:ind w:firstLine="645"/>
        <w:rPr>
          <w:rFonts w:asciiTheme="minorEastAsia" w:hAnsiTheme="minorEastAsia" w:eastAsiaTheme="minorEastAsia"/>
          <w:sz w:val="21"/>
          <w:szCs w:val="21"/>
          <w:u w:val="single"/>
        </w:rPr>
      </w:pPr>
      <w:r>
        <w:rPr>
          <w:rFonts w:hint="eastAsia" w:asciiTheme="minorEastAsia" w:hAnsiTheme="minorEastAsia" w:eastAsiaTheme="minorEastAsia"/>
          <w:sz w:val="21"/>
          <w:szCs w:val="21"/>
        </w:rPr>
        <w:t>法人代表签字或盖章：</w:t>
      </w:r>
      <w:r>
        <w:rPr>
          <w:rFonts w:hint="eastAsia" w:asciiTheme="minorEastAsia" w:hAnsiTheme="minorEastAsia" w:eastAsiaTheme="minorEastAsia"/>
          <w:sz w:val="21"/>
          <w:szCs w:val="21"/>
          <w:u w:val="single"/>
        </w:rPr>
        <w:t xml:space="preserve">                    </w:t>
      </w: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授权委托人签字或盖章：</w:t>
      </w:r>
      <w:r>
        <w:rPr>
          <w:rFonts w:hint="eastAsia" w:asciiTheme="minorEastAsia" w:hAnsiTheme="minorEastAsia" w:eastAsiaTheme="minorEastAsia"/>
          <w:sz w:val="21"/>
          <w:szCs w:val="21"/>
          <w:u w:val="single"/>
        </w:rPr>
        <w:t xml:space="preserve">              </w:t>
      </w: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投标人</w:t>
      </w:r>
      <w:r>
        <w:rPr>
          <w:rFonts w:hint="eastAsia" w:asciiTheme="minorEastAsia" w:hAnsiTheme="minorEastAsia" w:eastAsiaTheme="minorEastAsia"/>
          <w:sz w:val="21"/>
          <w:szCs w:val="21"/>
          <w:lang w:eastAsia="zh-CN"/>
        </w:rPr>
        <w:t>公章</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u w:val="single"/>
        </w:rPr>
        <w:t xml:space="preserve">                       </w:t>
      </w:r>
    </w:p>
    <w:p>
      <w:pPr>
        <w:spacing w:line="360" w:lineRule="auto"/>
        <w:ind w:firstLine="645"/>
        <w:rPr>
          <w:rFonts w:asciiTheme="minorEastAsia" w:hAnsiTheme="minorEastAsia" w:eastAsiaTheme="minorEastAsia"/>
          <w:sz w:val="21"/>
          <w:szCs w:val="21"/>
        </w:rPr>
      </w:pPr>
      <w:r>
        <w:rPr>
          <w:rFonts w:hint="eastAsia" w:asciiTheme="minorEastAsia" w:hAnsiTheme="minorEastAsia" w:eastAsiaTheme="minorEastAsia"/>
          <w:sz w:val="21"/>
          <w:szCs w:val="21"/>
        </w:rPr>
        <w:t>授权委托日期：</w:t>
      </w:r>
      <w:r>
        <w:rPr>
          <w:rFonts w:hint="eastAsia" w:asciiTheme="minorEastAsia" w:hAnsiTheme="minorEastAsia" w:eastAsiaTheme="minorEastAsia"/>
          <w:sz w:val="21"/>
          <w:szCs w:val="21"/>
          <w:u w:val="single"/>
        </w:rPr>
        <w:t xml:space="preserve">                 </w:t>
      </w:r>
    </w:p>
    <w:p>
      <w:pPr>
        <w:spacing w:line="360" w:lineRule="auto"/>
        <w:rPr>
          <w:rFonts w:cs="Arial" w:asciiTheme="minorEastAsia" w:hAnsiTheme="minorEastAsia" w:eastAsiaTheme="minorEastAsia"/>
          <w:b/>
          <w:color w:val="FF0000"/>
          <w:sz w:val="21"/>
          <w:szCs w:val="21"/>
        </w:rPr>
      </w:pPr>
    </w:p>
    <w:p>
      <w:pPr>
        <w:pStyle w:val="7"/>
        <w:spacing w:before="66" w:line="360" w:lineRule="auto"/>
        <w:rPr>
          <w:rFonts w:asciiTheme="minorEastAsia" w:hAnsiTheme="minorEastAsia" w:eastAsiaTheme="minorEastAsia"/>
          <w:sz w:val="21"/>
          <w:szCs w:val="21"/>
        </w:rPr>
      </w:pPr>
      <w:r>
        <w:rPr>
          <w:rFonts w:asciiTheme="minorEastAsia" w:hAnsiTheme="minorEastAsia" w:eastAsiaTheme="minorEastAsia"/>
          <w:sz w:val="21"/>
          <w:szCs w:val="21"/>
        </w:rPr>
        <w:t>注：</w:t>
      </w:r>
    </w:p>
    <w:p>
      <w:pPr>
        <w:pStyle w:val="20"/>
        <w:numPr>
          <w:ilvl w:val="0"/>
          <w:numId w:val="28"/>
        </w:numPr>
        <w:tabs>
          <w:tab w:val="left" w:pos="896"/>
        </w:tabs>
        <w:spacing w:before="161" w:line="36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本项目只允许有唯一的</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授权代表，提供身份证明扫描件；</w:t>
      </w:r>
    </w:p>
    <w:p>
      <w:pPr>
        <w:pStyle w:val="20"/>
        <w:numPr>
          <w:ilvl w:val="0"/>
          <w:numId w:val="28"/>
        </w:numPr>
        <w:tabs>
          <w:tab w:val="left" w:pos="896"/>
        </w:tabs>
        <w:spacing w:before="161" w:line="36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法定代表人参加</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的无需提供授权书，提供身份证明扫描件。</w:t>
      </w:r>
    </w:p>
    <w:p>
      <w:pPr>
        <w:spacing w:line="360" w:lineRule="auto"/>
        <w:rPr>
          <w:rFonts w:asciiTheme="minorEastAsia" w:hAnsiTheme="minorEastAsia" w:eastAsiaTheme="minorEastAsia"/>
          <w:sz w:val="21"/>
          <w:szCs w:val="21"/>
        </w:rPr>
        <w:sectPr>
          <w:pgSz w:w="11910" w:h="16840"/>
          <w:pgMar w:top="1400" w:right="1440" w:bottom="1220" w:left="1580" w:header="877" w:footer="1033" w:gutter="0"/>
          <w:cols w:space="720" w:num="1"/>
        </w:sectPr>
      </w:pPr>
    </w:p>
    <w:p>
      <w:pPr>
        <w:pStyle w:val="4"/>
        <w:spacing w:before="104" w:line="360" w:lineRule="auto"/>
        <w:ind w:left="1367" w:right="1503"/>
        <w:jc w:val="center"/>
        <w:rPr>
          <w:rFonts w:asciiTheme="minorEastAsia" w:hAnsiTheme="minorEastAsia" w:eastAsiaTheme="minorEastAsia"/>
          <w:sz w:val="21"/>
          <w:szCs w:val="21"/>
        </w:rPr>
      </w:pPr>
      <w:r>
        <w:rPr>
          <w:rFonts w:asciiTheme="minorEastAsia" w:hAnsiTheme="minorEastAsia" w:eastAsiaTheme="minorEastAsia"/>
          <w:sz w:val="21"/>
          <w:szCs w:val="21"/>
        </w:rPr>
        <w:t>六、谈判响应表</w:t>
      </w:r>
    </w:p>
    <w:p>
      <w:pPr>
        <w:numPr>
          <w:ilvl w:val="1"/>
          <w:numId w:val="29"/>
        </w:numPr>
        <w:autoSpaceDE/>
        <w:autoSpaceDN/>
        <w:ind w:left="0" w:firstLine="632" w:firstLineChars="300"/>
        <w:jc w:val="both"/>
        <w:rPr>
          <w:rFonts w:asciiTheme="minorHAnsi" w:hAnsiTheme="minorHAnsi" w:eastAsiaTheme="minorEastAsia" w:cstheme="minorBidi"/>
          <w:b/>
          <w:kern w:val="2"/>
          <w:sz w:val="21"/>
          <w:szCs w:val="21"/>
          <w:lang w:val="en-US" w:bidi="ar-SA"/>
        </w:rPr>
      </w:pPr>
      <w:r>
        <w:rPr>
          <w:rFonts w:asciiTheme="minorHAnsi" w:hAnsiTheme="minorHAnsi" w:eastAsiaTheme="minorEastAsia" w:cstheme="minorBidi"/>
          <w:b/>
          <w:kern w:val="2"/>
          <w:sz w:val="21"/>
          <w:szCs w:val="21"/>
          <w:lang w:val="en-US" w:bidi="ar-SA"/>
        </w:rPr>
        <w:t>商务响应表</w:t>
      </w:r>
    </w:p>
    <w:p>
      <w:pPr>
        <w:pStyle w:val="7"/>
        <w:spacing w:before="5" w:line="360" w:lineRule="auto"/>
        <w:rPr>
          <w:rFonts w:asciiTheme="minorEastAsia" w:hAnsiTheme="minorEastAsia" w:eastAsiaTheme="minorEastAsia"/>
          <w:b/>
          <w:sz w:val="21"/>
          <w:szCs w:val="21"/>
        </w:rPr>
      </w:pPr>
    </w:p>
    <w:tbl>
      <w:tblPr>
        <w:tblStyle w:val="19"/>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5" w:type="dxa"/>
          </w:tcPr>
          <w:p>
            <w:pPr>
              <w:pStyle w:val="18"/>
              <w:spacing w:before="155" w:line="360" w:lineRule="auto"/>
              <w:ind w:left="101" w:right="92"/>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1916" w:type="dxa"/>
          </w:tcPr>
          <w:p>
            <w:pPr>
              <w:pStyle w:val="18"/>
              <w:spacing w:before="155" w:line="360" w:lineRule="auto"/>
              <w:ind w:left="96" w:right="8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商务条款</w:t>
            </w:r>
          </w:p>
        </w:tc>
        <w:tc>
          <w:tcPr>
            <w:tcW w:w="2497" w:type="dxa"/>
          </w:tcPr>
          <w:p>
            <w:pPr>
              <w:pStyle w:val="18"/>
              <w:spacing w:before="155" w:line="360" w:lineRule="auto"/>
              <w:ind w:left="524"/>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谈判文件要求</w:t>
            </w:r>
          </w:p>
        </w:tc>
        <w:tc>
          <w:tcPr>
            <w:tcW w:w="2576" w:type="dxa"/>
          </w:tcPr>
          <w:p>
            <w:pPr>
              <w:pStyle w:val="18"/>
              <w:spacing w:before="155" w:line="360" w:lineRule="auto"/>
              <w:ind w:left="682"/>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供应商承诺</w:t>
            </w:r>
          </w:p>
        </w:tc>
        <w:tc>
          <w:tcPr>
            <w:tcW w:w="811" w:type="dxa"/>
          </w:tcPr>
          <w:p>
            <w:pPr>
              <w:pStyle w:val="18"/>
              <w:spacing w:line="360" w:lineRule="auto"/>
              <w:ind w:left="161"/>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偏离</w:t>
            </w:r>
          </w:p>
          <w:p>
            <w:pPr>
              <w:pStyle w:val="18"/>
              <w:spacing w:before="4" w:line="360" w:lineRule="auto"/>
              <w:ind w:left="161"/>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18"/>
              <w:spacing w:before="71"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916" w:type="dxa"/>
          </w:tcPr>
          <w:p>
            <w:pPr>
              <w:pStyle w:val="18"/>
              <w:spacing w:before="71" w:line="360" w:lineRule="auto"/>
              <w:ind w:left="97" w:right="8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付款方式</w:t>
            </w:r>
          </w:p>
        </w:tc>
        <w:tc>
          <w:tcPr>
            <w:tcW w:w="2497" w:type="dxa"/>
          </w:tcPr>
          <w:p>
            <w:pPr>
              <w:pStyle w:val="18"/>
              <w:spacing w:line="360" w:lineRule="auto"/>
              <w:rPr>
                <w:rFonts w:asciiTheme="minorEastAsia" w:hAnsiTheme="minorEastAsia" w:eastAsiaTheme="minorEastAsia"/>
                <w:sz w:val="21"/>
                <w:szCs w:val="21"/>
                <w:lang w:eastAsia="en-US"/>
              </w:rPr>
            </w:pPr>
          </w:p>
        </w:tc>
        <w:tc>
          <w:tcPr>
            <w:tcW w:w="2576" w:type="dxa"/>
          </w:tcPr>
          <w:p>
            <w:pPr>
              <w:pStyle w:val="18"/>
              <w:spacing w:line="360" w:lineRule="auto"/>
              <w:rPr>
                <w:rFonts w:asciiTheme="minorEastAsia" w:hAnsiTheme="minorEastAsia" w:eastAsiaTheme="minorEastAsia"/>
                <w:sz w:val="21"/>
                <w:szCs w:val="21"/>
                <w:lang w:eastAsia="en-US"/>
              </w:rPr>
            </w:pPr>
          </w:p>
        </w:tc>
        <w:tc>
          <w:tcPr>
            <w:tcW w:w="811"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tcPr>
          <w:p>
            <w:pPr>
              <w:pStyle w:val="18"/>
              <w:spacing w:before="72"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916" w:type="dxa"/>
          </w:tcPr>
          <w:p>
            <w:pPr>
              <w:pStyle w:val="18"/>
              <w:spacing w:before="72" w:line="360" w:lineRule="auto"/>
              <w:ind w:left="97" w:right="8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供货及安装地点</w:t>
            </w:r>
          </w:p>
        </w:tc>
        <w:tc>
          <w:tcPr>
            <w:tcW w:w="2497" w:type="dxa"/>
          </w:tcPr>
          <w:p>
            <w:pPr>
              <w:pStyle w:val="18"/>
              <w:spacing w:line="360" w:lineRule="auto"/>
              <w:rPr>
                <w:rFonts w:asciiTheme="minorEastAsia" w:hAnsiTheme="minorEastAsia" w:eastAsiaTheme="minorEastAsia"/>
                <w:sz w:val="21"/>
                <w:szCs w:val="21"/>
                <w:lang w:eastAsia="en-US"/>
              </w:rPr>
            </w:pPr>
          </w:p>
        </w:tc>
        <w:tc>
          <w:tcPr>
            <w:tcW w:w="2576" w:type="dxa"/>
          </w:tcPr>
          <w:p>
            <w:pPr>
              <w:pStyle w:val="18"/>
              <w:spacing w:line="360" w:lineRule="auto"/>
              <w:rPr>
                <w:rFonts w:asciiTheme="minorEastAsia" w:hAnsiTheme="minorEastAsia" w:eastAsiaTheme="minorEastAsia"/>
                <w:sz w:val="21"/>
                <w:szCs w:val="21"/>
                <w:lang w:eastAsia="en-US"/>
              </w:rPr>
            </w:pPr>
          </w:p>
        </w:tc>
        <w:tc>
          <w:tcPr>
            <w:tcW w:w="811"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18"/>
              <w:spacing w:before="71"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1916" w:type="dxa"/>
          </w:tcPr>
          <w:p>
            <w:pPr>
              <w:pStyle w:val="18"/>
              <w:spacing w:before="71" w:line="360" w:lineRule="auto"/>
              <w:ind w:left="97" w:right="8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供货及安装期限</w:t>
            </w:r>
          </w:p>
        </w:tc>
        <w:tc>
          <w:tcPr>
            <w:tcW w:w="2497" w:type="dxa"/>
          </w:tcPr>
          <w:p>
            <w:pPr>
              <w:pStyle w:val="18"/>
              <w:spacing w:line="360" w:lineRule="auto"/>
              <w:rPr>
                <w:rFonts w:asciiTheme="minorEastAsia" w:hAnsiTheme="minorEastAsia" w:eastAsiaTheme="minorEastAsia"/>
                <w:sz w:val="21"/>
                <w:szCs w:val="21"/>
                <w:lang w:eastAsia="en-US"/>
              </w:rPr>
            </w:pPr>
          </w:p>
        </w:tc>
        <w:tc>
          <w:tcPr>
            <w:tcW w:w="2576" w:type="dxa"/>
          </w:tcPr>
          <w:p>
            <w:pPr>
              <w:pStyle w:val="18"/>
              <w:spacing w:line="360" w:lineRule="auto"/>
              <w:rPr>
                <w:rFonts w:asciiTheme="minorEastAsia" w:hAnsiTheme="minorEastAsia" w:eastAsiaTheme="minorEastAsia"/>
                <w:sz w:val="21"/>
                <w:szCs w:val="21"/>
                <w:lang w:eastAsia="en-US"/>
              </w:rPr>
            </w:pPr>
          </w:p>
        </w:tc>
        <w:tc>
          <w:tcPr>
            <w:tcW w:w="811"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18"/>
              <w:spacing w:before="72"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4</w:t>
            </w:r>
          </w:p>
        </w:tc>
        <w:tc>
          <w:tcPr>
            <w:tcW w:w="1916" w:type="dxa"/>
          </w:tcPr>
          <w:p>
            <w:pPr>
              <w:pStyle w:val="18"/>
              <w:spacing w:before="72" w:line="360" w:lineRule="auto"/>
              <w:ind w:left="97" w:right="8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免费质保期</w:t>
            </w:r>
          </w:p>
        </w:tc>
        <w:tc>
          <w:tcPr>
            <w:tcW w:w="2497" w:type="dxa"/>
          </w:tcPr>
          <w:p>
            <w:pPr>
              <w:pStyle w:val="18"/>
              <w:spacing w:line="360" w:lineRule="auto"/>
              <w:rPr>
                <w:rFonts w:asciiTheme="minorEastAsia" w:hAnsiTheme="minorEastAsia" w:eastAsiaTheme="minorEastAsia"/>
                <w:sz w:val="21"/>
                <w:szCs w:val="21"/>
                <w:lang w:eastAsia="en-US"/>
              </w:rPr>
            </w:pPr>
          </w:p>
        </w:tc>
        <w:tc>
          <w:tcPr>
            <w:tcW w:w="2576" w:type="dxa"/>
          </w:tcPr>
          <w:p>
            <w:pPr>
              <w:pStyle w:val="18"/>
              <w:spacing w:line="360" w:lineRule="auto"/>
              <w:rPr>
                <w:rFonts w:asciiTheme="minorEastAsia" w:hAnsiTheme="minorEastAsia" w:eastAsiaTheme="minorEastAsia"/>
                <w:sz w:val="21"/>
                <w:szCs w:val="21"/>
                <w:lang w:eastAsia="en-US"/>
              </w:rPr>
            </w:pPr>
          </w:p>
        </w:tc>
        <w:tc>
          <w:tcPr>
            <w:tcW w:w="811"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25" w:type="dxa"/>
          </w:tcPr>
          <w:p>
            <w:pPr>
              <w:pStyle w:val="18"/>
              <w:spacing w:before="72"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916" w:type="dxa"/>
          </w:tcPr>
          <w:p>
            <w:pPr>
              <w:pStyle w:val="18"/>
              <w:spacing w:line="360" w:lineRule="auto"/>
              <w:rPr>
                <w:rFonts w:asciiTheme="minorEastAsia" w:hAnsiTheme="minorEastAsia" w:eastAsiaTheme="minorEastAsia"/>
                <w:sz w:val="21"/>
                <w:szCs w:val="21"/>
                <w:lang w:eastAsia="en-US"/>
              </w:rPr>
            </w:pPr>
          </w:p>
        </w:tc>
        <w:tc>
          <w:tcPr>
            <w:tcW w:w="2497" w:type="dxa"/>
          </w:tcPr>
          <w:p>
            <w:pPr>
              <w:pStyle w:val="18"/>
              <w:spacing w:line="360" w:lineRule="auto"/>
              <w:rPr>
                <w:rFonts w:asciiTheme="minorEastAsia" w:hAnsiTheme="minorEastAsia" w:eastAsiaTheme="minorEastAsia"/>
                <w:sz w:val="21"/>
                <w:szCs w:val="21"/>
                <w:lang w:eastAsia="en-US"/>
              </w:rPr>
            </w:pPr>
          </w:p>
        </w:tc>
        <w:tc>
          <w:tcPr>
            <w:tcW w:w="2576" w:type="dxa"/>
          </w:tcPr>
          <w:p>
            <w:pPr>
              <w:pStyle w:val="18"/>
              <w:spacing w:line="360" w:lineRule="auto"/>
              <w:rPr>
                <w:rFonts w:asciiTheme="minorEastAsia" w:hAnsiTheme="minorEastAsia" w:eastAsiaTheme="minorEastAsia"/>
                <w:sz w:val="21"/>
                <w:szCs w:val="21"/>
                <w:lang w:eastAsia="en-US"/>
              </w:rPr>
            </w:pPr>
          </w:p>
        </w:tc>
        <w:tc>
          <w:tcPr>
            <w:tcW w:w="811" w:type="dxa"/>
          </w:tcPr>
          <w:p>
            <w:pPr>
              <w:pStyle w:val="18"/>
              <w:spacing w:line="360" w:lineRule="auto"/>
              <w:rPr>
                <w:rFonts w:asciiTheme="minorEastAsia" w:hAnsiTheme="minorEastAsia" w:eastAsiaTheme="minorEastAsia"/>
                <w:sz w:val="21"/>
                <w:szCs w:val="21"/>
                <w:lang w:eastAsia="en-US"/>
              </w:rPr>
            </w:pPr>
          </w:p>
        </w:tc>
      </w:tr>
    </w:tbl>
    <w:p>
      <w:pPr>
        <w:autoSpaceDE/>
        <w:autoSpaceDN/>
        <w:ind w:left="632"/>
        <w:jc w:val="both"/>
        <w:rPr>
          <w:rFonts w:asciiTheme="minorHAnsi" w:hAnsiTheme="minorHAnsi" w:eastAsiaTheme="minorEastAsia" w:cstheme="minorBidi"/>
          <w:b/>
          <w:kern w:val="2"/>
          <w:sz w:val="21"/>
          <w:szCs w:val="21"/>
          <w:lang w:val="en-US" w:bidi="ar-SA"/>
        </w:rPr>
      </w:pPr>
    </w:p>
    <w:p>
      <w:pPr>
        <w:numPr>
          <w:ilvl w:val="1"/>
          <w:numId w:val="29"/>
        </w:numPr>
        <w:autoSpaceDE/>
        <w:autoSpaceDN/>
        <w:ind w:left="0" w:firstLine="632" w:firstLineChars="300"/>
        <w:jc w:val="both"/>
        <w:rPr>
          <w:rFonts w:asciiTheme="minorHAnsi" w:hAnsiTheme="minorHAnsi" w:eastAsiaTheme="minorEastAsia" w:cstheme="minorBidi"/>
          <w:b/>
          <w:kern w:val="2"/>
          <w:sz w:val="21"/>
          <w:szCs w:val="21"/>
          <w:lang w:val="en-US" w:bidi="ar-SA"/>
        </w:rPr>
      </w:pPr>
      <w:r>
        <w:rPr>
          <w:rFonts w:asciiTheme="minorHAnsi" w:hAnsiTheme="minorHAnsi" w:eastAsiaTheme="minorEastAsia" w:cstheme="minorBidi"/>
          <w:b/>
          <w:kern w:val="2"/>
          <w:sz w:val="21"/>
          <w:szCs w:val="21"/>
          <w:lang w:val="en-US" w:bidi="ar-SA"/>
        </w:rPr>
        <w:t>技术响应表</w:t>
      </w:r>
    </w:p>
    <w:p>
      <w:pPr>
        <w:pStyle w:val="7"/>
        <w:spacing w:before="4" w:line="360" w:lineRule="auto"/>
        <w:rPr>
          <w:rFonts w:asciiTheme="minorEastAsia" w:hAnsiTheme="minorEastAsia" w:eastAsiaTheme="minorEastAsia"/>
          <w:b/>
          <w:sz w:val="21"/>
          <w:szCs w:val="21"/>
        </w:rPr>
      </w:pPr>
    </w:p>
    <w:tbl>
      <w:tblPr>
        <w:tblStyle w:val="19"/>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561"/>
        <w:gridCol w:w="2864"/>
        <w:gridCol w:w="2483"/>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61" w:type="dxa"/>
          </w:tcPr>
          <w:p>
            <w:pPr>
              <w:pStyle w:val="18"/>
              <w:spacing w:before="156" w:line="360" w:lineRule="auto"/>
              <w:ind w:left="120" w:right="10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1561" w:type="dxa"/>
          </w:tcPr>
          <w:p>
            <w:pPr>
              <w:pStyle w:val="18"/>
              <w:spacing w:before="156" w:line="360" w:lineRule="auto"/>
              <w:ind w:left="297"/>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货物名称</w:t>
            </w:r>
          </w:p>
        </w:tc>
        <w:tc>
          <w:tcPr>
            <w:tcW w:w="2864" w:type="dxa"/>
          </w:tcPr>
          <w:p>
            <w:pPr>
              <w:pStyle w:val="18"/>
              <w:spacing w:line="360" w:lineRule="auto"/>
              <w:ind w:left="204" w:right="200"/>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谈判文件规定的技术参</w:t>
            </w:r>
          </w:p>
          <w:p>
            <w:pPr>
              <w:pStyle w:val="18"/>
              <w:spacing w:before="4" w:line="360" w:lineRule="auto"/>
              <w:ind w:left="204" w:right="197"/>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数要求</w:t>
            </w:r>
          </w:p>
        </w:tc>
        <w:tc>
          <w:tcPr>
            <w:tcW w:w="2483" w:type="dxa"/>
          </w:tcPr>
          <w:p>
            <w:pPr>
              <w:pStyle w:val="18"/>
              <w:spacing w:line="360" w:lineRule="auto"/>
              <w:ind w:left="134" w:right="12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所投产品的品牌、型</w:t>
            </w:r>
          </w:p>
          <w:p>
            <w:pPr>
              <w:pStyle w:val="18"/>
              <w:spacing w:before="4" w:line="360" w:lineRule="auto"/>
              <w:ind w:left="134" w:right="12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号及技术参数</w:t>
            </w:r>
          </w:p>
        </w:tc>
        <w:tc>
          <w:tcPr>
            <w:tcW w:w="858" w:type="dxa"/>
          </w:tcPr>
          <w:p>
            <w:pPr>
              <w:pStyle w:val="18"/>
              <w:spacing w:line="360" w:lineRule="auto"/>
              <w:ind w:left="185"/>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偏离</w:t>
            </w:r>
          </w:p>
          <w:p>
            <w:pPr>
              <w:pStyle w:val="18"/>
              <w:spacing w:before="4" w:line="360" w:lineRule="auto"/>
              <w:ind w:left="185"/>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1" w:type="dxa"/>
          </w:tcPr>
          <w:p>
            <w:pPr>
              <w:pStyle w:val="18"/>
              <w:spacing w:before="72" w:line="36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561" w:type="dxa"/>
          </w:tcPr>
          <w:p>
            <w:pPr>
              <w:pStyle w:val="18"/>
              <w:spacing w:line="360" w:lineRule="auto"/>
              <w:rPr>
                <w:rFonts w:asciiTheme="minorEastAsia" w:hAnsiTheme="minorEastAsia" w:eastAsiaTheme="minorEastAsia"/>
                <w:sz w:val="21"/>
                <w:szCs w:val="21"/>
                <w:lang w:eastAsia="en-US"/>
              </w:rPr>
            </w:pPr>
          </w:p>
        </w:tc>
        <w:tc>
          <w:tcPr>
            <w:tcW w:w="2864" w:type="dxa"/>
          </w:tcPr>
          <w:p>
            <w:pPr>
              <w:pStyle w:val="18"/>
              <w:spacing w:line="360" w:lineRule="auto"/>
              <w:rPr>
                <w:rFonts w:asciiTheme="minorEastAsia" w:hAnsiTheme="minorEastAsia" w:eastAsiaTheme="minorEastAsia"/>
                <w:sz w:val="21"/>
                <w:szCs w:val="21"/>
                <w:lang w:eastAsia="en-US"/>
              </w:rPr>
            </w:pPr>
          </w:p>
        </w:tc>
        <w:tc>
          <w:tcPr>
            <w:tcW w:w="2483" w:type="dxa"/>
          </w:tcPr>
          <w:p>
            <w:pPr>
              <w:pStyle w:val="18"/>
              <w:spacing w:line="360" w:lineRule="auto"/>
              <w:rPr>
                <w:rFonts w:asciiTheme="minorEastAsia" w:hAnsiTheme="minorEastAsia" w:eastAsiaTheme="minorEastAsia"/>
                <w:sz w:val="21"/>
                <w:szCs w:val="21"/>
                <w:lang w:eastAsia="en-US"/>
              </w:rPr>
            </w:pPr>
          </w:p>
        </w:tc>
        <w:tc>
          <w:tcPr>
            <w:tcW w:w="858"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61" w:type="dxa"/>
          </w:tcPr>
          <w:p>
            <w:pPr>
              <w:pStyle w:val="18"/>
              <w:spacing w:before="72" w:line="36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561" w:type="dxa"/>
          </w:tcPr>
          <w:p>
            <w:pPr>
              <w:pStyle w:val="18"/>
              <w:spacing w:line="360" w:lineRule="auto"/>
              <w:rPr>
                <w:rFonts w:asciiTheme="minorEastAsia" w:hAnsiTheme="minorEastAsia" w:eastAsiaTheme="minorEastAsia"/>
                <w:sz w:val="21"/>
                <w:szCs w:val="21"/>
                <w:lang w:eastAsia="en-US"/>
              </w:rPr>
            </w:pPr>
          </w:p>
        </w:tc>
        <w:tc>
          <w:tcPr>
            <w:tcW w:w="2864" w:type="dxa"/>
          </w:tcPr>
          <w:p>
            <w:pPr>
              <w:pStyle w:val="18"/>
              <w:spacing w:line="360" w:lineRule="auto"/>
              <w:rPr>
                <w:rFonts w:asciiTheme="minorEastAsia" w:hAnsiTheme="minorEastAsia" w:eastAsiaTheme="minorEastAsia"/>
                <w:sz w:val="21"/>
                <w:szCs w:val="21"/>
                <w:lang w:eastAsia="en-US"/>
              </w:rPr>
            </w:pPr>
          </w:p>
        </w:tc>
        <w:tc>
          <w:tcPr>
            <w:tcW w:w="2483" w:type="dxa"/>
          </w:tcPr>
          <w:p>
            <w:pPr>
              <w:pStyle w:val="18"/>
              <w:spacing w:line="360" w:lineRule="auto"/>
              <w:rPr>
                <w:rFonts w:asciiTheme="minorEastAsia" w:hAnsiTheme="minorEastAsia" w:eastAsiaTheme="minorEastAsia"/>
                <w:sz w:val="21"/>
                <w:szCs w:val="21"/>
                <w:lang w:eastAsia="en-US"/>
              </w:rPr>
            </w:pPr>
          </w:p>
        </w:tc>
        <w:tc>
          <w:tcPr>
            <w:tcW w:w="858"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1" w:type="dxa"/>
          </w:tcPr>
          <w:p>
            <w:pPr>
              <w:pStyle w:val="18"/>
              <w:spacing w:before="72" w:line="36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1561" w:type="dxa"/>
          </w:tcPr>
          <w:p>
            <w:pPr>
              <w:pStyle w:val="18"/>
              <w:spacing w:line="360" w:lineRule="auto"/>
              <w:rPr>
                <w:rFonts w:asciiTheme="minorEastAsia" w:hAnsiTheme="minorEastAsia" w:eastAsiaTheme="minorEastAsia"/>
                <w:sz w:val="21"/>
                <w:szCs w:val="21"/>
                <w:lang w:eastAsia="en-US"/>
              </w:rPr>
            </w:pPr>
          </w:p>
        </w:tc>
        <w:tc>
          <w:tcPr>
            <w:tcW w:w="2864" w:type="dxa"/>
          </w:tcPr>
          <w:p>
            <w:pPr>
              <w:pStyle w:val="18"/>
              <w:spacing w:line="360" w:lineRule="auto"/>
              <w:rPr>
                <w:rFonts w:asciiTheme="minorEastAsia" w:hAnsiTheme="minorEastAsia" w:eastAsiaTheme="minorEastAsia"/>
                <w:sz w:val="21"/>
                <w:szCs w:val="21"/>
                <w:lang w:eastAsia="en-US"/>
              </w:rPr>
            </w:pPr>
          </w:p>
        </w:tc>
        <w:tc>
          <w:tcPr>
            <w:tcW w:w="2483" w:type="dxa"/>
          </w:tcPr>
          <w:p>
            <w:pPr>
              <w:pStyle w:val="18"/>
              <w:spacing w:line="360" w:lineRule="auto"/>
              <w:rPr>
                <w:rFonts w:asciiTheme="minorEastAsia" w:hAnsiTheme="minorEastAsia" w:eastAsiaTheme="minorEastAsia"/>
                <w:sz w:val="21"/>
                <w:szCs w:val="21"/>
                <w:lang w:eastAsia="en-US"/>
              </w:rPr>
            </w:pPr>
          </w:p>
        </w:tc>
        <w:tc>
          <w:tcPr>
            <w:tcW w:w="858"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1" w:type="dxa"/>
          </w:tcPr>
          <w:p>
            <w:pPr>
              <w:pStyle w:val="18"/>
              <w:spacing w:before="72" w:line="36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4</w:t>
            </w:r>
          </w:p>
        </w:tc>
        <w:tc>
          <w:tcPr>
            <w:tcW w:w="1561" w:type="dxa"/>
          </w:tcPr>
          <w:p>
            <w:pPr>
              <w:pStyle w:val="18"/>
              <w:spacing w:line="360" w:lineRule="auto"/>
              <w:rPr>
                <w:rFonts w:asciiTheme="minorEastAsia" w:hAnsiTheme="minorEastAsia" w:eastAsiaTheme="minorEastAsia"/>
                <w:sz w:val="21"/>
                <w:szCs w:val="21"/>
                <w:lang w:eastAsia="en-US"/>
              </w:rPr>
            </w:pPr>
          </w:p>
        </w:tc>
        <w:tc>
          <w:tcPr>
            <w:tcW w:w="2864" w:type="dxa"/>
          </w:tcPr>
          <w:p>
            <w:pPr>
              <w:pStyle w:val="18"/>
              <w:spacing w:line="360" w:lineRule="auto"/>
              <w:rPr>
                <w:rFonts w:asciiTheme="minorEastAsia" w:hAnsiTheme="minorEastAsia" w:eastAsiaTheme="minorEastAsia"/>
                <w:sz w:val="21"/>
                <w:szCs w:val="21"/>
                <w:lang w:eastAsia="en-US"/>
              </w:rPr>
            </w:pPr>
          </w:p>
        </w:tc>
        <w:tc>
          <w:tcPr>
            <w:tcW w:w="2483" w:type="dxa"/>
          </w:tcPr>
          <w:p>
            <w:pPr>
              <w:pStyle w:val="18"/>
              <w:spacing w:line="360" w:lineRule="auto"/>
              <w:rPr>
                <w:rFonts w:asciiTheme="minorEastAsia" w:hAnsiTheme="minorEastAsia" w:eastAsiaTheme="minorEastAsia"/>
                <w:sz w:val="21"/>
                <w:szCs w:val="21"/>
                <w:lang w:eastAsia="en-US"/>
              </w:rPr>
            </w:pPr>
          </w:p>
        </w:tc>
        <w:tc>
          <w:tcPr>
            <w:tcW w:w="858"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61" w:type="dxa"/>
          </w:tcPr>
          <w:p>
            <w:pPr>
              <w:pStyle w:val="18"/>
              <w:spacing w:before="71" w:line="360" w:lineRule="auto"/>
              <w:ind w:left="7"/>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561" w:type="dxa"/>
          </w:tcPr>
          <w:p>
            <w:pPr>
              <w:pStyle w:val="18"/>
              <w:spacing w:line="360" w:lineRule="auto"/>
              <w:rPr>
                <w:rFonts w:asciiTheme="minorEastAsia" w:hAnsiTheme="minorEastAsia" w:eastAsiaTheme="minorEastAsia"/>
                <w:sz w:val="21"/>
                <w:szCs w:val="21"/>
                <w:lang w:eastAsia="en-US"/>
              </w:rPr>
            </w:pPr>
          </w:p>
        </w:tc>
        <w:tc>
          <w:tcPr>
            <w:tcW w:w="2864" w:type="dxa"/>
          </w:tcPr>
          <w:p>
            <w:pPr>
              <w:pStyle w:val="18"/>
              <w:spacing w:line="360" w:lineRule="auto"/>
              <w:rPr>
                <w:rFonts w:asciiTheme="minorEastAsia" w:hAnsiTheme="minorEastAsia" w:eastAsiaTheme="minorEastAsia"/>
                <w:sz w:val="21"/>
                <w:szCs w:val="21"/>
                <w:lang w:eastAsia="en-US"/>
              </w:rPr>
            </w:pPr>
          </w:p>
        </w:tc>
        <w:tc>
          <w:tcPr>
            <w:tcW w:w="2483" w:type="dxa"/>
          </w:tcPr>
          <w:p>
            <w:pPr>
              <w:pStyle w:val="18"/>
              <w:spacing w:line="360" w:lineRule="auto"/>
              <w:rPr>
                <w:rFonts w:asciiTheme="minorEastAsia" w:hAnsiTheme="minorEastAsia" w:eastAsiaTheme="minorEastAsia"/>
                <w:sz w:val="21"/>
                <w:szCs w:val="21"/>
                <w:lang w:eastAsia="en-US"/>
              </w:rPr>
            </w:pPr>
          </w:p>
        </w:tc>
        <w:tc>
          <w:tcPr>
            <w:tcW w:w="858" w:type="dxa"/>
          </w:tcPr>
          <w:p>
            <w:pPr>
              <w:pStyle w:val="18"/>
              <w:spacing w:line="360" w:lineRule="auto"/>
              <w:rPr>
                <w:rFonts w:asciiTheme="minorEastAsia" w:hAnsiTheme="minorEastAsia" w:eastAsiaTheme="minorEastAsia"/>
                <w:sz w:val="21"/>
                <w:szCs w:val="21"/>
                <w:lang w:eastAsia="en-US"/>
              </w:rPr>
            </w:pPr>
          </w:p>
        </w:tc>
      </w:tr>
    </w:tbl>
    <w:p/>
    <w:p>
      <w:pPr>
        <w:numPr>
          <w:ilvl w:val="1"/>
          <w:numId w:val="29"/>
        </w:numPr>
        <w:autoSpaceDE/>
        <w:autoSpaceDN/>
        <w:ind w:left="0" w:firstLine="632" w:firstLineChars="300"/>
        <w:jc w:val="both"/>
        <w:rPr>
          <w:rFonts w:asciiTheme="minorHAnsi" w:hAnsiTheme="minorHAnsi" w:eastAsiaTheme="minorEastAsia" w:cstheme="minorBidi"/>
          <w:b/>
          <w:kern w:val="2"/>
          <w:sz w:val="21"/>
          <w:szCs w:val="21"/>
          <w:lang w:val="en-US" w:bidi="ar-SA"/>
        </w:rPr>
      </w:pPr>
      <w:r>
        <w:rPr>
          <w:rFonts w:asciiTheme="minorHAnsi" w:hAnsiTheme="minorHAnsi" w:eastAsiaTheme="minorEastAsia" w:cstheme="minorBidi"/>
          <w:b/>
          <w:kern w:val="2"/>
          <w:sz w:val="21"/>
          <w:szCs w:val="21"/>
          <w:lang w:val="en-US" w:bidi="ar-SA"/>
        </w:rPr>
        <w:t>货物说明一览表</w:t>
      </w:r>
    </w:p>
    <w:p>
      <w:pPr>
        <w:pStyle w:val="7"/>
        <w:spacing w:before="4" w:line="360" w:lineRule="auto"/>
        <w:rPr>
          <w:rFonts w:asciiTheme="minorEastAsia" w:hAnsiTheme="minorEastAsia" w:eastAsiaTheme="minorEastAsia"/>
          <w:b/>
          <w:sz w:val="21"/>
          <w:szCs w:val="21"/>
        </w:rPr>
      </w:pPr>
    </w:p>
    <w:tbl>
      <w:tblPr>
        <w:tblStyle w:val="19"/>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1"/>
        <w:gridCol w:w="1419"/>
        <w:gridCol w:w="1421"/>
        <w:gridCol w:w="1421"/>
        <w:gridCol w:w="1421"/>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421" w:type="dxa"/>
          </w:tcPr>
          <w:p>
            <w:pPr>
              <w:pStyle w:val="18"/>
              <w:spacing w:before="105" w:line="360" w:lineRule="auto"/>
              <w:ind w:left="227"/>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货物名称</w:t>
            </w:r>
          </w:p>
        </w:tc>
        <w:tc>
          <w:tcPr>
            <w:tcW w:w="1419" w:type="dxa"/>
          </w:tcPr>
          <w:p>
            <w:pPr>
              <w:pStyle w:val="18"/>
              <w:spacing w:line="360" w:lineRule="auto"/>
              <w:rPr>
                <w:rFonts w:asciiTheme="minorEastAsia" w:hAnsiTheme="minorEastAsia" w:eastAsiaTheme="minorEastAsia"/>
                <w:sz w:val="21"/>
                <w:szCs w:val="21"/>
                <w:lang w:eastAsia="en-US"/>
              </w:rPr>
            </w:pPr>
          </w:p>
        </w:tc>
        <w:tc>
          <w:tcPr>
            <w:tcW w:w="1421" w:type="dxa"/>
          </w:tcPr>
          <w:p>
            <w:pPr>
              <w:pStyle w:val="18"/>
              <w:spacing w:before="105" w:line="360" w:lineRule="auto"/>
              <w:ind w:left="227"/>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品牌型号</w:t>
            </w:r>
          </w:p>
        </w:tc>
        <w:tc>
          <w:tcPr>
            <w:tcW w:w="1421" w:type="dxa"/>
          </w:tcPr>
          <w:p>
            <w:pPr>
              <w:pStyle w:val="18"/>
              <w:spacing w:line="360" w:lineRule="auto"/>
              <w:rPr>
                <w:rFonts w:asciiTheme="minorEastAsia" w:hAnsiTheme="minorEastAsia" w:eastAsiaTheme="minorEastAsia"/>
                <w:sz w:val="21"/>
                <w:szCs w:val="21"/>
                <w:lang w:eastAsia="en-US"/>
              </w:rPr>
            </w:pPr>
          </w:p>
        </w:tc>
        <w:tc>
          <w:tcPr>
            <w:tcW w:w="1421" w:type="dxa"/>
          </w:tcPr>
          <w:p>
            <w:pPr>
              <w:pStyle w:val="18"/>
              <w:spacing w:before="105" w:line="360" w:lineRule="auto"/>
              <w:ind w:left="467"/>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数量</w:t>
            </w:r>
          </w:p>
        </w:tc>
        <w:tc>
          <w:tcPr>
            <w:tcW w:w="1422"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3" w:hRule="atLeast"/>
        </w:trPr>
        <w:tc>
          <w:tcPr>
            <w:tcW w:w="8525" w:type="dxa"/>
            <w:gridSpan w:val="6"/>
          </w:tcPr>
          <w:p>
            <w:pPr>
              <w:pStyle w:val="18"/>
              <w:spacing w:line="360" w:lineRule="auto"/>
              <w:ind w:left="10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所投产品的技术参数及性能说明：</w:t>
            </w:r>
          </w:p>
        </w:tc>
      </w:tr>
    </w:tbl>
    <w:p>
      <w:pPr>
        <w:rPr>
          <w:b/>
        </w:rPr>
      </w:pPr>
    </w:p>
    <w:p>
      <w:pPr>
        <w:rPr>
          <w:b/>
        </w:rPr>
      </w:pPr>
      <w:r>
        <w:rPr>
          <w:b/>
        </w:rPr>
        <w:t>供应商</w:t>
      </w:r>
      <w:r>
        <w:rPr>
          <w:rFonts w:hint="eastAsia"/>
          <w:b/>
          <w:lang w:eastAsia="zh-CN"/>
        </w:rPr>
        <w:t>公章</w:t>
      </w:r>
      <w:r>
        <w:rPr>
          <w:b/>
        </w:rPr>
        <w:t>：</w:t>
      </w:r>
    </w:p>
    <w:p>
      <w:pPr>
        <w:spacing w:line="360" w:lineRule="auto"/>
        <w:rPr>
          <w:rFonts w:asciiTheme="minorEastAsia" w:hAnsiTheme="minorEastAsia" w:eastAsiaTheme="minorEastAsia"/>
          <w:sz w:val="21"/>
          <w:szCs w:val="21"/>
        </w:rPr>
        <w:sectPr>
          <w:pgSz w:w="11910" w:h="16840"/>
          <w:pgMar w:top="1400" w:right="1440" w:bottom="1220" w:left="1580" w:header="877" w:footer="1033" w:gutter="0"/>
          <w:cols w:space="720" w:num="1"/>
        </w:sectPr>
      </w:pPr>
    </w:p>
    <w:p>
      <w:pPr>
        <w:pStyle w:val="4"/>
        <w:spacing w:before="104" w:line="360" w:lineRule="auto"/>
        <w:ind w:left="1367" w:right="1503"/>
        <w:jc w:val="center"/>
        <w:rPr>
          <w:rFonts w:asciiTheme="minorEastAsia" w:hAnsiTheme="minorEastAsia" w:eastAsiaTheme="minorEastAsia"/>
          <w:sz w:val="21"/>
          <w:szCs w:val="21"/>
        </w:rPr>
      </w:pPr>
      <w:r>
        <w:rPr>
          <w:rFonts w:asciiTheme="minorEastAsia" w:hAnsiTheme="minorEastAsia" w:eastAsiaTheme="minorEastAsia"/>
          <w:sz w:val="21"/>
          <w:szCs w:val="21"/>
        </w:rPr>
        <w:t>七、供货安装（调试）方案</w:t>
      </w:r>
    </w:p>
    <w:p>
      <w:pPr>
        <w:rPr>
          <w:b/>
        </w:rPr>
      </w:pPr>
      <w:r>
        <w:rPr>
          <w:b/>
        </w:rPr>
        <w:t>(供应商可自行制作格式)</w:t>
      </w:r>
    </w:p>
    <w:p>
      <w:pPr>
        <w:spacing w:line="360" w:lineRule="auto"/>
        <w:rPr>
          <w:rFonts w:asciiTheme="minorEastAsia" w:hAnsiTheme="minorEastAsia" w:eastAsiaTheme="minorEastAsia"/>
          <w:sz w:val="21"/>
          <w:szCs w:val="21"/>
        </w:rPr>
        <w:sectPr>
          <w:pgSz w:w="11910" w:h="16840"/>
          <w:pgMar w:top="1400" w:right="1440" w:bottom="1220" w:left="1580" w:header="877" w:footer="1033" w:gutter="0"/>
          <w:cols w:space="720" w:num="1"/>
        </w:sectPr>
      </w:pPr>
    </w:p>
    <w:p>
      <w:pPr>
        <w:pStyle w:val="4"/>
        <w:spacing w:before="104" w:line="360" w:lineRule="auto"/>
        <w:ind w:left="1367" w:right="1503"/>
        <w:jc w:val="center"/>
        <w:rPr>
          <w:rFonts w:asciiTheme="minorEastAsia" w:hAnsiTheme="minorEastAsia" w:eastAsiaTheme="minorEastAsia"/>
          <w:sz w:val="21"/>
          <w:szCs w:val="21"/>
        </w:rPr>
      </w:pPr>
      <w:r>
        <w:rPr>
          <w:rFonts w:asciiTheme="minorEastAsia" w:hAnsiTheme="minorEastAsia" w:eastAsiaTheme="minorEastAsia"/>
          <w:sz w:val="21"/>
          <w:szCs w:val="21"/>
        </w:rPr>
        <w:t>八、售后服务与维保方案</w:t>
      </w:r>
    </w:p>
    <w:p>
      <w:pPr>
        <w:rPr>
          <w:b/>
        </w:rPr>
      </w:pPr>
      <w:r>
        <w:rPr>
          <w:b/>
          <w:w w:val="95"/>
        </w:rPr>
        <w:t>(供应商可自行制作格式)</w:t>
      </w:r>
    </w:p>
    <w:p>
      <w:pPr>
        <w:spacing w:line="360" w:lineRule="auto"/>
        <w:rPr>
          <w:rFonts w:asciiTheme="minorEastAsia" w:hAnsiTheme="minorEastAsia" w:eastAsiaTheme="minorEastAsia"/>
          <w:sz w:val="21"/>
          <w:szCs w:val="21"/>
        </w:rPr>
        <w:sectPr>
          <w:pgSz w:w="11910" w:h="16840"/>
          <w:pgMar w:top="1400" w:right="1440" w:bottom="1220" w:left="1580" w:header="877" w:footer="1033" w:gutter="0"/>
          <w:cols w:space="720" w:num="1"/>
        </w:sectPr>
      </w:pPr>
    </w:p>
    <w:p>
      <w:pPr>
        <w:pStyle w:val="7"/>
        <w:spacing w:line="360" w:lineRule="auto"/>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 xml:space="preserve">  </w:t>
      </w:r>
    </w:p>
    <w:p>
      <w:pPr>
        <w:pStyle w:val="4"/>
        <w:spacing w:before="104" w:line="360" w:lineRule="auto"/>
        <w:ind w:left="1367" w:right="1503"/>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九</w:t>
      </w:r>
      <w:r>
        <w:rPr>
          <w:rFonts w:asciiTheme="minorEastAsia" w:hAnsiTheme="minorEastAsia" w:eastAsiaTheme="minorEastAsia"/>
          <w:sz w:val="21"/>
          <w:szCs w:val="21"/>
        </w:rPr>
        <w:t>、主要成交标的承诺函</w:t>
      </w:r>
    </w:p>
    <w:p>
      <w:pPr>
        <w:pStyle w:val="7"/>
        <w:spacing w:line="360" w:lineRule="auto"/>
        <w:rPr>
          <w:rFonts w:asciiTheme="minorEastAsia" w:hAnsiTheme="minorEastAsia" w:eastAsiaTheme="minorEastAsia"/>
          <w:b/>
          <w:sz w:val="21"/>
          <w:szCs w:val="21"/>
        </w:rPr>
      </w:pPr>
    </w:p>
    <w:p>
      <w:pPr>
        <w:pStyle w:val="7"/>
        <w:spacing w:line="360" w:lineRule="auto"/>
        <w:rPr>
          <w:rFonts w:asciiTheme="minorEastAsia" w:hAnsiTheme="minorEastAsia" w:eastAsiaTheme="minorEastAsia"/>
          <w:b/>
          <w:sz w:val="21"/>
          <w:szCs w:val="21"/>
        </w:rPr>
      </w:pPr>
    </w:p>
    <w:p>
      <w:pPr>
        <w:pStyle w:val="7"/>
        <w:spacing w:before="1" w:line="360" w:lineRule="auto"/>
        <w:ind w:left="220" w:right="358" w:firstLine="434"/>
        <w:jc w:val="both"/>
        <w:rPr>
          <w:rFonts w:asciiTheme="minorEastAsia" w:hAnsiTheme="minorEastAsia" w:eastAsiaTheme="minorEastAsia"/>
          <w:sz w:val="21"/>
          <w:szCs w:val="21"/>
        </w:rPr>
      </w:pPr>
      <w:r>
        <w:rPr>
          <w:rFonts w:asciiTheme="minorEastAsia" w:hAnsiTheme="minorEastAsia" w:eastAsiaTheme="minorEastAsia"/>
          <w:sz w:val="21"/>
          <w:szCs w:val="21"/>
        </w:rPr>
        <w:t>我单位同意成交结果公告中公示以下主要成交标的并承诺：响应文件中所提供的主要成交标的均真实有效。若被发现存在任何虚假、隐瞒情况，我单位承担由此产生的一切后果。</w:t>
      </w:r>
    </w:p>
    <w:p>
      <w:pPr>
        <w:pStyle w:val="7"/>
        <w:spacing w:line="360" w:lineRule="auto"/>
        <w:rPr>
          <w:rFonts w:asciiTheme="minorEastAsia" w:hAnsiTheme="minorEastAsia" w:eastAsiaTheme="minorEastAsia"/>
          <w:sz w:val="21"/>
          <w:szCs w:val="21"/>
        </w:rPr>
      </w:pPr>
    </w:p>
    <w:tbl>
      <w:tblPr>
        <w:tblStyle w:val="1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303"/>
        <w:gridCol w:w="2633"/>
        <w:gridCol w:w="1560"/>
        <w:gridCol w:w="1491"/>
        <w:gridCol w:w="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708" w:type="dxa"/>
          </w:tcPr>
          <w:p>
            <w:pPr>
              <w:pStyle w:val="18"/>
              <w:spacing w:before="107"/>
              <w:ind w:left="92" w:right="85"/>
              <w:jc w:val="center"/>
              <w:rPr>
                <w:sz w:val="24"/>
                <w:lang w:eastAsia="en-US"/>
              </w:rPr>
            </w:pPr>
            <w:r>
              <w:rPr>
                <w:sz w:val="24"/>
                <w:lang w:eastAsia="en-US"/>
              </w:rPr>
              <w:t>序号</w:t>
            </w:r>
          </w:p>
        </w:tc>
        <w:tc>
          <w:tcPr>
            <w:tcW w:w="1303" w:type="dxa"/>
          </w:tcPr>
          <w:p>
            <w:pPr>
              <w:pStyle w:val="18"/>
              <w:spacing w:before="107"/>
              <w:ind w:left="170"/>
              <w:rPr>
                <w:sz w:val="24"/>
                <w:lang w:eastAsia="en-US"/>
              </w:rPr>
            </w:pPr>
            <w:r>
              <w:rPr>
                <w:sz w:val="24"/>
                <w:lang w:eastAsia="en-US"/>
              </w:rPr>
              <w:t>货物名称</w:t>
            </w:r>
          </w:p>
        </w:tc>
        <w:tc>
          <w:tcPr>
            <w:tcW w:w="2633" w:type="dxa"/>
            <w:tcBorders>
              <w:right w:val="single" w:color="000000" w:sz="6" w:space="0"/>
            </w:tcBorders>
          </w:tcPr>
          <w:p>
            <w:pPr>
              <w:pStyle w:val="18"/>
              <w:spacing w:before="107"/>
              <w:ind w:left="475"/>
              <w:rPr>
                <w:sz w:val="24"/>
                <w:lang w:eastAsia="en-US"/>
              </w:rPr>
            </w:pPr>
            <w:r>
              <w:rPr>
                <w:sz w:val="24"/>
                <w:lang w:eastAsia="en-US"/>
              </w:rPr>
              <w:t>品牌及规格型号</w:t>
            </w:r>
          </w:p>
        </w:tc>
        <w:tc>
          <w:tcPr>
            <w:tcW w:w="1560" w:type="dxa"/>
            <w:tcBorders>
              <w:left w:val="single" w:color="000000" w:sz="6" w:space="0"/>
            </w:tcBorders>
          </w:tcPr>
          <w:p>
            <w:pPr>
              <w:pStyle w:val="18"/>
              <w:spacing w:before="107"/>
              <w:ind w:left="517" w:right="509"/>
              <w:jc w:val="center"/>
              <w:rPr>
                <w:sz w:val="24"/>
                <w:lang w:eastAsia="en-US"/>
              </w:rPr>
            </w:pPr>
            <w:r>
              <w:rPr>
                <w:sz w:val="24"/>
                <w:lang w:eastAsia="en-US"/>
              </w:rPr>
              <w:t>数量</w:t>
            </w:r>
          </w:p>
        </w:tc>
        <w:tc>
          <w:tcPr>
            <w:tcW w:w="1491" w:type="dxa"/>
          </w:tcPr>
          <w:p>
            <w:pPr>
              <w:pStyle w:val="18"/>
              <w:spacing w:before="107"/>
              <w:ind w:left="484" w:right="476"/>
              <w:jc w:val="center"/>
              <w:rPr>
                <w:sz w:val="24"/>
                <w:lang w:eastAsia="en-US"/>
              </w:rPr>
            </w:pPr>
            <w:r>
              <w:rPr>
                <w:sz w:val="24"/>
                <w:lang w:eastAsia="en-US"/>
              </w:rPr>
              <w:t>单价</w:t>
            </w:r>
          </w:p>
        </w:tc>
        <w:tc>
          <w:tcPr>
            <w:tcW w:w="828" w:type="dxa"/>
          </w:tcPr>
          <w:p>
            <w:pPr>
              <w:pStyle w:val="18"/>
              <w:spacing w:before="107"/>
              <w:ind w:left="173"/>
              <w:rPr>
                <w:sz w:val="24"/>
                <w:lang w:eastAsia="en-US"/>
              </w:rPr>
            </w:pPr>
            <w:r>
              <w:rPr>
                <w:sz w:val="24"/>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Pr>
          <w:p>
            <w:pPr>
              <w:pStyle w:val="18"/>
              <w:spacing w:before="79"/>
              <w:ind w:left="7"/>
              <w:jc w:val="center"/>
              <w:rPr>
                <w:sz w:val="24"/>
                <w:lang w:eastAsia="en-US"/>
              </w:rPr>
            </w:pPr>
            <w:r>
              <w:rPr>
                <w:sz w:val="24"/>
                <w:lang w:eastAsia="en-US"/>
              </w:rPr>
              <w:t>1</w:t>
            </w:r>
          </w:p>
        </w:tc>
        <w:tc>
          <w:tcPr>
            <w:tcW w:w="1303" w:type="dxa"/>
          </w:tcPr>
          <w:p>
            <w:pPr>
              <w:pStyle w:val="18"/>
              <w:rPr>
                <w:rFonts w:ascii="Times New Roman"/>
                <w:lang w:eastAsia="en-US"/>
              </w:rPr>
            </w:pPr>
          </w:p>
        </w:tc>
        <w:tc>
          <w:tcPr>
            <w:tcW w:w="2633" w:type="dxa"/>
            <w:tcBorders>
              <w:right w:val="single" w:color="000000" w:sz="6" w:space="0"/>
            </w:tcBorders>
          </w:tcPr>
          <w:p>
            <w:pPr>
              <w:pStyle w:val="18"/>
              <w:rPr>
                <w:rFonts w:ascii="Times New Roman"/>
                <w:lang w:eastAsia="en-US"/>
              </w:rPr>
            </w:pPr>
          </w:p>
        </w:tc>
        <w:tc>
          <w:tcPr>
            <w:tcW w:w="1560" w:type="dxa"/>
            <w:tcBorders>
              <w:left w:val="single" w:color="000000" w:sz="6" w:space="0"/>
            </w:tcBorders>
          </w:tcPr>
          <w:p>
            <w:pPr>
              <w:pStyle w:val="18"/>
              <w:rPr>
                <w:rFonts w:ascii="Times New Roman"/>
                <w:lang w:eastAsia="en-US"/>
              </w:rPr>
            </w:pPr>
          </w:p>
        </w:tc>
        <w:tc>
          <w:tcPr>
            <w:tcW w:w="1491" w:type="dxa"/>
          </w:tcPr>
          <w:p>
            <w:pPr>
              <w:pStyle w:val="18"/>
              <w:rPr>
                <w:rFonts w:ascii="Times New Roman"/>
                <w:lang w:eastAsia="en-US"/>
              </w:rPr>
            </w:pPr>
          </w:p>
        </w:tc>
        <w:tc>
          <w:tcPr>
            <w:tcW w:w="828" w:type="dxa"/>
          </w:tcPr>
          <w:p>
            <w:pPr>
              <w:pStyle w:val="1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08" w:type="dxa"/>
          </w:tcPr>
          <w:p>
            <w:pPr>
              <w:pStyle w:val="18"/>
              <w:spacing w:before="79"/>
              <w:ind w:left="7"/>
              <w:jc w:val="center"/>
              <w:rPr>
                <w:sz w:val="24"/>
                <w:lang w:eastAsia="en-US"/>
              </w:rPr>
            </w:pPr>
            <w:r>
              <w:rPr>
                <w:sz w:val="24"/>
                <w:lang w:eastAsia="en-US"/>
              </w:rPr>
              <w:t>2</w:t>
            </w:r>
          </w:p>
        </w:tc>
        <w:tc>
          <w:tcPr>
            <w:tcW w:w="1303" w:type="dxa"/>
          </w:tcPr>
          <w:p>
            <w:pPr>
              <w:pStyle w:val="18"/>
              <w:rPr>
                <w:rFonts w:ascii="Times New Roman"/>
                <w:lang w:eastAsia="en-US"/>
              </w:rPr>
            </w:pPr>
          </w:p>
        </w:tc>
        <w:tc>
          <w:tcPr>
            <w:tcW w:w="2633" w:type="dxa"/>
            <w:tcBorders>
              <w:right w:val="single" w:color="000000" w:sz="6" w:space="0"/>
            </w:tcBorders>
          </w:tcPr>
          <w:p>
            <w:pPr>
              <w:pStyle w:val="18"/>
              <w:rPr>
                <w:rFonts w:ascii="Times New Roman"/>
                <w:lang w:eastAsia="en-US"/>
              </w:rPr>
            </w:pPr>
          </w:p>
        </w:tc>
        <w:tc>
          <w:tcPr>
            <w:tcW w:w="1560" w:type="dxa"/>
            <w:tcBorders>
              <w:left w:val="single" w:color="000000" w:sz="6" w:space="0"/>
            </w:tcBorders>
          </w:tcPr>
          <w:p>
            <w:pPr>
              <w:pStyle w:val="18"/>
              <w:rPr>
                <w:rFonts w:ascii="Times New Roman"/>
                <w:lang w:eastAsia="en-US"/>
              </w:rPr>
            </w:pPr>
          </w:p>
        </w:tc>
        <w:tc>
          <w:tcPr>
            <w:tcW w:w="1491" w:type="dxa"/>
          </w:tcPr>
          <w:p>
            <w:pPr>
              <w:pStyle w:val="18"/>
              <w:rPr>
                <w:rFonts w:ascii="Times New Roman"/>
                <w:lang w:eastAsia="en-US"/>
              </w:rPr>
            </w:pPr>
          </w:p>
        </w:tc>
        <w:tc>
          <w:tcPr>
            <w:tcW w:w="828" w:type="dxa"/>
          </w:tcPr>
          <w:p>
            <w:pPr>
              <w:pStyle w:val="1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Pr>
          <w:p>
            <w:pPr>
              <w:pStyle w:val="18"/>
              <w:spacing w:before="79"/>
              <w:ind w:left="7"/>
              <w:jc w:val="center"/>
              <w:rPr>
                <w:sz w:val="24"/>
                <w:lang w:eastAsia="en-US"/>
              </w:rPr>
            </w:pPr>
            <w:r>
              <w:rPr>
                <w:sz w:val="24"/>
                <w:lang w:eastAsia="en-US"/>
              </w:rPr>
              <w:t>3</w:t>
            </w:r>
          </w:p>
        </w:tc>
        <w:tc>
          <w:tcPr>
            <w:tcW w:w="1303" w:type="dxa"/>
          </w:tcPr>
          <w:p>
            <w:pPr>
              <w:pStyle w:val="18"/>
              <w:rPr>
                <w:rFonts w:ascii="Times New Roman"/>
                <w:lang w:eastAsia="en-US"/>
              </w:rPr>
            </w:pPr>
          </w:p>
        </w:tc>
        <w:tc>
          <w:tcPr>
            <w:tcW w:w="2633" w:type="dxa"/>
            <w:tcBorders>
              <w:right w:val="single" w:color="000000" w:sz="6" w:space="0"/>
            </w:tcBorders>
          </w:tcPr>
          <w:p>
            <w:pPr>
              <w:pStyle w:val="18"/>
              <w:rPr>
                <w:rFonts w:ascii="Times New Roman"/>
                <w:lang w:eastAsia="en-US"/>
              </w:rPr>
            </w:pPr>
          </w:p>
        </w:tc>
        <w:tc>
          <w:tcPr>
            <w:tcW w:w="1560" w:type="dxa"/>
            <w:tcBorders>
              <w:left w:val="single" w:color="000000" w:sz="6" w:space="0"/>
            </w:tcBorders>
          </w:tcPr>
          <w:p>
            <w:pPr>
              <w:pStyle w:val="18"/>
              <w:rPr>
                <w:rFonts w:ascii="Times New Roman"/>
                <w:lang w:eastAsia="en-US"/>
              </w:rPr>
            </w:pPr>
          </w:p>
        </w:tc>
        <w:tc>
          <w:tcPr>
            <w:tcW w:w="1491" w:type="dxa"/>
          </w:tcPr>
          <w:p>
            <w:pPr>
              <w:pStyle w:val="18"/>
              <w:rPr>
                <w:rFonts w:ascii="Times New Roman"/>
                <w:lang w:eastAsia="en-US"/>
              </w:rPr>
            </w:pPr>
          </w:p>
        </w:tc>
        <w:tc>
          <w:tcPr>
            <w:tcW w:w="828" w:type="dxa"/>
          </w:tcPr>
          <w:p>
            <w:pPr>
              <w:pStyle w:val="1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Pr>
          <w:p>
            <w:pPr>
              <w:pStyle w:val="18"/>
              <w:spacing w:before="79"/>
              <w:ind w:left="7"/>
              <w:jc w:val="center"/>
              <w:rPr>
                <w:sz w:val="24"/>
                <w:lang w:eastAsia="en-US"/>
              </w:rPr>
            </w:pPr>
            <w:r>
              <w:rPr>
                <w:sz w:val="24"/>
                <w:lang w:eastAsia="en-US"/>
              </w:rPr>
              <w:t>4</w:t>
            </w:r>
          </w:p>
        </w:tc>
        <w:tc>
          <w:tcPr>
            <w:tcW w:w="1303" w:type="dxa"/>
          </w:tcPr>
          <w:p>
            <w:pPr>
              <w:pStyle w:val="18"/>
              <w:rPr>
                <w:rFonts w:ascii="Times New Roman"/>
                <w:lang w:eastAsia="en-US"/>
              </w:rPr>
            </w:pPr>
          </w:p>
        </w:tc>
        <w:tc>
          <w:tcPr>
            <w:tcW w:w="2633" w:type="dxa"/>
            <w:tcBorders>
              <w:right w:val="single" w:color="000000" w:sz="6" w:space="0"/>
            </w:tcBorders>
          </w:tcPr>
          <w:p>
            <w:pPr>
              <w:pStyle w:val="18"/>
              <w:rPr>
                <w:rFonts w:ascii="Times New Roman"/>
                <w:lang w:eastAsia="en-US"/>
              </w:rPr>
            </w:pPr>
          </w:p>
        </w:tc>
        <w:tc>
          <w:tcPr>
            <w:tcW w:w="1560" w:type="dxa"/>
            <w:tcBorders>
              <w:left w:val="single" w:color="000000" w:sz="6" w:space="0"/>
            </w:tcBorders>
          </w:tcPr>
          <w:p>
            <w:pPr>
              <w:pStyle w:val="18"/>
              <w:rPr>
                <w:rFonts w:ascii="Times New Roman"/>
                <w:lang w:eastAsia="en-US"/>
              </w:rPr>
            </w:pPr>
          </w:p>
        </w:tc>
        <w:tc>
          <w:tcPr>
            <w:tcW w:w="1491" w:type="dxa"/>
          </w:tcPr>
          <w:p>
            <w:pPr>
              <w:pStyle w:val="18"/>
              <w:rPr>
                <w:rFonts w:ascii="Times New Roman"/>
                <w:lang w:eastAsia="en-US"/>
              </w:rPr>
            </w:pPr>
          </w:p>
        </w:tc>
        <w:tc>
          <w:tcPr>
            <w:tcW w:w="828" w:type="dxa"/>
          </w:tcPr>
          <w:p>
            <w:pPr>
              <w:pStyle w:val="1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08" w:type="dxa"/>
          </w:tcPr>
          <w:p>
            <w:pPr>
              <w:pStyle w:val="18"/>
              <w:spacing w:before="81"/>
              <w:ind w:left="7"/>
              <w:jc w:val="center"/>
              <w:rPr>
                <w:sz w:val="24"/>
                <w:lang w:eastAsia="en-US"/>
              </w:rPr>
            </w:pPr>
            <w:r>
              <w:rPr>
                <w:sz w:val="24"/>
                <w:lang w:eastAsia="en-US"/>
              </w:rPr>
              <w:t>5</w:t>
            </w:r>
          </w:p>
        </w:tc>
        <w:tc>
          <w:tcPr>
            <w:tcW w:w="1303" w:type="dxa"/>
          </w:tcPr>
          <w:p>
            <w:pPr>
              <w:pStyle w:val="18"/>
              <w:rPr>
                <w:rFonts w:ascii="Times New Roman"/>
                <w:lang w:eastAsia="en-US"/>
              </w:rPr>
            </w:pPr>
          </w:p>
        </w:tc>
        <w:tc>
          <w:tcPr>
            <w:tcW w:w="2633" w:type="dxa"/>
            <w:tcBorders>
              <w:right w:val="single" w:color="000000" w:sz="6" w:space="0"/>
            </w:tcBorders>
          </w:tcPr>
          <w:p>
            <w:pPr>
              <w:pStyle w:val="18"/>
              <w:rPr>
                <w:rFonts w:ascii="Times New Roman"/>
                <w:lang w:eastAsia="en-US"/>
              </w:rPr>
            </w:pPr>
          </w:p>
        </w:tc>
        <w:tc>
          <w:tcPr>
            <w:tcW w:w="1560" w:type="dxa"/>
            <w:tcBorders>
              <w:left w:val="single" w:color="000000" w:sz="6" w:space="0"/>
            </w:tcBorders>
          </w:tcPr>
          <w:p>
            <w:pPr>
              <w:pStyle w:val="18"/>
              <w:rPr>
                <w:rFonts w:ascii="Times New Roman"/>
                <w:lang w:eastAsia="en-US"/>
              </w:rPr>
            </w:pPr>
          </w:p>
        </w:tc>
        <w:tc>
          <w:tcPr>
            <w:tcW w:w="1491" w:type="dxa"/>
          </w:tcPr>
          <w:p>
            <w:pPr>
              <w:pStyle w:val="18"/>
              <w:rPr>
                <w:rFonts w:ascii="Times New Roman"/>
                <w:lang w:eastAsia="en-US"/>
              </w:rPr>
            </w:pPr>
          </w:p>
        </w:tc>
        <w:tc>
          <w:tcPr>
            <w:tcW w:w="828" w:type="dxa"/>
          </w:tcPr>
          <w:p>
            <w:pPr>
              <w:pStyle w:val="18"/>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Pr>
          <w:p>
            <w:pPr>
              <w:pStyle w:val="18"/>
              <w:spacing w:before="79"/>
              <w:ind w:left="92" w:right="85"/>
              <w:jc w:val="center"/>
              <w:rPr>
                <w:sz w:val="24"/>
                <w:lang w:eastAsia="en-US"/>
              </w:rPr>
            </w:pPr>
            <w:r>
              <w:rPr>
                <w:w w:val="200"/>
                <w:sz w:val="24"/>
                <w:lang w:eastAsia="en-US"/>
              </w:rPr>
              <w:t>„„</w:t>
            </w:r>
          </w:p>
        </w:tc>
        <w:tc>
          <w:tcPr>
            <w:tcW w:w="1303" w:type="dxa"/>
          </w:tcPr>
          <w:p>
            <w:pPr>
              <w:pStyle w:val="18"/>
              <w:rPr>
                <w:rFonts w:ascii="Times New Roman"/>
                <w:lang w:eastAsia="en-US"/>
              </w:rPr>
            </w:pPr>
          </w:p>
        </w:tc>
        <w:tc>
          <w:tcPr>
            <w:tcW w:w="2633" w:type="dxa"/>
            <w:tcBorders>
              <w:right w:val="single" w:color="000000" w:sz="6" w:space="0"/>
            </w:tcBorders>
          </w:tcPr>
          <w:p>
            <w:pPr>
              <w:pStyle w:val="18"/>
              <w:rPr>
                <w:rFonts w:ascii="Times New Roman"/>
                <w:lang w:eastAsia="en-US"/>
              </w:rPr>
            </w:pPr>
          </w:p>
        </w:tc>
        <w:tc>
          <w:tcPr>
            <w:tcW w:w="1560" w:type="dxa"/>
            <w:tcBorders>
              <w:left w:val="single" w:color="000000" w:sz="6" w:space="0"/>
            </w:tcBorders>
          </w:tcPr>
          <w:p>
            <w:pPr>
              <w:pStyle w:val="18"/>
              <w:rPr>
                <w:rFonts w:ascii="Times New Roman"/>
                <w:lang w:eastAsia="en-US"/>
              </w:rPr>
            </w:pPr>
          </w:p>
        </w:tc>
        <w:tc>
          <w:tcPr>
            <w:tcW w:w="1491" w:type="dxa"/>
          </w:tcPr>
          <w:p>
            <w:pPr>
              <w:pStyle w:val="18"/>
              <w:rPr>
                <w:rFonts w:ascii="Times New Roman"/>
                <w:lang w:eastAsia="en-US"/>
              </w:rPr>
            </w:pPr>
          </w:p>
        </w:tc>
        <w:tc>
          <w:tcPr>
            <w:tcW w:w="828" w:type="dxa"/>
          </w:tcPr>
          <w:p>
            <w:pPr>
              <w:pStyle w:val="18"/>
              <w:rPr>
                <w:rFonts w:ascii="Times New Roman"/>
                <w:lang w:eastAsia="en-US"/>
              </w:rPr>
            </w:pPr>
          </w:p>
        </w:tc>
      </w:tr>
    </w:tbl>
    <w:p>
      <w:pPr>
        <w:pStyle w:val="7"/>
        <w:spacing w:line="360" w:lineRule="auto"/>
        <w:rPr>
          <w:rFonts w:asciiTheme="minorEastAsia" w:hAnsiTheme="minorEastAsia" w:eastAsiaTheme="minorEastAsia"/>
          <w:sz w:val="21"/>
          <w:szCs w:val="21"/>
        </w:rPr>
      </w:pPr>
    </w:p>
    <w:p>
      <w:pPr>
        <w:pStyle w:val="7"/>
        <w:tabs>
          <w:tab w:val="left" w:pos="5890"/>
          <w:tab w:val="left" w:pos="8105"/>
        </w:tabs>
        <w:spacing w:before="195" w:line="360" w:lineRule="auto"/>
        <w:ind w:left="4449" w:right="778"/>
        <w:rPr>
          <w:rFonts w:asciiTheme="minorEastAsia" w:hAnsiTheme="minorEastAsia" w:eastAsiaTheme="minorEastAsia"/>
          <w:sz w:val="21"/>
          <w:szCs w:val="21"/>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eastAsia="zh-CN"/>
        </w:rPr>
        <w:t>公章</w:t>
      </w:r>
      <w:r>
        <w:rPr>
          <w:rFonts w:asciiTheme="minorEastAsia" w:hAnsiTheme="minorEastAsia" w:eastAsiaTheme="minorEastAsia"/>
          <w:sz w:val="21"/>
          <w:szCs w:val="21"/>
        </w:rPr>
        <w:t>：</w:t>
      </w:r>
      <w:r>
        <w:rPr>
          <w:rFonts w:hint="eastAsia" w:asciiTheme="minorEastAsia" w:hAnsiTheme="minorEastAsia" w:eastAsiaTheme="minorEastAsia"/>
          <w:sz w:val="21"/>
          <w:szCs w:val="21"/>
          <w:lang w:eastAsia="zh-CN"/>
        </w:rPr>
        <w:t>日</w:t>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p>
    <w:p>
      <w:pPr>
        <w:pStyle w:val="7"/>
        <w:spacing w:line="360" w:lineRule="auto"/>
        <w:rPr>
          <w:rFonts w:asciiTheme="minorEastAsia" w:hAnsiTheme="minorEastAsia" w:eastAsiaTheme="minorEastAsia"/>
          <w:sz w:val="21"/>
          <w:szCs w:val="21"/>
        </w:rPr>
      </w:pPr>
    </w:p>
    <w:p>
      <w:pPr>
        <w:rPr>
          <w:b/>
        </w:rPr>
      </w:pPr>
      <w:r>
        <w:rPr>
          <w:b/>
        </w:rPr>
        <w:t>备注：</w:t>
      </w:r>
    </w:p>
    <w:p>
      <w:pPr>
        <w:pStyle w:val="7"/>
        <w:spacing w:before="9" w:line="360" w:lineRule="auto"/>
        <w:rPr>
          <w:rFonts w:asciiTheme="minorEastAsia" w:hAnsiTheme="minorEastAsia" w:eastAsiaTheme="minorEastAsia"/>
          <w:b/>
          <w:sz w:val="21"/>
          <w:szCs w:val="21"/>
        </w:rPr>
      </w:pPr>
    </w:p>
    <w:p>
      <w:pPr>
        <w:pStyle w:val="20"/>
        <w:numPr>
          <w:ilvl w:val="0"/>
          <w:numId w:val="30"/>
        </w:numPr>
        <w:tabs>
          <w:tab w:val="left" w:pos="896"/>
        </w:tabs>
        <w:spacing w:line="36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表中所列内容为满足本项目要求的主要成交标的；</w:t>
      </w:r>
    </w:p>
    <w:p>
      <w:pPr>
        <w:pStyle w:val="20"/>
        <w:numPr>
          <w:ilvl w:val="0"/>
          <w:numId w:val="30"/>
        </w:numPr>
        <w:tabs>
          <w:tab w:val="left" w:pos="896"/>
        </w:tabs>
        <w:spacing w:before="161" w:line="360" w:lineRule="auto"/>
        <w:ind w:left="220" w:right="357" w:firstLine="434"/>
        <w:rPr>
          <w:rFonts w:asciiTheme="minorEastAsia" w:hAnsiTheme="minorEastAsia" w:eastAsiaTheme="minorEastAsia"/>
          <w:sz w:val="21"/>
          <w:szCs w:val="21"/>
        </w:rPr>
      </w:pPr>
      <w:r>
        <w:rPr>
          <w:rFonts w:asciiTheme="minorEastAsia" w:hAnsiTheme="minorEastAsia" w:eastAsiaTheme="minorEastAsia"/>
          <w:sz w:val="21"/>
          <w:szCs w:val="21"/>
        </w:rPr>
        <w:t>成交供应商提供的以上承诺情况（含货物名称、品牌、规格、型号、数量、单价），将按约定随评审结果同时公告。</w:t>
      </w:r>
    </w:p>
    <w:p>
      <w:pPr>
        <w:pStyle w:val="20"/>
        <w:numPr>
          <w:ilvl w:val="0"/>
          <w:numId w:val="30"/>
        </w:numPr>
        <w:tabs>
          <w:tab w:val="left" w:pos="896"/>
        </w:tabs>
        <w:spacing w:before="1" w:line="36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本页《主要成交标的承诺函》由供应商准确填写。</w:t>
      </w:r>
    </w:p>
    <w:p>
      <w:pPr>
        <w:pStyle w:val="20"/>
        <w:numPr>
          <w:ilvl w:val="0"/>
          <w:numId w:val="30"/>
        </w:numPr>
        <w:tabs>
          <w:tab w:val="left" w:pos="896"/>
          <w:tab w:val="left" w:pos="5935"/>
        </w:tabs>
        <w:spacing w:before="161" w:line="360" w:lineRule="auto"/>
        <w:ind w:left="220" w:right="356" w:firstLine="434"/>
        <w:rPr>
          <w:rFonts w:asciiTheme="minorEastAsia" w:hAnsiTheme="minorEastAsia" w:eastAsiaTheme="minorEastAsia"/>
          <w:sz w:val="21"/>
          <w:szCs w:val="21"/>
        </w:rPr>
      </w:pPr>
      <w:r>
        <w:rPr>
          <w:rFonts w:asciiTheme="minorEastAsia" w:hAnsiTheme="minorEastAsia" w:eastAsiaTheme="minorEastAsia"/>
          <w:sz w:val="21"/>
          <w:szCs w:val="21"/>
        </w:rPr>
        <w:t>最后报价在上表的基础上</w:t>
      </w:r>
      <w:r>
        <w:rPr>
          <w:rFonts w:hint="eastAsia" w:asciiTheme="minorEastAsia" w:hAnsiTheme="minorEastAsia" w:eastAsiaTheme="minorEastAsia"/>
          <w:sz w:val="21"/>
          <w:szCs w:val="21"/>
        </w:rPr>
        <w:t>按最终谈判后的报价计算</w:t>
      </w:r>
      <w:r>
        <w:rPr>
          <w:rFonts w:asciiTheme="minorEastAsia" w:hAnsiTheme="minorEastAsia" w:eastAsiaTheme="minorEastAsia"/>
          <w:sz w:val="21"/>
          <w:szCs w:val="21"/>
        </w:rPr>
        <w:t>（如：供应商第一次报价为 100 元，最终报价为 80 元，则折扣优惠为 80%。）。</w:t>
      </w:r>
    </w:p>
    <w:p>
      <w:pPr>
        <w:spacing w:line="360" w:lineRule="auto"/>
        <w:rPr>
          <w:rFonts w:asciiTheme="minorEastAsia" w:hAnsiTheme="minorEastAsia" w:eastAsiaTheme="minorEastAsia"/>
          <w:sz w:val="21"/>
          <w:szCs w:val="21"/>
        </w:rPr>
        <w:sectPr>
          <w:pgSz w:w="11910" w:h="16840"/>
          <w:pgMar w:top="1400" w:right="1440" w:bottom="1220" w:left="1580" w:header="877" w:footer="1033" w:gutter="0"/>
          <w:cols w:space="720" w:num="1"/>
        </w:sectPr>
      </w:pPr>
    </w:p>
    <w:p>
      <w:pPr>
        <w:pStyle w:val="4"/>
        <w:spacing w:before="104" w:line="360" w:lineRule="auto"/>
        <w:ind w:left="1367" w:right="1503"/>
        <w:jc w:val="center"/>
        <w:rPr>
          <w:rFonts w:asciiTheme="minorEastAsia" w:hAnsiTheme="minorEastAsia" w:eastAsiaTheme="minorEastAsia"/>
          <w:sz w:val="21"/>
          <w:szCs w:val="21"/>
        </w:rPr>
      </w:pPr>
      <w:r>
        <w:rPr>
          <w:rFonts w:asciiTheme="minorEastAsia" w:hAnsiTheme="minorEastAsia" w:eastAsiaTheme="minorEastAsia"/>
          <w:sz w:val="21"/>
          <w:szCs w:val="21"/>
        </w:rPr>
        <w:t>十、中小企业声明函</w:t>
      </w:r>
    </w:p>
    <w:p>
      <w:pPr>
        <w:pStyle w:val="7"/>
        <w:spacing w:line="360" w:lineRule="auto"/>
        <w:rPr>
          <w:rFonts w:asciiTheme="minorEastAsia" w:hAnsiTheme="minorEastAsia" w:eastAsiaTheme="minorEastAsia"/>
          <w:b/>
          <w:sz w:val="21"/>
          <w:szCs w:val="21"/>
        </w:rPr>
      </w:pPr>
    </w:p>
    <w:p>
      <w:pPr>
        <w:rPr>
          <w:b/>
          <w:sz w:val="21"/>
          <w:szCs w:val="21"/>
        </w:rPr>
      </w:pPr>
      <w:r>
        <w:rPr>
          <w:b/>
          <w:sz w:val="21"/>
          <w:szCs w:val="21"/>
        </w:rPr>
        <w:t>（非中小企业谈判，不需此件）</w:t>
      </w:r>
    </w:p>
    <w:p>
      <w:pPr>
        <w:pStyle w:val="7"/>
        <w:tabs>
          <w:tab w:val="left" w:pos="3744"/>
        </w:tabs>
        <w:spacing w:before="158" w:line="360" w:lineRule="auto"/>
        <w:ind w:left="220"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rPr>
        <w:t>本公司郑重声明，根据《政府采购促进中小企业发展暂行办法》（财库〔2011〕181 号）的规定，本公司为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b/>
          <w:sz w:val="21"/>
          <w:szCs w:val="21"/>
          <w:u w:val="single"/>
        </w:rPr>
        <w:t>（请填写：中型/小型/微型）</w:t>
      </w:r>
      <w:r>
        <w:rPr>
          <w:rFonts w:asciiTheme="minorEastAsia" w:hAnsiTheme="minorEastAsia" w:eastAsiaTheme="minorEastAsia"/>
          <w:sz w:val="21"/>
          <w:szCs w:val="21"/>
        </w:rPr>
        <w:t>企业。即，本公司同时满足以下条件：</w:t>
      </w:r>
    </w:p>
    <w:p>
      <w:pPr>
        <w:pStyle w:val="20"/>
        <w:numPr>
          <w:ilvl w:val="0"/>
          <w:numId w:val="31"/>
        </w:numPr>
        <w:tabs>
          <w:tab w:val="left" w:pos="896"/>
          <w:tab w:val="left" w:pos="3103"/>
        </w:tabs>
        <w:spacing w:before="1" w:line="360" w:lineRule="auto"/>
        <w:ind w:right="357" w:firstLine="434"/>
        <w:jc w:val="both"/>
        <w:rPr>
          <w:rFonts w:asciiTheme="minorEastAsia" w:hAnsiTheme="minorEastAsia" w:eastAsiaTheme="minorEastAsia"/>
          <w:sz w:val="21"/>
          <w:szCs w:val="21"/>
        </w:rPr>
      </w:pPr>
      <w:r>
        <w:rPr>
          <w:rFonts w:asciiTheme="minorEastAsia" w:hAnsiTheme="minorEastAsia" w:eastAsiaTheme="minorEastAsia"/>
          <w:sz w:val="21"/>
          <w:szCs w:val="21"/>
        </w:rPr>
        <w:t>根据《工业和信息化部、国家统计局、国家发展和改革委员会、财政部关于印发中小企业划型标准规定的通知》（工信部联企业〔2011〕300 号）规定的划分标准，本公司为</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b/>
          <w:sz w:val="21"/>
          <w:szCs w:val="21"/>
          <w:u w:val="single"/>
        </w:rPr>
        <w:t>（请填写：中型/小型/微型）</w:t>
      </w:r>
      <w:r>
        <w:rPr>
          <w:rFonts w:asciiTheme="minorEastAsia" w:hAnsiTheme="minorEastAsia" w:eastAsiaTheme="minorEastAsia"/>
          <w:sz w:val="21"/>
          <w:szCs w:val="21"/>
        </w:rPr>
        <w:t>企业。</w:t>
      </w:r>
    </w:p>
    <w:p>
      <w:pPr>
        <w:pStyle w:val="20"/>
        <w:numPr>
          <w:ilvl w:val="0"/>
          <w:numId w:val="31"/>
        </w:numPr>
        <w:tabs>
          <w:tab w:val="left" w:pos="919"/>
        </w:tabs>
        <w:spacing w:before="3" w:line="360" w:lineRule="auto"/>
        <w:ind w:left="918" w:hanging="265"/>
        <w:jc w:val="both"/>
        <w:rPr>
          <w:rFonts w:asciiTheme="minorEastAsia" w:hAnsiTheme="minorEastAsia" w:eastAsiaTheme="minorEastAsia"/>
          <w:sz w:val="21"/>
          <w:szCs w:val="21"/>
        </w:rPr>
      </w:pPr>
      <w:r>
        <w:rPr>
          <w:rFonts w:asciiTheme="minorEastAsia" w:hAnsiTheme="minorEastAsia" w:eastAsiaTheme="minorEastAsia"/>
          <w:sz w:val="21"/>
          <w:szCs w:val="21"/>
        </w:rPr>
        <w:t>本公司参加本项目采购活动提供本企业制造的货物， 或者提供其他</w:t>
      </w:r>
    </w:p>
    <w:p>
      <w:pPr>
        <w:spacing w:before="160" w:line="360" w:lineRule="auto"/>
        <w:ind w:left="220" w:right="359"/>
        <w:jc w:val="both"/>
        <w:rPr>
          <w:rFonts w:asciiTheme="minorEastAsia" w:hAnsiTheme="minorEastAsia" w:eastAsiaTheme="minorEastAsia"/>
          <w:sz w:val="21"/>
          <w:szCs w:val="21"/>
        </w:rPr>
      </w:pPr>
      <w:r>
        <w:rPr>
          <w:rFonts w:asciiTheme="minorEastAsia" w:hAnsiTheme="minorEastAsia" w:eastAsiaTheme="minorEastAsia"/>
          <w:b/>
          <w:sz w:val="21"/>
          <w:szCs w:val="21"/>
          <w:u w:val="single"/>
        </w:rPr>
        <w:t>（请填写：中型/小型/微型）</w:t>
      </w:r>
      <w:r>
        <w:rPr>
          <w:rFonts w:asciiTheme="minorEastAsia" w:hAnsiTheme="minorEastAsia" w:eastAsiaTheme="minorEastAsia"/>
          <w:sz w:val="21"/>
          <w:szCs w:val="21"/>
        </w:rPr>
        <w:t>企业制造的货物。本条所称货物不包括使用大型企业注册商标的货物。详见附表 1</w:t>
      </w:r>
    </w:p>
    <w:p>
      <w:pPr>
        <w:pStyle w:val="7"/>
        <w:spacing w:before="2"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本公司对上述声明的真实性负责。如有虚假，将依法承担相应责任。</w:t>
      </w:r>
    </w:p>
    <w:p>
      <w:pPr>
        <w:pStyle w:val="7"/>
        <w:tabs>
          <w:tab w:val="left" w:pos="5914"/>
          <w:tab w:val="left" w:pos="7985"/>
        </w:tabs>
        <w:spacing w:before="160" w:line="360" w:lineRule="auto"/>
        <w:ind w:left="4473" w:right="874" w:hanging="24"/>
        <w:rPr>
          <w:rFonts w:asciiTheme="minorEastAsia" w:hAnsiTheme="minorEastAsia" w:eastAsiaTheme="minorEastAsia"/>
          <w:sz w:val="21"/>
          <w:szCs w:val="21"/>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eastAsia="zh-CN"/>
        </w:rPr>
        <w:t>公章</w:t>
      </w:r>
      <w:r>
        <w:rPr>
          <w:rFonts w:asciiTheme="minorEastAsia" w:hAnsiTheme="minorEastAsia" w:eastAsiaTheme="minorEastAsia"/>
          <w:sz w:val="21"/>
          <w:szCs w:val="21"/>
        </w:rPr>
        <w:t>：</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w w:val="11"/>
          <w:sz w:val="21"/>
          <w:szCs w:val="21"/>
          <w:u w:val="single"/>
        </w:rPr>
        <w:t xml:space="preserve"> </w:t>
      </w:r>
    </w:p>
    <w:p>
      <w:pPr>
        <w:pStyle w:val="7"/>
        <w:spacing w:before="9" w:line="360" w:lineRule="auto"/>
        <w:rPr>
          <w:rFonts w:asciiTheme="minorEastAsia" w:hAnsiTheme="minorEastAsia" w:eastAsiaTheme="minorEastAsia"/>
          <w:sz w:val="21"/>
          <w:szCs w:val="21"/>
        </w:rPr>
      </w:pPr>
    </w:p>
    <w:p>
      <w:pPr>
        <w:pStyle w:val="7"/>
        <w:spacing w:before="9" w:line="360" w:lineRule="auto"/>
        <w:rPr>
          <w:rFonts w:asciiTheme="minorEastAsia" w:hAnsiTheme="minorEastAsia" w:eastAsiaTheme="minorEastAsia"/>
          <w:sz w:val="21"/>
          <w:szCs w:val="21"/>
        </w:rPr>
      </w:pPr>
    </w:p>
    <w:p>
      <w:pPr>
        <w:pStyle w:val="7"/>
        <w:spacing w:before="9" w:line="360" w:lineRule="auto"/>
        <w:rPr>
          <w:rFonts w:asciiTheme="minorEastAsia" w:hAnsiTheme="minorEastAsia" w:eastAsiaTheme="minorEastAsia"/>
          <w:sz w:val="21"/>
          <w:szCs w:val="21"/>
        </w:rPr>
      </w:pPr>
    </w:p>
    <w:p>
      <w:pPr>
        <w:pStyle w:val="7"/>
        <w:spacing w:before="9" w:line="360" w:lineRule="auto"/>
        <w:rPr>
          <w:rFonts w:asciiTheme="minorEastAsia" w:hAnsiTheme="minorEastAsia" w:eastAsiaTheme="minorEastAsia"/>
          <w:sz w:val="21"/>
          <w:szCs w:val="21"/>
        </w:rPr>
      </w:pPr>
    </w:p>
    <w:p>
      <w:pPr>
        <w:pStyle w:val="7"/>
        <w:spacing w:before="9" w:line="360" w:lineRule="auto"/>
        <w:rPr>
          <w:rFonts w:asciiTheme="minorEastAsia" w:hAnsiTheme="minorEastAsia" w:eastAsiaTheme="minorEastAsia"/>
          <w:sz w:val="21"/>
          <w:szCs w:val="21"/>
        </w:rPr>
      </w:pPr>
    </w:p>
    <w:p>
      <w:pPr>
        <w:pStyle w:val="7"/>
        <w:spacing w:before="9" w:line="360" w:lineRule="auto"/>
        <w:rPr>
          <w:rFonts w:asciiTheme="minorEastAsia" w:hAnsiTheme="minorEastAsia" w:eastAsiaTheme="minorEastAsia"/>
          <w:sz w:val="21"/>
          <w:szCs w:val="21"/>
        </w:rPr>
      </w:pPr>
    </w:p>
    <w:p>
      <w:pPr>
        <w:pStyle w:val="7"/>
        <w:spacing w:before="9" w:line="360" w:lineRule="auto"/>
        <w:rPr>
          <w:rFonts w:asciiTheme="minorEastAsia" w:hAnsiTheme="minorEastAsia" w:eastAsiaTheme="minorEastAsia"/>
          <w:sz w:val="21"/>
          <w:szCs w:val="21"/>
        </w:rPr>
      </w:pPr>
    </w:p>
    <w:p>
      <w:pPr>
        <w:pStyle w:val="7"/>
        <w:spacing w:before="9" w:line="360" w:lineRule="auto"/>
        <w:rPr>
          <w:rFonts w:asciiTheme="minorEastAsia" w:hAnsiTheme="minorEastAsia" w:eastAsiaTheme="minorEastAsia"/>
          <w:sz w:val="21"/>
          <w:szCs w:val="21"/>
        </w:rPr>
      </w:pPr>
    </w:p>
    <w:p>
      <w:pPr>
        <w:pStyle w:val="7"/>
        <w:spacing w:before="9" w:line="360" w:lineRule="auto"/>
        <w:rPr>
          <w:rFonts w:asciiTheme="minorEastAsia" w:hAnsiTheme="minorEastAsia" w:eastAsiaTheme="minorEastAsia"/>
          <w:sz w:val="21"/>
          <w:szCs w:val="21"/>
        </w:rPr>
      </w:pPr>
    </w:p>
    <w:p>
      <w:pPr>
        <w:pStyle w:val="7"/>
        <w:spacing w:before="9" w:line="360" w:lineRule="auto"/>
        <w:rPr>
          <w:rFonts w:asciiTheme="minorEastAsia" w:hAnsiTheme="minorEastAsia" w:eastAsiaTheme="minorEastAsia"/>
          <w:sz w:val="21"/>
          <w:szCs w:val="21"/>
        </w:rPr>
      </w:pPr>
    </w:p>
    <w:p>
      <w:pPr>
        <w:pStyle w:val="7"/>
        <w:spacing w:before="9" w:line="360" w:lineRule="auto"/>
        <w:rPr>
          <w:rFonts w:asciiTheme="minorEastAsia" w:hAnsiTheme="minorEastAsia" w:eastAsiaTheme="minorEastAsia"/>
          <w:sz w:val="21"/>
          <w:szCs w:val="21"/>
        </w:rPr>
      </w:pPr>
    </w:p>
    <w:p>
      <w:pPr>
        <w:pStyle w:val="7"/>
        <w:spacing w:before="9" w:line="360" w:lineRule="auto"/>
        <w:rPr>
          <w:rFonts w:asciiTheme="minorEastAsia" w:hAnsiTheme="minorEastAsia" w:eastAsiaTheme="minorEastAsia"/>
          <w:sz w:val="21"/>
          <w:szCs w:val="21"/>
        </w:rPr>
      </w:pPr>
    </w:p>
    <w:p>
      <w:pPr>
        <w:pStyle w:val="7"/>
        <w:spacing w:before="9" w:line="360" w:lineRule="auto"/>
        <w:rPr>
          <w:rFonts w:asciiTheme="minorEastAsia" w:hAnsiTheme="minorEastAsia" w:eastAsiaTheme="minorEastAsia"/>
          <w:sz w:val="21"/>
          <w:szCs w:val="21"/>
        </w:rPr>
      </w:pPr>
    </w:p>
    <w:p>
      <w:pPr>
        <w:pStyle w:val="7"/>
        <w:spacing w:before="9" w:line="360" w:lineRule="auto"/>
        <w:rPr>
          <w:rFonts w:asciiTheme="minorEastAsia" w:hAnsiTheme="minorEastAsia" w:eastAsiaTheme="minorEastAsia"/>
          <w:sz w:val="21"/>
          <w:szCs w:val="21"/>
        </w:rPr>
      </w:pPr>
    </w:p>
    <w:p>
      <w:pPr>
        <w:pStyle w:val="7"/>
        <w:spacing w:before="9" w:line="360" w:lineRule="auto"/>
        <w:rPr>
          <w:rFonts w:asciiTheme="minorEastAsia" w:hAnsiTheme="minorEastAsia" w:eastAsiaTheme="minorEastAsia"/>
          <w:sz w:val="21"/>
          <w:szCs w:val="21"/>
        </w:rPr>
      </w:pPr>
    </w:p>
    <w:p>
      <w:pPr>
        <w:pStyle w:val="7"/>
        <w:spacing w:before="9" w:line="360" w:lineRule="auto"/>
        <w:rPr>
          <w:rFonts w:asciiTheme="minorEastAsia" w:hAnsiTheme="minorEastAsia" w:eastAsiaTheme="minorEastAsia"/>
          <w:sz w:val="21"/>
          <w:szCs w:val="21"/>
        </w:rPr>
      </w:pPr>
    </w:p>
    <w:p>
      <w:pPr>
        <w:pStyle w:val="7"/>
        <w:spacing w:before="9" w:line="360" w:lineRule="auto"/>
        <w:rPr>
          <w:rFonts w:asciiTheme="minorEastAsia" w:hAnsiTheme="minorEastAsia" w:eastAsiaTheme="minorEastAsia"/>
          <w:sz w:val="21"/>
          <w:szCs w:val="21"/>
        </w:rPr>
      </w:pPr>
    </w:p>
    <w:p>
      <w:pPr>
        <w:pStyle w:val="7"/>
        <w:spacing w:before="9" w:line="360" w:lineRule="auto"/>
        <w:rPr>
          <w:rFonts w:asciiTheme="minorEastAsia" w:hAnsiTheme="minorEastAsia" w:eastAsiaTheme="minorEastAsia"/>
          <w:sz w:val="21"/>
          <w:szCs w:val="21"/>
        </w:rPr>
      </w:pPr>
    </w:p>
    <w:p>
      <w:pPr>
        <w:pStyle w:val="7"/>
        <w:spacing w:before="1" w:line="36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附表 1</w:t>
      </w:r>
    </w:p>
    <w:p>
      <w:pPr>
        <w:pStyle w:val="7"/>
        <w:spacing w:before="4" w:line="360" w:lineRule="auto"/>
        <w:rPr>
          <w:rFonts w:asciiTheme="minorEastAsia" w:hAnsiTheme="minorEastAsia" w:eastAsiaTheme="minorEastAsia"/>
          <w:sz w:val="21"/>
          <w:szCs w:val="21"/>
        </w:rPr>
      </w:pPr>
    </w:p>
    <w:tbl>
      <w:tblPr>
        <w:tblStyle w:val="19"/>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758"/>
        <w:gridCol w:w="907"/>
        <w:gridCol w:w="906"/>
        <w:gridCol w:w="906"/>
        <w:gridCol w:w="1118"/>
        <w:gridCol w:w="1226"/>
        <w:gridCol w:w="115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96" w:type="dxa"/>
          </w:tcPr>
          <w:p>
            <w:pPr>
              <w:pStyle w:val="18"/>
              <w:spacing w:before="155" w:line="360" w:lineRule="auto"/>
              <w:ind w:left="87" w:right="78"/>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序号</w:t>
            </w:r>
          </w:p>
        </w:tc>
        <w:tc>
          <w:tcPr>
            <w:tcW w:w="758" w:type="dxa"/>
          </w:tcPr>
          <w:p>
            <w:pPr>
              <w:pStyle w:val="18"/>
              <w:spacing w:before="155" w:line="360" w:lineRule="auto"/>
              <w:ind w:left="138"/>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品名</w:t>
            </w:r>
          </w:p>
        </w:tc>
        <w:tc>
          <w:tcPr>
            <w:tcW w:w="907" w:type="dxa"/>
          </w:tcPr>
          <w:p>
            <w:pPr>
              <w:pStyle w:val="18"/>
              <w:spacing w:before="155" w:line="360" w:lineRule="auto"/>
              <w:ind w:left="193" w:right="18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数量</w:t>
            </w:r>
          </w:p>
        </w:tc>
        <w:tc>
          <w:tcPr>
            <w:tcW w:w="906" w:type="dxa"/>
          </w:tcPr>
          <w:p>
            <w:pPr>
              <w:pStyle w:val="18"/>
              <w:spacing w:before="155" w:line="360" w:lineRule="auto"/>
              <w:ind w:left="194" w:right="18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单价</w:t>
            </w:r>
          </w:p>
        </w:tc>
        <w:tc>
          <w:tcPr>
            <w:tcW w:w="906" w:type="dxa"/>
          </w:tcPr>
          <w:p>
            <w:pPr>
              <w:pStyle w:val="18"/>
              <w:spacing w:before="155" w:line="360" w:lineRule="auto"/>
              <w:ind w:left="215"/>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小计</w:t>
            </w:r>
          </w:p>
        </w:tc>
        <w:tc>
          <w:tcPr>
            <w:tcW w:w="1118" w:type="dxa"/>
          </w:tcPr>
          <w:p>
            <w:pPr>
              <w:pStyle w:val="18"/>
              <w:spacing w:before="155" w:line="360" w:lineRule="auto"/>
              <w:ind w:left="180" w:right="168"/>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折扣率</w:t>
            </w:r>
          </w:p>
        </w:tc>
        <w:tc>
          <w:tcPr>
            <w:tcW w:w="1226" w:type="dxa"/>
          </w:tcPr>
          <w:p>
            <w:pPr>
              <w:pStyle w:val="18"/>
              <w:spacing w:before="155" w:line="360" w:lineRule="auto"/>
              <w:ind w:left="136"/>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扣除价格</w:t>
            </w:r>
          </w:p>
        </w:tc>
        <w:tc>
          <w:tcPr>
            <w:tcW w:w="1159" w:type="dxa"/>
          </w:tcPr>
          <w:p>
            <w:pPr>
              <w:pStyle w:val="18"/>
              <w:spacing w:line="360" w:lineRule="auto"/>
              <w:ind w:left="202" w:right="18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生产厂</w:t>
            </w:r>
          </w:p>
          <w:p>
            <w:pPr>
              <w:pStyle w:val="18"/>
              <w:spacing w:before="4" w:line="360" w:lineRule="auto"/>
              <w:ind w:left="1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家</w:t>
            </w:r>
          </w:p>
        </w:tc>
        <w:tc>
          <w:tcPr>
            <w:tcW w:w="825" w:type="dxa"/>
          </w:tcPr>
          <w:p>
            <w:pPr>
              <w:pStyle w:val="18"/>
              <w:spacing w:before="155" w:line="360" w:lineRule="auto"/>
              <w:ind w:left="158" w:right="137"/>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tcPr>
          <w:p>
            <w:pPr>
              <w:pStyle w:val="18"/>
              <w:spacing w:before="79"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758" w:type="dxa"/>
          </w:tcPr>
          <w:p>
            <w:pPr>
              <w:pStyle w:val="18"/>
              <w:spacing w:line="360" w:lineRule="auto"/>
              <w:rPr>
                <w:rFonts w:asciiTheme="minorEastAsia" w:hAnsiTheme="minorEastAsia" w:eastAsiaTheme="minorEastAsia"/>
                <w:sz w:val="21"/>
                <w:szCs w:val="21"/>
                <w:lang w:eastAsia="en-US"/>
              </w:rPr>
            </w:pPr>
          </w:p>
        </w:tc>
        <w:tc>
          <w:tcPr>
            <w:tcW w:w="907" w:type="dxa"/>
          </w:tcPr>
          <w:p>
            <w:pPr>
              <w:pStyle w:val="18"/>
              <w:spacing w:line="360" w:lineRule="auto"/>
              <w:rPr>
                <w:rFonts w:asciiTheme="minorEastAsia" w:hAnsiTheme="minorEastAsia" w:eastAsiaTheme="minorEastAsia"/>
                <w:sz w:val="21"/>
                <w:szCs w:val="21"/>
                <w:lang w:eastAsia="en-US"/>
              </w:rPr>
            </w:pPr>
          </w:p>
        </w:tc>
        <w:tc>
          <w:tcPr>
            <w:tcW w:w="906" w:type="dxa"/>
          </w:tcPr>
          <w:p>
            <w:pPr>
              <w:pStyle w:val="18"/>
              <w:spacing w:line="360" w:lineRule="auto"/>
              <w:rPr>
                <w:rFonts w:asciiTheme="minorEastAsia" w:hAnsiTheme="minorEastAsia" w:eastAsiaTheme="minorEastAsia"/>
                <w:sz w:val="21"/>
                <w:szCs w:val="21"/>
                <w:lang w:eastAsia="en-US"/>
              </w:rPr>
            </w:pPr>
          </w:p>
        </w:tc>
        <w:tc>
          <w:tcPr>
            <w:tcW w:w="906" w:type="dxa"/>
          </w:tcPr>
          <w:p>
            <w:pPr>
              <w:pStyle w:val="18"/>
              <w:spacing w:line="360" w:lineRule="auto"/>
              <w:rPr>
                <w:rFonts w:asciiTheme="minorEastAsia" w:hAnsiTheme="minorEastAsia" w:eastAsiaTheme="minorEastAsia"/>
                <w:sz w:val="21"/>
                <w:szCs w:val="21"/>
                <w:lang w:eastAsia="en-US"/>
              </w:rPr>
            </w:pPr>
          </w:p>
        </w:tc>
        <w:tc>
          <w:tcPr>
            <w:tcW w:w="1118" w:type="dxa"/>
          </w:tcPr>
          <w:p>
            <w:pPr>
              <w:pStyle w:val="18"/>
              <w:spacing w:line="360" w:lineRule="auto"/>
              <w:rPr>
                <w:rFonts w:asciiTheme="minorEastAsia" w:hAnsiTheme="minorEastAsia" w:eastAsiaTheme="minorEastAsia"/>
                <w:sz w:val="21"/>
                <w:szCs w:val="21"/>
                <w:lang w:eastAsia="en-US"/>
              </w:rPr>
            </w:pPr>
          </w:p>
        </w:tc>
        <w:tc>
          <w:tcPr>
            <w:tcW w:w="1226" w:type="dxa"/>
          </w:tcPr>
          <w:p>
            <w:pPr>
              <w:pStyle w:val="18"/>
              <w:spacing w:line="360" w:lineRule="auto"/>
              <w:rPr>
                <w:rFonts w:asciiTheme="minorEastAsia" w:hAnsiTheme="minorEastAsia" w:eastAsiaTheme="minorEastAsia"/>
                <w:sz w:val="21"/>
                <w:szCs w:val="21"/>
                <w:lang w:eastAsia="en-US"/>
              </w:rPr>
            </w:pPr>
          </w:p>
        </w:tc>
        <w:tc>
          <w:tcPr>
            <w:tcW w:w="1159" w:type="dxa"/>
          </w:tcPr>
          <w:p>
            <w:pPr>
              <w:pStyle w:val="18"/>
              <w:spacing w:line="360" w:lineRule="auto"/>
              <w:rPr>
                <w:rFonts w:asciiTheme="minorEastAsia" w:hAnsiTheme="minorEastAsia" w:eastAsiaTheme="minorEastAsia"/>
                <w:sz w:val="21"/>
                <w:szCs w:val="21"/>
                <w:lang w:eastAsia="en-US"/>
              </w:rPr>
            </w:pPr>
          </w:p>
        </w:tc>
        <w:tc>
          <w:tcPr>
            <w:tcW w:w="825"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tcPr>
          <w:p>
            <w:pPr>
              <w:pStyle w:val="18"/>
              <w:spacing w:before="79"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758" w:type="dxa"/>
          </w:tcPr>
          <w:p>
            <w:pPr>
              <w:pStyle w:val="18"/>
              <w:spacing w:line="360" w:lineRule="auto"/>
              <w:rPr>
                <w:rFonts w:asciiTheme="minorEastAsia" w:hAnsiTheme="minorEastAsia" w:eastAsiaTheme="minorEastAsia"/>
                <w:sz w:val="21"/>
                <w:szCs w:val="21"/>
                <w:lang w:eastAsia="en-US"/>
              </w:rPr>
            </w:pPr>
          </w:p>
        </w:tc>
        <w:tc>
          <w:tcPr>
            <w:tcW w:w="907" w:type="dxa"/>
          </w:tcPr>
          <w:p>
            <w:pPr>
              <w:pStyle w:val="18"/>
              <w:spacing w:line="360" w:lineRule="auto"/>
              <w:rPr>
                <w:rFonts w:asciiTheme="minorEastAsia" w:hAnsiTheme="minorEastAsia" w:eastAsiaTheme="minorEastAsia"/>
                <w:sz w:val="21"/>
                <w:szCs w:val="21"/>
                <w:lang w:eastAsia="en-US"/>
              </w:rPr>
            </w:pPr>
          </w:p>
        </w:tc>
        <w:tc>
          <w:tcPr>
            <w:tcW w:w="906" w:type="dxa"/>
          </w:tcPr>
          <w:p>
            <w:pPr>
              <w:pStyle w:val="18"/>
              <w:spacing w:line="360" w:lineRule="auto"/>
              <w:rPr>
                <w:rFonts w:asciiTheme="minorEastAsia" w:hAnsiTheme="minorEastAsia" w:eastAsiaTheme="minorEastAsia"/>
                <w:sz w:val="21"/>
                <w:szCs w:val="21"/>
                <w:lang w:eastAsia="en-US"/>
              </w:rPr>
            </w:pPr>
          </w:p>
        </w:tc>
        <w:tc>
          <w:tcPr>
            <w:tcW w:w="906" w:type="dxa"/>
          </w:tcPr>
          <w:p>
            <w:pPr>
              <w:pStyle w:val="18"/>
              <w:spacing w:line="360" w:lineRule="auto"/>
              <w:rPr>
                <w:rFonts w:asciiTheme="minorEastAsia" w:hAnsiTheme="minorEastAsia" w:eastAsiaTheme="minorEastAsia"/>
                <w:sz w:val="21"/>
                <w:szCs w:val="21"/>
                <w:lang w:eastAsia="en-US"/>
              </w:rPr>
            </w:pPr>
          </w:p>
        </w:tc>
        <w:tc>
          <w:tcPr>
            <w:tcW w:w="1118" w:type="dxa"/>
          </w:tcPr>
          <w:p>
            <w:pPr>
              <w:pStyle w:val="18"/>
              <w:spacing w:line="360" w:lineRule="auto"/>
              <w:rPr>
                <w:rFonts w:asciiTheme="minorEastAsia" w:hAnsiTheme="minorEastAsia" w:eastAsiaTheme="minorEastAsia"/>
                <w:sz w:val="21"/>
                <w:szCs w:val="21"/>
                <w:lang w:eastAsia="en-US"/>
              </w:rPr>
            </w:pPr>
          </w:p>
        </w:tc>
        <w:tc>
          <w:tcPr>
            <w:tcW w:w="1226" w:type="dxa"/>
          </w:tcPr>
          <w:p>
            <w:pPr>
              <w:pStyle w:val="18"/>
              <w:spacing w:line="360" w:lineRule="auto"/>
              <w:rPr>
                <w:rFonts w:asciiTheme="minorEastAsia" w:hAnsiTheme="minorEastAsia" w:eastAsiaTheme="minorEastAsia"/>
                <w:sz w:val="21"/>
                <w:szCs w:val="21"/>
                <w:lang w:eastAsia="en-US"/>
              </w:rPr>
            </w:pPr>
          </w:p>
        </w:tc>
        <w:tc>
          <w:tcPr>
            <w:tcW w:w="1159" w:type="dxa"/>
          </w:tcPr>
          <w:p>
            <w:pPr>
              <w:pStyle w:val="18"/>
              <w:spacing w:line="360" w:lineRule="auto"/>
              <w:rPr>
                <w:rFonts w:asciiTheme="minorEastAsia" w:hAnsiTheme="minorEastAsia" w:eastAsiaTheme="minorEastAsia"/>
                <w:sz w:val="21"/>
                <w:szCs w:val="21"/>
                <w:lang w:eastAsia="en-US"/>
              </w:rPr>
            </w:pPr>
          </w:p>
        </w:tc>
        <w:tc>
          <w:tcPr>
            <w:tcW w:w="825"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96" w:type="dxa"/>
          </w:tcPr>
          <w:p>
            <w:pPr>
              <w:pStyle w:val="18"/>
              <w:spacing w:before="79"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758" w:type="dxa"/>
          </w:tcPr>
          <w:p>
            <w:pPr>
              <w:pStyle w:val="18"/>
              <w:spacing w:line="360" w:lineRule="auto"/>
              <w:rPr>
                <w:rFonts w:asciiTheme="minorEastAsia" w:hAnsiTheme="minorEastAsia" w:eastAsiaTheme="minorEastAsia"/>
                <w:sz w:val="21"/>
                <w:szCs w:val="21"/>
                <w:lang w:eastAsia="en-US"/>
              </w:rPr>
            </w:pPr>
          </w:p>
        </w:tc>
        <w:tc>
          <w:tcPr>
            <w:tcW w:w="907" w:type="dxa"/>
          </w:tcPr>
          <w:p>
            <w:pPr>
              <w:pStyle w:val="18"/>
              <w:spacing w:line="360" w:lineRule="auto"/>
              <w:rPr>
                <w:rFonts w:asciiTheme="minorEastAsia" w:hAnsiTheme="minorEastAsia" w:eastAsiaTheme="minorEastAsia"/>
                <w:sz w:val="21"/>
                <w:szCs w:val="21"/>
                <w:lang w:eastAsia="en-US"/>
              </w:rPr>
            </w:pPr>
          </w:p>
        </w:tc>
        <w:tc>
          <w:tcPr>
            <w:tcW w:w="906" w:type="dxa"/>
          </w:tcPr>
          <w:p>
            <w:pPr>
              <w:pStyle w:val="18"/>
              <w:spacing w:line="360" w:lineRule="auto"/>
              <w:rPr>
                <w:rFonts w:asciiTheme="minorEastAsia" w:hAnsiTheme="minorEastAsia" w:eastAsiaTheme="minorEastAsia"/>
                <w:sz w:val="21"/>
                <w:szCs w:val="21"/>
                <w:lang w:eastAsia="en-US"/>
              </w:rPr>
            </w:pPr>
          </w:p>
        </w:tc>
        <w:tc>
          <w:tcPr>
            <w:tcW w:w="906" w:type="dxa"/>
          </w:tcPr>
          <w:p>
            <w:pPr>
              <w:pStyle w:val="18"/>
              <w:spacing w:line="360" w:lineRule="auto"/>
              <w:rPr>
                <w:rFonts w:asciiTheme="minorEastAsia" w:hAnsiTheme="minorEastAsia" w:eastAsiaTheme="minorEastAsia"/>
                <w:sz w:val="21"/>
                <w:szCs w:val="21"/>
                <w:lang w:eastAsia="en-US"/>
              </w:rPr>
            </w:pPr>
          </w:p>
        </w:tc>
        <w:tc>
          <w:tcPr>
            <w:tcW w:w="1118" w:type="dxa"/>
          </w:tcPr>
          <w:p>
            <w:pPr>
              <w:pStyle w:val="18"/>
              <w:spacing w:line="360" w:lineRule="auto"/>
              <w:rPr>
                <w:rFonts w:asciiTheme="minorEastAsia" w:hAnsiTheme="minorEastAsia" w:eastAsiaTheme="minorEastAsia"/>
                <w:sz w:val="21"/>
                <w:szCs w:val="21"/>
                <w:lang w:eastAsia="en-US"/>
              </w:rPr>
            </w:pPr>
          </w:p>
        </w:tc>
        <w:tc>
          <w:tcPr>
            <w:tcW w:w="1226" w:type="dxa"/>
          </w:tcPr>
          <w:p>
            <w:pPr>
              <w:pStyle w:val="18"/>
              <w:spacing w:line="360" w:lineRule="auto"/>
              <w:rPr>
                <w:rFonts w:asciiTheme="minorEastAsia" w:hAnsiTheme="minorEastAsia" w:eastAsiaTheme="minorEastAsia"/>
                <w:sz w:val="21"/>
                <w:szCs w:val="21"/>
                <w:lang w:eastAsia="en-US"/>
              </w:rPr>
            </w:pPr>
          </w:p>
        </w:tc>
        <w:tc>
          <w:tcPr>
            <w:tcW w:w="1159" w:type="dxa"/>
          </w:tcPr>
          <w:p>
            <w:pPr>
              <w:pStyle w:val="18"/>
              <w:spacing w:line="360" w:lineRule="auto"/>
              <w:rPr>
                <w:rFonts w:asciiTheme="minorEastAsia" w:hAnsiTheme="minorEastAsia" w:eastAsiaTheme="minorEastAsia"/>
                <w:sz w:val="21"/>
                <w:szCs w:val="21"/>
                <w:lang w:eastAsia="en-US"/>
              </w:rPr>
            </w:pPr>
          </w:p>
        </w:tc>
        <w:tc>
          <w:tcPr>
            <w:tcW w:w="825"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696" w:type="dxa"/>
          </w:tcPr>
          <w:p>
            <w:pPr>
              <w:pStyle w:val="18"/>
              <w:spacing w:before="77" w:line="360" w:lineRule="auto"/>
              <w:ind w:left="87" w:right="78"/>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758" w:type="dxa"/>
          </w:tcPr>
          <w:p>
            <w:pPr>
              <w:pStyle w:val="18"/>
              <w:spacing w:line="360" w:lineRule="auto"/>
              <w:rPr>
                <w:rFonts w:asciiTheme="minorEastAsia" w:hAnsiTheme="minorEastAsia" w:eastAsiaTheme="minorEastAsia"/>
                <w:sz w:val="21"/>
                <w:szCs w:val="21"/>
                <w:lang w:eastAsia="en-US"/>
              </w:rPr>
            </w:pPr>
          </w:p>
        </w:tc>
        <w:tc>
          <w:tcPr>
            <w:tcW w:w="907" w:type="dxa"/>
          </w:tcPr>
          <w:p>
            <w:pPr>
              <w:pStyle w:val="18"/>
              <w:spacing w:line="360" w:lineRule="auto"/>
              <w:rPr>
                <w:rFonts w:asciiTheme="minorEastAsia" w:hAnsiTheme="minorEastAsia" w:eastAsiaTheme="minorEastAsia"/>
                <w:sz w:val="21"/>
                <w:szCs w:val="21"/>
                <w:lang w:eastAsia="en-US"/>
              </w:rPr>
            </w:pPr>
          </w:p>
        </w:tc>
        <w:tc>
          <w:tcPr>
            <w:tcW w:w="906" w:type="dxa"/>
          </w:tcPr>
          <w:p>
            <w:pPr>
              <w:pStyle w:val="18"/>
              <w:spacing w:line="360" w:lineRule="auto"/>
              <w:rPr>
                <w:rFonts w:asciiTheme="minorEastAsia" w:hAnsiTheme="minorEastAsia" w:eastAsiaTheme="minorEastAsia"/>
                <w:sz w:val="21"/>
                <w:szCs w:val="21"/>
                <w:lang w:eastAsia="en-US"/>
              </w:rPr>
            </w:pPr>
          </w:p>
        </w:tc>
        <w:tc>
          <w:tcPr>
            <w:tcW w:w="906" w:type="dxa"/>
          </w:tcPr>
          <w:p>
            <w:pPr>
              <w:pStyle w:val="18"/>
              <w:spacing w:line="360" w:lineRule="auto"/>
              <w:rPr>
                <w:rFonts w:asciiTheme="minorEastAsia" w:hAnsiTheme="minorEastAsia" w:eastAsiaTheme="minorEastAsia"/>
                <w:sz w:val="21"/>
                <w:szCs w:val="21"/>
                <w:lang w:eastAsia="en-US"/>
              </w:rPr>
            </w:pPr>
          </w:p>
        </w:tc>
        <w:tc>
          <w:tcPr>
            <w:tcW w:w="1118" w:type="dxa"/>
          </w:tcPr>
          <w:p>
            <w:pPr>
              <w:pStyle w:val="18"/>
              <w:spacing w:line="360" w:lineRule="auto"/>
              <w:rPr>
                <w:rFonts w:asciiTheme="minorEastAsia" w:hAnsiTheme="minorEastAsia" w:eastAsiaTheme="minorEastAsia"/>
                <w:sz w:val="21"/>
                <w:szCs w:val="21"/>
                <w:lang w:eastAsia="en-US"/>
              </w:rPr>
            </w:pPr>
          </w:p>
        </w:tc>
        <w:tc>
          <w:tcPr>
            <w:tcW w:w="1226" w:type="dxa"/>
          </w:tcPr>
          <w:p>
            <w:pPr>
              <w:pStyle w:val="18"/>
              <w:spacing w:line="360" w:lineRule="auto"/>
              <w:rPr>
                <w:rFonts w:asciiTheme="minorEastAsia" w:hAnsiTheme="minorEastAsia" w:eastAsiaTheme="minorEastAsia"/>
                <w:sz w:val="21"/>
                <w:szCs w:val="21"/>
                <w:lang w:eastAsia="en-US"/>
              </w:rPr>
            </w:pPr>
          </w:p>
        </w:tc>
        <w:tc>
          <w:tcPr>
            <w:tcW w:w="1159" w:type="dxa"/>
          </w:tcPr>
          <w:p>
            <w:pPr>
              <w:pStyle w:val="18"/>
              <w:spacing w:line="360" w:lineRule="auto"/>
              <w:rPr>
                <w:rFonts w:asciiTheme="minorEastAsia" w:hAnsiTheme="minorEastAsia" w:eastAsiaTheme="minorEastAsia"/>
                <w:sz w:val="21"/>
                <w:szCs w:val="21"/>
                <w:lang w:eastAsia="en-US"/>
              </w:rPr>
            </w:pPr>
          </w:p>
        </w:tc>
        <w:tc>
          <w:tcPr>
            <w:tcW w:w="825"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454" w:type="dxa"/>
            <w:gridSpan w:val="2"/>
          </w:tcPr>
          <w:p>
            <w:pPr>
              <w:pStyle w:val="18"/>
              <w:spacing w:before="71" w:line="360" w:lineRule="auto"/>
              <w:ind w:left="484"/>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合计</w:t>
            </w:r>
          </w:p>
        </w:tc>
        <w:tc>
          <w:tcPr>
            <w:tcW w:w="907" w:type="dxa"/>
          </w:tcPr>
          <w:p>
            <w:pPr>
              <w:pStyle w:val="18"/>
              <w:spacing w:before="71" w:line="360" w:lineRule="auto"/>
              <w:ind w:left="1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p>
        </w:tc>
        <w:tc>
          <w:tcPr>
            <w:tcW w:w="906" w:type="dxa"/>
          </w:tcPr>
          <w:p>
            <w:pPr>
              <w:pStyle w:val="18"/>
              <w:spacing w:before="71" w:line="360" w:lineRule="auto"/>
              <w:ind w:left="1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p>
        </w:tc>
        <w:tc>
          <w:tcPr>
            <w:tcW w:w="906" w:type="dxa"/>
          </w:tcPr>
          <w:p>
            <w:pPr>
              <w:pStyle w:val="18"/>
              <w:spacing w:line="360" w:lineRule="auto"/>
              <w:rPr>
                <w:rFonts w:asciiTheme="minorEastAsia" w:hAnsiTheme="minorEastAsia" w:eastAsiaTheme="minorEastAsia"/>
                <w:sz w:val="21"/>
                <w:szCs w:val="21"/>
                <w:lang w:eastAsia="en-US"/>
              </w:rPr>
            </w:pPr>
          </w:p>
        </w:tc>
        <w:tc>
          <w:tcPr>
            <w:tcW w:w="1118" w:type="dxa"/>
          </w:tcPr>
          <w:p>
            <w:pPr>
              <w:pStyle w:val="18"/>
              <w:spacing w:before="71" w:line="360" w:lineRule="auto"/>
              <w:ind w:left="13"/>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p>
        </w:tc>
        <w:tc>
          <w:tcPr>
            <w:tcW w:w="1226" w:type="dxa"/>
          </w:tcPr>
          <w:p>
            <w:pPr>
              <w:pStyle w:val="18"/>
              <w:spacing w:line="360" w:lineRule="auto"/>
              <w:rPr>
                <w:rFonts w:asciiTheme="minorEastAsia" w:hAnsiTheme="minorEastAsia" w:eastAsiaTheme="minorEastAsia"/>
                <w:sz w:val="21"/>
                <w:szCs w:val="21"/>
                <w:lang w:eastAsia="en-US"/>
              </w:rPr>
            </w:pPr>
          </w:p>
        </w:tc>
        <w:tc>
          <w:tcPr>
            <w:tcW w:w="1159" w:type="dxa"/>
          </w:tcPr>
          <w:p>
            <w:pPr>
              <w:pStyle w:val="18"/>
              <w:spacing w:before="71" w:line="360" w:lineRule="auto"/>
              <w:ind w:left="1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p>
        </w:tc>
        <w:tc>
          <w:tcPr>
            <w:tcW w:w="825" w:type="dxa"/>
          </w:tcPr>
          <w:p>
            <w:pPr>
              <w:pStyle w:val="18"/>
              <w:spacing w:before="71" w:line="360" w:lineRule="auto"/>
              <w:ind w:left="2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501" w:type="dxa"/>
            <w:gridSpan w:val="9"/>
          </w:tcPr>
          <w:p>
            <w:pPr>
              <w:pStyle w:val="18"/>
              <w:spacing w:before="79" w:line="360" w:lineRule="auto"/>
              <w:ind w:left="107" w:right="-44"/>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本公司响应文件中所提供的以上部分产品为中型、小型、微型企业生产的产品，</w:t>
            </w:r>
          </w:p>
          <w:p>
            <w:pPr>
              <w:pStyle w:val="18"/>
              <w:spacing w:before="160" w:line="360" w:lineRule="auto"/>
              <w:ind w:left="107"/>
              <w:rPr>
                <w:rFonts w:asciiTheme="minorEastAsia" w:hAnsiTheme="minorEastAsia" w:eastAsiaTheme="minorEastAsia"/>
                <w:sz w:val="21"/>
                <w:szCs w:val="21"/>
                <w:lang w:eastAsia="zh-CN"/>
              </w:rPr>
            </w:pPr>
            <w:r>
              <w:rPr>
                <w:rFonts w:asciiTheme="minorEastAsia" w:hAnsiTheme="minorEastAsia" w:eastAsiaTheme="minorEastAsia"/>
                <w:b/>
                <w:sz w:val="21"/>
                <w:szCs w:val="21"/>
                <w:lang w:eastAsia="zh-CN"/>
              </w:rPr>
              <w:t>若被发现存在任何虚假、隐瞒情况，我公司承担由此产生的一切后果</w:t>
            </w:r>
            <w:r>
              <w:rPr>
                <w:rFonts w:asciiTheme="minorEastAsia" w:hAnsiTheme="minorEastAsia" w:eastAsiaTheme="minorEastAsia"/>
                <w:sz w:val="21"/>
                <w:szCs w:val="21"/>
                <w:lang w:eastAsia="zh-CN"/>
              </w:rPr>
              <w:t>。</w:t>
            </w:r>
          </w:p>
        </w:tc>
      </w:tr>
    </w:tbl>
    <w:p>
      <w:pPr>
        <w:pStyle w:val="7"/>
        <w:spacing w:line="360" w:lineRule="auto"/>
        <w:rPr>
          <w:rFonts w:asciiTheme="minorEastAsia" w:hAnsiTheme="minorEastAsia" w:eastAsiaTheme="minorEastAsia"/>
          <w:sz w:val="21"/>
          <w:szCs w:val="21"/>
        </w:rPr>
      </w:pPr>
    </w:p>
    <w:p>
      <w:pPr>
        <w:spacing w:line="360" w:lineRule="auto"/>
        <w:rPr>
          <w:b/>
          <w:sz w:val="21"/>
          <w:szCs w:val="21"/>
        </w:rPr>
      </w:pPr>
      <w:r>
        <w:rPr>
          <w:b/>
          <w:sz w:val="21"/>
          <w:szCs w:val="21"/>
        </w:rPr>
        <w:t>备注：</w:t>
      </w:r>
    </w:p>
    <w:p>
      <w:pPr>
        <w:spacing w:line="360" w:lineRule="auto"/>
        <w:ind w:firstLine="422" w:firstLineChars="200"/>
        <w:rPr>
          <w:b/>
          <w:sz w:val="21"/>
          <w:szCs w:val="21"/>
        </w:rPr>
      </w:pPr>
      <w:r>
        <w:rPr>
          <w:b/>
          <w:sz w:val="21"/>
          <w:szCs w:val="21"/>
        </w:rPr>
        <w:t>表中所列产品应为供应商满足本谈判文件要求的中型、小型、微型企业生产的产品；</w:t>
      </w:r>
    </w:p>
    <w:p>
      <w:pPr>
        <w:spacing w:line="360" w:lineRule="auto"/>
        <w:rPr>
          <w:b/>
          <w:sz w:val="21"/>
          <w:szCs w:val="21"/>
        </w:rPr>
      </w:pPr>
      <w:r>
        <w:rPr>
          <w:b/>
          <w:sz w:val="21"/>
          <w:szCs w:val="21"/>
        </w:rPr>
        <w:t>供应商提供的《中小企业声明函》与事实不符的，依照《中华人民共和国  政府采购法》第七十七条第一款的规定追究法律责任；</w:t>
      </w:r>
    </w:p>
    <w:p>
      <w:pPr>
        <w:spacing w:line="360" w:lineRule="auto"/>
        <w:ind w:firstLine="422" w:firstLineChars="200"/>
        <w:rPr>
          <w:b/>
          <w:sz w:val="21"/>
          <w:szCs w:val="21"/>
        </w:rPr>
      </w:pPr>
      <w:r>
        <w:rPr>
          <w:b/>
          <w:sz w:val="21"/>
          <w:szCs w:val="21"/>
        </w:rPr>
        <w:t>供应商和所投产品生产厂家均为中小企业，且其中任意一方为中型企业的， 则对该部分产品的价格给予 3%的价格扣除。</w:t>
      </w:r>
    </w:p>
    <w:p>
      <w:pPr>
        <w:pStyle w:val="7"/>
        <w:spacing w:before="1" w:line="360" w:lineRule="auto"/>
        <w:ind w:left="220" w:right="356" w:firstLine="434"/>
        <w:rPr>
          <w:rFonts w:asciiTheme="minorEastAsia" w:hAnsiTheme="minorEastAsia" w:eastAsiaTheme="minorEastAsia"/>
          <w:sz w:val="21"/>
          <w:szCs w:val="21"/>
        </w:rPr>
      </w:pPr>
      <w:r>
        <w:rPr>
          <w:rFonts w:asciiTheme="minorEastAsia" w:hAnsiTheme="minorEastAsia" w:eastAsiaTheme="minorEastAsia"/>
          <w:sz w:val="21"/>
          <w:szCs w:val="21"/>
        </w:rPr>
        <w:t>示例：某</w:t>
      </w:r>
      <w:r>
        <w:rPr>
          <w:rFonts w:asciiTheme="minorEastAsia" w:hAnsiTheme="minorEastAsia" w:eastAsiaTheme="minorEastAsia"/>
          <w:b/>
          <w:sz w:val="21"/>
          <w:szCs w:val="21"/>
        </w:rPr>
        <w:t>中型企业</w:t>
      </w:r>
      <w:r>
        <w:rPr>
          <w:rFonts w:asciiTheme="minorEastAsia" w:hAnsiTheme="minorEastAsia" w:eastAsiaTheme="minorEastAsia"/>
          <w:sz w:val="21"/>
          <w:szCs w:val="21"/>
        </w:rPr>
        <w:t>报价为 400 元，其中所投产品 A、B 分别为小型企业和中型企业生产的产品，则上表填写如下：</w:t>
      </w:r>
    </w:p>
    <w:p>
      <w:pPr>
        <w:pStyle w:val="7"/>
        <w:spacing w:line="360" w:lineRule="auto"/>
        <w:rPr>
          <w:rFonts w:asciiTheme="minorEastAsia" w:hAnsiTheme="minorEastAsia" w:eastAsiaTheme="minorEastAsia"/>
          <w:sz w:val="21"/>
          <w:szCs w:val="21"/>
        </w:rPr>
      </w:pPr>
    </w:p>
    <w:tbl>
      <w:tblPr>
        <w:tblStyle w:val="1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794"/>
        <w:gridCol w:w="783"/>
        <w:gridCol w:w="914"/>
        <w:gridCol w:w="784"/>
        <w:gridCol w:w="914"/>
        <w:gridCol w:w="1175"/>
        <w:gridCol w:w="1305"/>
        <w:gridCol w:w="1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4" w:type="dxa"/>
          </w:tcPr>
          <w:p>
            <w:pPr>
              <w:pStyle w:val="18"/>
              <w:spacing w:line="307" w:lineRule="exact"/>
              <w:ind w:left="215"/>
              <w:rPr>
                <w:sz w:val="24"/>
                <w:lang w:eastAsia="en-US"/>
              </w:rPr>
            </w:pPr>
            <w:r>
              <w:rPr>
                <w:sz w:val="24"/>
                <w:lang w:eastAsia="en-US"/>
              </w:rPr>
              <w:t>序</w:t>
            </w:r>
          </w:p>
          <w:p>
            <w:pPr>
              <w:pStyle w:val="18"/>
              <w:spacing w:before="4" w:line="292" w:lineRule="exact"/>
              <w:ind w:left="215"/>
              <w:rPr>
                <w:sz w:val="24"/>
                <w:lang w:eastAsia="en-US"/>
              </w:rPr>
            </w:pPr>
            <w:r>
              <w:rPr>
                <w:sz w:val="24"/>
                <w:lang w:eastAsia="en-US"/>
              </w:rPr>
              <w:t>号</w:t>
            </w:r>
          </w:p>
        </w:tc>
        <w:tc>
          <w:tcPr>
            <w:tcW w:w="794" w:type="dxa"/>
          </w:tcPr>
          <w:p>
            <w:pPr>
              <w:pStyle w:val="18"/>
              <w:spacing w:before="156"/>
              <w:ind w:left="136" w:right="128"/>
              <w:jc w:val="center"/>
              <w:rPr>
                <w:sz w:val="24"/>
                <w:lang w:eastAsia="en-US"/>
              </w:rPr>
            </w:pPr>
            <w:r>
              <w:rPr>
                <w:sz w:val="24"/>
                <w:lang w:eastAsia="en-US"/>
              </w:rPr>
              <w:t>品名</w:t>
            </w:r>
          </w:p>
        </w:tc>
        <w:tc>
          <w:tcPr>
            <w:tcW w:w="783" w:type="dxa"/>
          </w:tcPr>
          <w:p>
            <w:pPr>
              <w:pStyle w:val="18"/>
              <w:spacing w:before="156"/>
              <w:ind w:left="131" w:right="121"/>
              <w:jc w:val="center"/>
              <w:rPr>
                <w:sz w:val="24"/>
                <w:lang w:eastAsia="en-US"/>
              </w:rPr>
            </w:pPr>
            <w:r>
              <w:rPr>
                <w:sz w:val="24"/>
                <w:lang w:eastAsia="en-US"/>
              </w:rPr>
              <w:t>数量</w:t>
            </w:r>
          </w:p>
        </w:tc>
        <w:tc>
          <w:tcPr>
            <w:tcW w:w="914" w:type="dxa"/>
          </w:tcPr>
          <w:p>
            <w:pPr>
              <w:pStyle w:val="18"/>
              <w:spacing w:before="156"/>
              <w:ind w:left="195" w:right="186"/>
              <w:jc w:val="center"/>
              <w:rPr>
                <w:sz w:val="24"/>
                <w:lang w:eastAsia="en-US"/>
              </w:rPr>
            </w:pPr>
            <w:r>
              <w:rPr>
                <w:sz w:val="24"/>
                <w:lang w:eastAsia="en-US"/>
              </w:rPr>
              <w:t>单价</w:t>
            </w:r>
          </w:p>
        </w:tc>
        <w:tc>
          <w:tcPr>
            <w:tcW w:w="784" w:type="dxa"/>
          </w:tcPr>
          <w:p>
            <w:pPr>
              <w:pStyle w:val="18"/>
              <w:spacing w:before="156"/>
              <w:ind w:left="132" w:right="122"/>
              <w:jc w:val="center"/>
              <w:rPr>
                <w:sz w:val="24"/>
                <w:lang w:eastAsia="en-US"/>
              </w:rPr>
            </w:pPr>
            <w:r>
              <w:rPr>
                <w:sz w:val="24"/>
                <w:lang w:eastAsia="en-US"/>
              </w:rPr>
              <w:t>小计</w:t>
            </w:r>
          </w:p>
        </w:tc>
        <w:tc>
          <w:tcPr>
            <w:tcW w:w="914" w:type="dxa"/>
          </w:tcPr>
          <w:p>
            <w:pPr>
              <w:pStyle w:val="18"/>
              <w:spacing w:line="307" w:lineRule="exact"/>
              <w:ind w:left="195" w:right="184"/>
              <w:jc w:val="center"/>
              <w:rPr>
                <w:sz w:val="24"/>
                <w:lang w:eastAsia="en-US"/>
              </w:rPr>
            </w:pPr>
            <w:r>
              <w:rPr>
                <w:sz w:val="24"/>
                <w:lang w:eastAsia="en-US"/>
              </w:rPr>
              <w:t>折扣</w:t>
            </w:r>
          </w:p>
          <w:p>
            <w:pPr>
              <w:pStyle w:val="18"/>
              <w:spacing w:before="4" w:line="292" w:lineRule="exact"/>
              <w:ind w:left="11"/>
              <w:jc w:val="center"/>
              <w:rPr>
                <w:sz w:val="24"/>
                <w:lang w:eastAsia="en-US"/>
              </w:rPr>
            </w:pPr>
            <w:r>
              <w:rPr>
                <w:sz w:val="24"/>
                <w:lang w:eastAsia="en-US"/>
              </w:rPr>
              <w:t>率</w:t>
            </w:r>
          </w:p>
        </w:tc>
        <w:tc>
          <w:tcPr>
            <w:tcW w:w="1175" w:type="dxa"/>
          </w:tcPr>
          <w:p>
            <w:pPr>
              <w:pStyle w:val="18"/>
              <w:spacing w:before="156"/>
              <w:ind w:left="90" w:right="74"/>
              <w:jc w:val="center"/>
              <w:rPr>
                <w:sz w:val="24"/>
                <w:lang w:eastAsia="en-US"/>
              </w:rPr>
            </w:pPr>
            <w:r>
              <w:rPr>
                <w:sz w:val="24"/>
                <w:lang w:eastAsia="en-US"/>
              </w:rPr>
              <w:t>扣除价格</w:t>
            </w:r>
          </w:p>
        </w:tc>
        <w:tc>
          <w:tcPr>
            <w:tcW w:w="1305" w:type="dxa"/>
          </w:tcPr>
          <w:p>
            <w:pPr>
              <w:pStyle w:val="18"/>
              <w:spacing w:before="156"/>
              <w:ind w:left="156" w:right="139"/>
              <w:jc w:val="center"/>
              <w:rPr>
                <w:sz w:val="24"/>
                <w:lang w:eastAsia="en-US"/>
              </w:rPr>
            </w:pPr>
            <w:r>
              <w:rPr>
                <w:sz w:val="24"/>
                <w:lang w:eastAsia="en-US"/>
              </w:rPr>
              <w:t>生产厂家</w:t>
            </w:r>
          </w:p>
        </w:tc>
        <w:tc>
          <w:tcPr>
            <w:tcW w:w="1175" w:type="dxa"/>
          </w:tcPr>
          <w:p>
            <w:pPr>
              <w:pStyle w:val="18"/>
              <w:spacing w:before="156"/>
              <w:ind w:left="90" w:right="70"/>
              <w:jc w:val="center"/>
              <w:rPr>
                <w:sz w:val="24"/>
                <w:lang w:eastAsia="en-US"/>
              </w:rPr>
            </w:pPr>
            <w:r>
              <w:rPr>
                <w:sz w:val="24"/>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74" w:type="dxa"/>
          </w:tcPr>
          <w:p>
            <w:pPr>
              <w:pStyle w:val="18"/>
              <w:spacing w:before="156"/>
              <w:ind w:left="7"/>
              <w:jc w:val="center"/>
              <w:rPr>
                <w:sz w:val="24"/>
                <w:lang w:eastAsia="en-US"/>
              </w:rPr>
            </w:pPr>
            <w:r>
              <w:rPr>
                <w:sz w:val="24"/>
                <w:lang w:eastAsia="en-US"/>
              </w:rPr>
              <w:t>1</w:t>
            </w:r>
          </w:p>
        </w:tc>
        <w:tc>
          <w:tcPr>
            <w:tcW w:w="794" w:type="dxa"/>
          </w:tcPr>
          <w:p>
            <w:pPr>
              <w:pStyle w:val="18"/>
              <w:spacing w:before="156"/>
              <w:ind w:left="8"/>
              <w:jc w:val="center"/>
              <w:rPr>
                <w:sz w:val="24"/>
                <w:lang w:eastAsia="en-US"/>
              </w:rPr>
            </w:pPr>
            <w:r>
              <w:rPr>
                <w:sz w:val="24"/>
                <w:lang w:eastAsia="en-US"/>
              </w:rPr>
              <w:t>A</w:t>
            </w:r>
          </w:p>
        </w:tc>
        <w:tc>
          <w:tcPr>
            <w:tcW w:w="783" w:type="dxa"/>
          </w:tcPr>
          <w:p>
            <w:pPr>
              <w:pStyle w:val="18"/>
              <w:spacing w:before="156"/>
              <w:ind w:left="10"/>
              <w:jc w:val="center"/>
              <w:rPr>
                <w:sz w:val="24"/>
                <w:lang w:eastAsia="en-US"/>
              </w:rPr>
            </w:pPr>
            <w:r>
              <w:rPr>
                <w:sz w:val="24"/>
                <w:lang w:eastAsia="en-US"/>
              </w:rPr>
              <w:t>1</w:t>
            </w:r>
          </w:p>
        </w:tc>
        <w:tc>
          <w:tcPr>
            <w:tcW w:w="914" w:type="dxa"/>
          </w:tcPr>
          <w:p>
            <w:pPr>
              <w:pStyle w:val="18"/>
              <w:spacing w:before="156"/>
              <w:ind w:left="195" w:right="186"/>
              <w:jc w:val="center"/>
              <w:rPr>
                <w:sz w:val="24"/>
                <w:lang w:eastAsia="en-US"/>
              </w:rPr>
            </w:pPr>
            <w:r>
              <w:rPr>
                <w:sz w:val="24"/>
                <w:lang w:eastAsia="en-US"/>
              </w:rPr>
              <w:t>100</w:t>
            </w:r>
          </w:p>
        </w:tc>
        <w:tc>
          <w:tcPr>
            <w:tcW w:w="784" w:type="dxa"/>
          </w:tcPr>
          <w:p>
            <w:pPr>
              <w:pStyle w:val="18"/>
              <w:spacing w:before="156"/>
              <w:ind w:left="132" w:right="122"/>
              <w:jc w:val="center"/>
              <w:rPr>
                <w:sz w:val="24"/>
                <w:lang w:eastAsia="en-US"/>
              </w:rPr>
            </w:pPr>
            <w:r>
              <w:rPr>
                <w:sz w:val="24"/>
                <w:lang w:eastAsia="en-US"/>
              </w:rPr>
              <w:t>100</w:t>
            </w:r>
          </w:p>
        </w:tc>
        <w:tc>
          <w:tcPr>
            <w:tcW w:w="914" w:type="dxa"/>
          </w:tcPr>
          <w:p>
            <w:pPr>
              <w:pStyle w:val="18"/>
              <w:spacing w:before="156"/>
              <w:ind w:left="195" w:right="184"/>
              <w:jc w:val="center"/>
              <w:rPr>
                <w:sz w:val="24"/>
                <w:lang w:eastAsia="en-US"/>
              </w:rPr>
            </w:pPr>
            <w:r>
              <w:rPr>
                <w:sz w:val="24"/>
                <w:lang w:eastAsia="en-US"/>
              </w:rPr>
              <w:t>3%</w:t>
            </w:r>
          </w:p>
        </w:tc>
        <w:tc>
          <w:tcPr>
            <w:tcW w:w="1175" w:type="dxa"/>
          </w:tcPr>
          <w:p>
            <w:pPr>
              <w:pStyle w:val="18"/>
              <w:spacing w:before="156"/>
              <w:ind w:left="16"/>
              <w:jc w:val="center"/>
              <w:rPr>
                <w:sz w:val="24"/>
                <w:lang w:eastAsia="en-US"/>
              </w:rPr>
            </w:pPr>
            <w:r>
              <w:rPr>
                <w:sz w:val="24"/>
                <w:lang w:eastAsia="en-US"/>
              </w:rPr>
              <w:t>3</w:t>
            </w:r>
          </w:p>
        </w:tc>
        <w:tc>
          <w:tcPr>
            <w:tcW w:w="1305" w:type="dxa"/>
          </w:tcPr>
          <w:p>
            <w:pPr>
              <w:pStyle w:val="18"/>
              <w:ind w:left="156" w:right="139"/>
              <w:jc w:val="center"/>
              <w:rPr>
                <w:sz w:val="24"/>
                <w:lang w:eastAsia="en-US"/>
              </w:rPr>
            </w:pPr>
            <w:r>
              <w:rPr>
                <w:sz w:val="24"/>
                <w:lang w:eastAsia="en-US"/>
              </w:rPr>
              <w:t>某生产厂</w:t>
            </w:r>
          </w:p>
          <w:p>
            <w:pPr>
              <w:pStyle w:val="18"/>
              <w:spacing w:before="5" w:line="292" w:lineRule="exact"/>
              <w:ind w:left="17"/>
              <w:jc w:val="center"/>
              <w:rPr>
                <w:sz w:val="24"/>
                <w:lang w:eastAsia="en-US"/>
              </w:rPr>
            </w:pPr>
            <w:r>
              <w:rPr>
                <w:sz w:val="24"/>
                <w:lang w:eastAsia="en-US"/>
              </w:rPr>
              <w:t>家</w:t>
            </w:r>
          </w:p>
        </w:tc>
        <w:tc>
          <w:tcPr>
            <w:tcW w:w="1175" w:type="dxa"/>
          </w:tcPr>
          <w:p>
            <w:pPr>
              <w:pStyle w:val="18"/>
              <w:spacing w:before="156"/>
              <w:ind w:left="90" w:right="70"/>
              <w:jc w:val="center"/>
              <w:rPr>
                <w:sz w:val="24"/>
                <w:lang w:eastAsia="en-US"/>
              </w:rPr>
            </w:pPr>
            <w:r>
              <w:rPr>
                <w:sz w:val="24"/>
                <w:lang w:eastAsia="en-US"/>
              </w:rPr>
              <w:t>小型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4" w:type="dxa"/>
          </w:tcPr>
          <w:p>
            <w:pPr>
              <w:pStyle w:val="18"/>
              <w:spacing w:before="155"/>
              <w:ind w:left="7"/>
              <w:jc w:val="center"/>
              <w:rPr>
                <w:sz w:val="24"/>
                <w:lang w:eastAsia="en-US"/>
              </w:rPr>
            </w:pPr>
            <w:r>
              <w:rPr>
                <w:sz w:val="24"/>
                <w:lang w:eastAsia="en-US"/>
              </w:rPr>
              <w:t>2</w:t>
            </w:r>
          </w:p>
        </w:tc>
        <w:tc>
          <w:tcPr>
            <w:tcW w:w="794" w:type="dxa"/>
          </w:tcPr>
          <w:p>
            <w:pPr>
              <w:pStyle w:val="18"/>
              <w:spacing w:before="155"/>
              <w:ind w:left="8"/>
              <w:jc w:val="center"/>
              <w:rPr>
                <w:sz w:val="24"/>
                <w:lang w:eastAsia="en-US"/>
              </w:rPr>
            </w:pPr>
            <w:r>
              <w:rPr>
                <w:sz w:val="24"/>
                <w:lang w:eastAsia="en-US"/>
              </w:rPr>
              <w:t>B</w:t>
            </w:r>
          </w:p>
        </w:tc>
        <w:tc>
          <w:tcPr>
            <w:tcW w:w="783" w:type="dxa"/>
          </w:tcPr>
          <w:p>
            <w:pPr>
              <w:pStyle w:val="18"/>
              <w:spacing w:before="155"/>
              <w:ind w:left="10"/>
              <w:jc w:val="center"/>
              <w:rPr>
                <w:sz w:val="24"/>
                <w:lang w:eastAsia="en-US"/>
              </w:rPr>
            </w:pPr>
            <w:r>
              <w:rPr>
                <w:sz w:val="24"/>
                <w:lang w:eastAsia="en-US"/>
              </w:rPr>
              <w:t>2</w:t>
            </w:r>
          </w:p>
        </w:tc>
        <w:tc>
          <w:tcPr>
            <w:tcW w:w="914" w:type="dxa"/>
          </w:tcPr>
          <w:p>
            <w:pPr>
              <w:pStyle w:val="18"/>
              <w:spacing w:before="155"/>
              <w:ind w:left="195" w:right="186"/>
              <w:jc w:val="center"/>
              <w:rPr>
                <w:sz w:val="24"/>
                <w:lang w:eastAsia="en-US"/>
              </w:rPr>
            </w:pPr>
            <w:r>
              <w:rPr>
                <w:sz w:val="24"/>
                <w:lang w:eastAsia="en-US"/>
              </w:rPr>
              <w:t>100</w:t>
            </w:r>
          </w:p>
        </w:tc>
        <w:tc>
          <w:tcPr>
            <w:tcW w:w="784" w:type="dxa"/>
          </w:tcPr>
          <w:p>
            <w:pPr>
              <w:pStyle w:val="18"/>
              <w:spacing w:before="155"/>
              <w:ind w:left="132" w:right="122"/>
              <w:jc w:val="center"/>
              <w:rPr>
                <w:sz w:val="24"/>
                <w:lang w:eastAsia="en-US"/>
              </w:rPr>
            </w:pPr>
            <w:r>
              <w:rPr>
                <w:sz w:val="24"/>
                <w:lang w:eastAsia="en-US"/>
              </w:rPr>
              <w:t>200</w:t>
            </w:r>
          </w:p>
        </w:tc>
        <w:tc>
          <w:tcPr>
            <w:tcW w:w="914" w:type="dxa"/>
          </w:tcPr>
          <w:p>
            <w:pPr>
              <w:pStyle w:val="18"/>
              <w:spacing w:before="155"/>
              <w:ind w:left="195" w:right="184"/>
              <w:jc w:val="center"/>
              <w:rPr>
                <w:sz w:val="24"/>
                <w:lang w:eastAsia="en-US"/>
              </w:rPr>
            </w:pPr>
            <w:r>
              <w:rPr>
                <w:sz w:val="24"/>
                <w:lang w:eastAsia="en-US"/>
              </w:rPr>
              <w:t>3%</w:t>
            </w:r>
          </w:p>
        </w:tc>
        <w:tc>
          <w:tcPr>
            <w:tcW w:w="1175" w:type="dxa"/>
          </w:tcPr>
          <w:p>
            <w:pPr>
              <w:pStyle w:val="18"/>
              <w:spacing w:before="155"/>
              <w:ind w:left="16"/>
              <w:jc w:val="center"/>
              <w:rPr>
                <w:sz w:val="24"/>
                <w:lang w:eastAsia="en-US"/>
              </w:rPr>
            </w:pPr>
            <w:r>
              <w:rPr>
                <w:sz w:val="24"/>
                <w:lang w:eastAsia="en-US"/>
              </w:rPr>
              <w:t>6</w:t>
            </w:r>
          </w:p>
        </w:tc>
        <w:tc>
          <w:tcPr>
            <w:tcW w:w="1305" w:type="dxa"/>
          </w:tcPr>
          <w:p>
            <w:pPr>
              <w:pStyle w:val="18"/>
              <w:spacing w:line="307" w:lineRule="exact"/>
              <w:ind w:left="156" w:right="139"/>
              <w:jc w:val="center"/>
              <w:rPr>
                <w:sz w:val="24"/>
                <w:lang w:eastAsia="en-US"/>
              </w:rPr>
            </w:pPr>
            <w:r>
              <w:rPr>
                <w:sz w:val="24"/>
                <w:lang w:eastAsia="en-US"/>
              </w:rPr>
              <w:t>某生产厂</w:t>
            </w:r>
          </w:p>
          <w:p>
            <w:pPr>
              <w:pStyle w:val="18"/>
              <w:spacing w:before="4" w:line="292" w:lineRule="exact"/>
              <w:ind w:left="17"/>
              <w:jc w:val="center"/>
              <w:rPr>
                <w:sz w:val="24"/>
                <w:lang w:eastAsia="en-US"/>
              </w:rPr>
            </w:pPr>
            <w:r>
              <w:rPr>
                <w:sz w:val="24"/>
                <w:lang w:eastAsia="en-US"/>
              </w:rPr>
              <w:t>家</w:t>
            </w:r>
          </w:p>
        </w:tc>
        <w:tc>
          <w:tcPr>
            <w:tcW w:w="1175" w:type="dxa"/>
          </w:tcPr>
          <w:p>
            <w:pPr>
              <w:pStyle w:val="18"/>
              <w:spacing w:before="155"/>
              <w:ind w:left="90" w:right="70"/>
              <w:jc w:val="center"/>
              <w:rPr>
                <w:sz w:val="24"/>
                <w:lang w:eastAsia="en-US"/>
              </w:rPr>
            </w:pPr>
            <w:r>
              <w:rPr>
                <w:sz w:val="24"/>
                <w:lang w:eastAsia="en-US"/>
              </w:rPr>
              <w:t>中型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468" w:type="dxa"/>
            <w:gridSpan w:val="2"/>
          </w:tcPr>
          <w:p>
            <w:pPr>
              <w:pStyle w:val="18"/>
              <w:spacing w:before="74"/>
              <w:ind w:left="491"/>
              <w:rPr>
                <w:b/>
                <w:sz w:val="24"/>
                <w:lang w:eastAsia="en-US"/>
              </w:rPr>
            </w:pPr>
            <w:r>
              <w:rPr>
                <w:b/>
                <w:sz w:val="24"/>
                <w:lang w:eastAsia="en-US"/>
              </w:rPr>
              <w:t>合计</w:t>
            </w:r>
          </w:p>
        </w:tc>
        <w:tc>
          <w:tcPr>
            <w:tcW w:w="783" w:type="dxa"/>
          </w:tcPr>
          <w:p>
            <w:pPr>
              <w:pStyle w:val="18"/>
              <w:spacing w:before="74"/>
              <w:ind w:left="10"/>
              <w:jc w:val="center"/>
              <w:rPr>
                <w:sz w:val="24"/>
                <w:lang w:eastAsia="en-US"/>
              </w:rPr>
            </w:pPr>
            <w:r>
              <w:rPr>
                <w:sz w:val="24"/>
                <w:lang w:eastAsia="en-US"/>
              </w:rPr>
              <w:t>/</w:t>
            </w:r>
          </w:p>
        </w:tc>
        <w:tc>
          <w:tcPr>
            <w:tcW w:w="914" w:type="dxa"/>
          </w:tcPr>
          <w:p>
            <w:pPr>
              <w:pStyle w:val="18"/>
              <w:spacing w:before="74"/>
              <w:ind w:left="9"/>
              <w:jc w:val="center"/>
              <w:rPr>
                <w:sz w:val="24"/>
                <w:lang w:eastAsia="en-US"/>
              </w:rPr>
            </w:pPr>
            <w:r>
              <w:rPr>
                <w:sz w:val="24"/>
                <w:lang w:eastAsia="en-US"/>
              </w:rPr>
              <w:t>/</w:t>
            </w:r>
          </w:p>
        </w:tc>
        <w:tc>
          <w:tcPr>
            <w:tcW w:w="784" w:type="dxa"/>
          </w:tcPr>
          <w:p>
            <w:pPr>
              <w:pStyle w:val="18"/>
              <w:spacing w:before="74"/>
              <w:ind w:left="132" w:right="122"/>
              <w:jc w:val="center"/>
              <w:rPr>
                <w:sz w:val="24"/>
                <w:lang w:eastAsia="en-US"/>
              </w:rPr>
            </w:pPr>
            <w:r>
              <w:rPr>
                <w:sz w:val="24"/>
                <w:lang w:eastAsia="en-US"/>
              </w:rPr>
              <w:t>300</w:t>
            </w:r>
          </w:p>
        </w:tc>
        <w:tc>
          <w:tcPr>
            <w:tcW w:w="914" w:type="dxa"/>
          </w:tcPr>
          <w:p>
            <w:pPr>
              <w:pStyle w:val="18"/>
              <w:spacing w:before="74"/>
              <w:ind w:left="11"/>
              <w:jc w:val="center"/>
              <w:rPr>
                <w:sz w:val="24"/>
                <w:lang w:eastAsia="en-US"/>
              </w:rPr>
            </w:pPr>
            <w:r>
              <w:rPr>
                <w:sz w:val="24"/>
                <w:lang w:eastAsia="en-US"/>
              </w:rPr>
              <w:t>/</w:t>
            </w:r>
          </w:p>
        </w:tc>
        <w:tc>
          <w:tcPr>
            <w:tcW w:w="1175" w:type="dxa"/>
          </w:tcPr>
          <w:p>
            <w:pPr>
              <w:pStyle w:val="18"/>
              <w:spacing w:before="74"/>
              <w:ind w:left="16"/>
              <w:jc w:val="center"/>
              <w:rPr>
                <w:sz w:val="24"/>
                <w:lang w:eastAsia="en-US"/>
              </w:rPr>
            </w:pPr>
            <w:r>
              <w:rPr>
                <w:sz w:val="24"/>
                <w:lang w:eastAsia="en-US"/>
              </w:rPr>
              <w:t>9</w:t>
            </w:r>
          </w:p>
        </w:tc>
        <w:tc>
          <w:tcPr>
            <w:tcW w:w="1305" w:type="dxa"/>
          </w:tcPr>
          <w:p>
            <w:pPr>
              <w:pStyle w:val="18"/>
              <w:spacing w:before="74"/>
              <w:ind w:left="17"/>
              <w:jc w:val="center"/>
              <w:rPr>
                <w:sz w:val="24"/>
                <w:lang w:eastAsia="en-US"/>
              </w:rPr>
            </w:pPr>
            <w:r>
              <w:rPr>
                <w:sz w:val="24"/>
                <w:lang w:eastAsia="en-US"/>
              </w:rPr>
              <w:t>/</w:t>
            </w:r>
          </w:p>
        </w:tc>
        <w:tc>
          <w:tcPr>
            <w:tcW w:w="1175" w:type="dxa"/>
          </w:tcPr>
          <w:p>
            <w:pPr>
              <w:pStyle w:val="18"/>
              <w:spacing w:before="74"/>
              <w:ind w:left="20"/>
              <w:jc w:val="center"/>
              <w:rPr>
                <w:sz w:val="24"/>
                <w:lang w:eastAsia="en-US"/>
              </w:rPr>
            </w:pPr>
            <w:r>
              <w:rPr>
                <w:sz w:val="24"/>
                <w:lang w:eastAsia="en-US"/>
              </w:rPr>
              <w:t>/</w:t>
            </w:r>
          </w:p>
        </w:tc>
      </w:tr>
    </w:tbl>
    <w:p>
      <w:pPr>
        <w:pStyle w:val="7"/>
        <w:spacing w:before="4" w:line="360" w:lineRule="auto"/>
        <w:rPr>
          <w:rFonts w:asciiTheme="minorEastAsia" w:hAnsiTheme="minorEastAsia" w:eastAsiaTheme="minorEastAsia"/>
          <w:sz w:val="21"/>
          <w:szCs w:val="21"/>
        </w:rPr>
      </w:pPr>
    </w:p>
    <w:p>
      <w:pPr>
        <w:rPr>
          <w:b/>
        </w:rPr>
      </w:pPr>
      <w:r>
        <w:rPr>
          <w:b/>
        </w:rPr>
        <w:t>供应商报价为 400 元，评审价格为 400-9=391 元。</w:t>
      </w:r>
    </w:p>
    <w:p>
      <w:pPr>
        <w:spacing w:line="360" w:lineRule="auto"/>
        <w:rPr>
          <w:rFonts w:asciiTheme="minorEastAsia" w:hAnsiTheme="minorEastAsia" w:eastAsiaTheme="minorEastAsia"/>
          <w:sz w:val="21"/>
          <w:szCs w:val="21"/>
        </w:rPr>
        <w:sectPr>
          <w:pgSz w:w="11910" w:h="16840"/>
          <w:pgMar w:top="1400" w:right="1440" w:bottom="1220" w:left="1580" w:header="877" w:footer="1033" w:gutter="0"/>
          <w:cols w:space="720" w:num="1"/>
        </w:sectPr>
      </w:pPr>
    </w:p>
    <w:p>
      <w:pPr>
        <w:pStyle w:val="4"/>
        <w:spacing w:before="104" w:line="360" w:lineRule="auto"/>
        <w:ind w:left="1367" w:right="1503"/>
        <w:jc w:val="center"/>
        <w:rPr>
          <w:rFonts w:asciiTheme="minorEastAsia" w:hAnsiTheme="minorEastAsia" w:eastAsiaTheme="minorEastAsia"/>
          <w:sz w:val="21"/>
          <w:szCs w:val="21"/>
        </w:rPr>
      </w:pPr>
      <w:r>
        <w:rPr>
          <w:rFonts w:asciiTheme="minorEastAsia" w:hAnsiTheme="minorEastAsia" w:eastAsiaTheme="minorEastAsia"/>
          <w:sz w:val="21"/>
          <w:szCs w:val="21"/>
        </w:rPr>
        <w:t>十</w:t>
      </w:r>
      <w:r>
        <w:rPr>
          <w:rFonts w:hint="eastAsia" w:asciiTheme="minorEastAsia" w:hAnsiTheme="minorEastAsia" w:eastAsiaTheme="minorEastAsia"/>
          <w:sz w:val="21"/>
          <w:szCs w:val="21"/>
          <w:lang w:eastAsia="zh-CN"/>
        </w:rPr>
        <w:t>一</w:t>
      </w:r>
      <w:r>
        <w:rPr>
          <w:rFonts w:asciiTheme="minorEastAsia" w:hAnsiTheme="minorEastAsia" w:eastAsiaTheme="minorEastAsia"/>
          <w:sz w:val="21"/>
          <w:szCs w:val="21"/>
        </w:rPr>
        <w:t>、残疾人福利性单位声明函</w:t>
      </w:r>
    </w:p>
    <w:p>
      <w:pPr>
        <w:rPr>
          <w:b/>
        </w:rPr>
      </w:pPr>
    </w:p>
    <w:p>
      <w:pPr>
        <w:rPr>
          <w:b/>
        </w:rPr>
      </w:pPr>
      <w:r>
        <w:rPr>
          <w:b/>
        </w:rPr>
        <w:t>（非残疾人福利性单位谈判，不需此件）</w:t>
      </w:r>
    </w:p>
    <w:p>
      <w:pPr>
        <w:pStyle w:val="7"/>
        <w:spacing w:before="11" w:line="360" w:lineRule="auto"/>
        <w:rPr>
          <w:rFonts w:asciiTheme="minorEastAsia" w:hAnsiTheme="minorEastAsia" w:eastAsiaTheme="minorEastAsia"/>
          <w:sz w:val="21"/>
          <w:szCs w:val="21"/>
        </w:rPr>
      </w:pPr>
    </w:p>
    <w:p>
      <w:pPr>
        <w:pStyle w:val="7"/>
        <w:spacing w:line="360" w:lineRule="auto"/>
        <w:ind w:left="220" w:right="351" w:firstLine="434"/>
        <w:jc w:val="both"/>
        <w:rPr>
          <w:rFonts w:asciiTheme="minorEastAsia" w:hAnsiTheme="minorEastAsia" w:eastAsiaTheme="minorEastAsia"/>
          <w:sz w:val="21"/>
          <w:szCs w:val="21"/>
        </w:rPr>
      </w:pPr>
      <w:r>
        <w:rPr>
          <w:rFonts w:asciiTheme="minorEastAsia" w:hAnsiTheme="minorEastAsia" w:eastAsiaTheme="minorEastAsia"/>
          <w:sz w:val="21"/>
          <w:szCs w:val="21"/>
        </w:rPr>
        <w:t>本单位郑重声明，根据《财政部 民政部 中国残疾人联合会关于促进残疾人就业政府采购政策的通知》（财库〔2017〕 141 号）的规定，本单位为</w:t>
      </w:r>
      <w:r>
        <w:rPr>
          <w:rFonts w:asciiTheme="minorEastAsia" w:hAnsiTheme="minorEastAsia" w:eastAsiaTheme="minorEastAsia"/>
          <w:b/>
          <w:sz w:val="21"/>
          <w:szCs w:val="21"/>
          <w:u w:val="single"/>
        </w:rPr>
        <w:t>□ 符合□不符合（对应勾选）</w:t>
      </w:r>
      <w:r>
        <w:rPr>
          <w:rFonts w:asciiTheme="minorEastAsia" w:hAnsiTheme="minorEastAsia" w:eastAsiaTheme="minorEastAsia"/>
          <w:sz w:val="21"/>
          <w:szCs w:val="21"/>
        </w:rPr>
        <w:t>条件的残疾人福利性单位，且本单位参加本项目采购活动提供本单位制造的货物，或者提供其他</w:t>
      </w:r>
      <w:r>
        <w:rPr>
          <w:rFonts w:asciiTheme="minorEastAsia" w:hAnsiTheme="minorEastAsia" w:eastAsiaTheme="minorEastAsia"/>
          <w:b/>
          <w:sz w:val="21"/>
          <w:szCs w:val="21"/>
          <w:u w:val="single"/>
        </w:rPr>
        <w:t xml:space="preserve">□符合□不符合（对应勾选） </w:t>
      </w:r>
      <w:r>
        <w:rPr>
          <w:rFonts w:asciiTheme="minorEastAsia" w:hAnsiTheme="minorEastAsia" w:eastAsiaTheme="minorEastAsia"/>
          <w:sz w:val="21"/>
          <w:szCs w:val="21"/>
        </w:rPr>
        <w:t>残疾人福利性单位制造的货物（不包括使用非残疾人福利性单位注册商标的货物）。详见附表 1</w:t>
      </w:r>
    </w:p>
    <w:p>
      <w:pPr>
        <w:pStyle w:val="7"/>
        <w:spacing w:before="4" w:line="36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本单位对上述声明的真实性负责。如有虚假，将依法承担相应责任。</w:t>
      </w:r>
    </w:p>
    <w:p>
      <w:pPr>
        <w:pStyle w:val="7"/>
        <w:tabs>
          <w:tab w:val="left" w:pos="6034"/>
          <w:tab w:val="left" w:pos="7985"/>
        </w:tabs>
        <w:spacing w:before="161" w:line="360" w:lineRule="auto"/>
        <w:ind w:left="4473" w:right="874" w:hanging="24"/>
        <w:rPr>
          <w:rFonts w:asciiTheme="minorEastAsia" w:hAnsiTheme="minorEastAsia" w:eastAsiaTheme="minorEastAsia"/>
          <w:sz w:val="21"/>
          <w:szCs w:val="21"/>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eastAsia="zh-CN"/>
        </w:rPr>
        <w:t>公章</w:t>
      </w:r>
      <w:r>
        <w:rPr>
          <w:rFonts w:asciiTheme="minorEastAsia" w:hAnsiTheme="minorEastAsia" w:eastAsiaTheme="minorEastAsia"/>
          <w:sz w:val="21"/>
          <w:szCs w:val="21"/>
        </w:rPr>
        <w:t>：</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w w:val="11"/>
          <w:sz w:val="21"/>
          <w:szCs w:val="21"/>
          <w:u w:val="single"/>
        </w:rPr>
        <w:t xml:space="preserve"> </w:t>
      </w:r>
    </w:p>
    <w:p>
      <w:pPr>
        <w:pStyle w:val="7"/>
        <w:spacing w:before="1" w:line="36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附表 1</w:t>
      </w:r>
    </w:p>
    <w:p>
      <w:pPr>
        <w:pStyle w:val="7"/>
        <w:spacing w:before="4" w:line="360" w:lineRule="auto"/>
        <w:rPr>
          <w:rFonts w:asciiTheme="minorEastAsia" w:hAnsiTheme="minorEastAsia" w:eastAsiaTheme="minorEastAsia"/>
          <w:sz w:val="21"/>
          <w:szCs w:val="21"/>
        </w:rPr>
      </w:pPr>
    </w:p>
    <w:tbl>
      <w:tblPr>
        <w:tblStyle w:val="19"/>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835"/>
        <w:gridCol w:w="831"/>
        <w:gridCol w:w="914"/>
        <w:gridCol w:w="914"/>
        <w:gridCol w:w="941"/>
        <w:gridCol w:w="1296"/>
        <w:gridCol w:w="1213"/>
        <w:gridCol w:w="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696" w:type="dxa"/>
          </w:tcPr>
          <w:p>
            <w:pPr>
              <w:pStyle w:val="18"/>
              <w:spacing w:before="95" w:line="360" w:lineRule="auto"/>
              <w:ind w:left="87" w:right="78"/>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序号</w:t>
            </w:r>
          </w:p>
        </w:tc>
        <w:tc>
          <w:tcPr>
            <w:tcW w:w="835" w:type="dxa"/>
          </w:tcPr>
          <w:p>
            <w:pPr>
              <w:pStyle w:val="18"/>
              <w:spacing w:before="95" w:line="360" w:lineRule="auto"/>
              <w:ind w:left="174"/>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品名</w:t>
            </w:r>
          </w:p>
        </w:tc>
        <w:tc>
          <w:tcPr>
            <w:tcW w:w="831" w:type="dxa"/>
          </w:tcPr>
          <w:p>
            <w:pPr>
              <w:pStyle w:val="18"/>
              <w:spacing w:before="95" w:line="360" w:lineRule="auto"/>
              <w:ind w:left="155" w:right="14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数量</w:t>
            </w:r>
          </w:p>
        </w:tc>
        <w:tc>
          <w:tcPr>
            <w:tcW w:w="914" w:type="dxa"/>
          </w:tcPr>
          <w:p>
            <w:pPr>
              <w:pStyle w:val="18"/>
              <w:spacing w:before="95" w:line="360" w:lineRule="auto"/>
              <w:ind w:left="193" w:right="18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单价</w:t>
            </w:r>
          </w:p>
        </w:tc>
        <w:tc>
          <w:tcPr>
            <w:tcW w:w="914" w:type="dxa"/>
          </w:tcPr>
          <w:p>
            <w:pPr>
              <w:pStyle w:val="18"/>
              <w:spacing w:before="95" w:line="360" w:lineRule="auto"/>
              <w:ind w:left="216"/>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小计</w:t>
            </w:r>
          </w:p>
        </w:tc>
        <w:tc>
          <w:tcPr>
            <w:tcW w:w="941" w:type="dxa"/>
          </w:tcPr>
          <w:p>
            <w:pPr>
              <w:pStyle w:val="18"/>
              <w:spacing w:before="95" w:line="360" w:lineRule="auto"/>
              <w:ind w:left="91" w:right="80"/>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折扣率</w:t>
            </w:r>
          </w:p>
        </w:tc>
        <w:tc>
          <w:tcPr>
            <w:tcW w:w="1296" w:type="dxa"/>
          </w:tcPr>
          <w:p>
            <w:pPr>
              <w:pStyle w:val="18"/>
              <w:spacing w:before="95" w:line="360" w:lineRule="auto"/>
              <w:ind w:left="168"/>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扣除价格</w:t>
            </w:r>
          </w:p>
        </w:tc>
        <w:tc>
          <w:tcPr>
            <w:tcW w:w="1213" w:type="dxa"/>
          </w:tcPr>
          <w:p>
            <w:pPr>
              <w:pStyle w:val="18"/>
              <w:spacing w:before="95" w:line="360" w:lineRule="auto"/>
              <w:ind w:left="105" w:right="97"/>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生产厂家</w:t>
            </w:r>
          </w:p>
        </w:tc>
        <w:tc>
          <w:tcPr>
            <w:tcW w:w="862" w:type="dxa"/>
          </w:tcPr>
          <w:p>
            <w:pPr>
              <w:pStyle w:val="18"/>
              <w:spacing w:before="95" w:line="360" w:lineRule="auto"/>
              <w:ind w:left="170" w:right="162"/>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tcPr>
          <w:p>
            <w:pPr>
              <w:pStyle w:val="18"/>
              <w:spacing w:before="79"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835" w:type="dxa"/>
          </w:tcPr>
          <w:p>
            <w:pPr>
              <w:pStyle w:val="18"/>
              <w:spacing w:line="360" w:lineRule="auto"/>
              <w:rPr>
                <w:rFonts w:asciiTheme="minorEastAsia" w:hAnsiTheme="minorEastAsia" w:eastAsiaTheme="minorEastAsia"/>
                <w:sz w:val="21"/>
                <w:szCs w:val="21"/>
                <w:lang w:eastAsia="en-US"/>
              </w:rPr>
            </w:pPr>
          </w:p>
        </w:tc>
        <w:tc>
          <w:tcPr>
            <w:tcW w:w="831" w:type="dxa"/>
          </w:tcPr>
          <w:p>
            <w:pPr>
              <w:pStyle w:val="18"/>
              <w:spacing w:line="360" w:lineRule="auto"/>
              <w:rPr>
                <w:rFonts w:asciiTheme="minorEastAsia" w:hAnsiTheme="minorEastAsia" w:eastAsiaTheme="minorEastAsia"/>
                <w:sz w:val="21"/>
                <w:szCs w:val="21"/>
                <w:lang w:eastAsia="en-US"/>
              </w:rPr>
            </w:pPr>
          </w:p>
        </w:tc>
        <w:tc>
          <w:tcPr>
            <w:tcW w:w="914" w:type="dxa"/>
          </w:tcPr>
          <w:p>
            <w:pPr>
              <w:pStyle w:val="18"/>
              <w:spacing w:line="360" w:lineRule="auto"/>
              <w:rPr>
                <w:rFonts w:asciiTheme="minorEastAsia" w:hAnsiTheme="minorEastAsia" w:eastAsiaTheme="minorEastAsia"/>
                <w:sz w:val="21"/>
                <w:szCs w:val="21"/>
                <w:lang w:eastAsia="en-US"/>
              </w:rPr>
            </w:pPr>
          </w:p>
        </w:tc>
        <w:tc>
          <w:tcPr>
            <w:tcW w:w="914" w:type="dxa"/>
          </w:tcPr>
          <w:p>
            <w:pPr>
              <w:pStyle w:val="18"/>
              <w:spacing w:line="360" w:lineRule="auto"/>
              <w:rPr>
                <w:rFonts w:asciiTheme="minorEastAsia" w:hAnsiTheme="minorEastAsia" w:eastAsiaTheme="minorEastAsia"/>
                <w:sz w:val="21"/>
                <w:szCs w:val="21"/>
                <w:lang w:eastAsia="en-US"/>
              </w:rPr>
            </w:pPr>
          </w:p>
        </w:tc>
        <w:tc>
          <w:tcPr>
            <w:tcW w:w="941" w:type="dxa"/>
          </w:tcPr>
          <w:p>
            <w:pPr>
              <w:pStyle w:val="18"/>
              <w:spacing w:line="360" w:lineRule="auto"/>
              <w:rPr>
                <w:rFonts w:asciiTheme="minorEastAsia" w:hAnsiTheme="minorEastAsia" w:eastAsiaTheme="minorEastAsia"/>
                <w:sz w:val="21"/>
                <w:szCs w:val="21"/>
                <w:lang w:eastAsia="en-US"/>
              </w:rPr>
            </w:pPr>
          </w:p>
        </w:tc>
        <w:tc>
          <w:tcPr>
            <w:tcW w:w="1296" w:type="dxa"/>
          </w:tcPr>
          <w:p>
            <w:pPr>
              <w:pStyle w:val="18"/>
              <w:spacing w:line="360" w:lineRule="auto"/>
              <w:rPr>
                <w:rFonts w:asciiTheme="minorEastAsia" w:hAnsiTheme="minorEastAsia" w:eastAsiaTheme="minorEastAsia"/>
                <w:sz w:val="21"/>
                <w:szCs w:val="21"/>
                <w:lang w:eastAsia="en-US"/>
              </w:rPr>
            </w:pPr>
          </w:p>
        </w:tc>
        <w:tc>
          <w:tcPr>
            <w:tcW w:w="1213" w:type="dxa"/>
          </w:tcPr>
          <w:p>
            <w:pPr>
              <w:pStyle w:val="18"/>
              <w:spacing w:line="360" w:lineRule="auto"/>
              <w:rPr>
                <w:rFonts w:asciiTheme="minorEastAsia" w:hAnsiTheme="minorEastAsia" w:eastAsiaTheme="minorEastAsia"/>
                <w:sz w:val="21"/>
                <w:szCs w:val="21"/>
                <w:lang w:eastAsia="en-US"/>
              </w:rPr>
            </w:pPr>
          </w:p>
        </w:tc>
        <w:tc>
          <w:tcPr>
            <w:tcW w:w="862"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tcPr>
          <w:p>
            <w:pPr>
              <w:pStyle w:val="18"/>
              <w:spacing w:before="79"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835" w:type="dxa"/>
          </w:tcPr>
          <w:p>
            <w:pPr>
              <w:pStyle w:val="18"/>
              <w:spacing w:line="360" w:lineRule="auto"/>
              <w:rPr>
                <w:rFonts w:asciiTheme="minorEastAsia" w:hAnsiTheme="minorEastAsia" w:eastAsiaTheme="minorEastAsia"/>
                <w:sz w:val="21"/>
                <w:szCs w:val="21"/>
                <w:lang w:eastAsia="en-US"/>
              </w:rPr>
            </w:pPr>
          </w:p>
        </w:tc>
        <w:tc>
          <w:tcPr>
            <w:tcW w:w="831" w:type="dxa"/>
          </w:tcPr>
          <w:p>
            <w:pPr>
              <w:pStyle w:val="18"/>
              <w:spacing w:line="360" w:lineRule="auto"/>
              <w:rPr>
                <w:rFonts w:asciiTheme="minorEastAsia" w:hAnsiTheme="minorEastAsia" w:eastAsiaTheme="minorEastAsia"/>
                <w:sz w:val="21"/>
                <w:szCs w:val="21"/>
                <w:lang w:eastAsia="en-US"/>
              </w:rPr>
            </w:pPr>
          </w:p>
        </w:tc>
        <w:tc>
          <w:tcPr>
            <w:tcW w:w="914" w:type="dxa"/>
          </w:tcPr>
          <w:p>
            <w:pPr>
              <w:pStyle w:val="18"/>
              <w:spacing w:line="360" w:lineRule="auto"/>
              <w:rPr>
                <w:rFonts w:asciiTheme="minorEastAsia" w:hAnsiTheme="minorEastAsia" w:eastAsiaTheme="minorEastAsia"/>
                <w:sz w:val="21"/>
                <w:szCs w:val="21"/>
                <w:lang w:eastAsia="en-US"/>
              </w:rPr>
            </w:pPr>
          </w:p>
        </w:tc>
        <w:tc>
          <w:tcPr>
            <w:tcW w:w="914" w:type="dxa"/>
          </w:tcPr>
          <w:p>
            <w:pPr>
              <w:pStyle w:val="18"/>
              <w:spacing w:line="360" w:lineRule="auto"/>
              <w:rPr>
                <w:rFonts w:asciiTheme="minorEastAsia" w:hAnsiTheme="minorEastAsia" w:eastAsiaTheme="minorEastAsia"/>
                <w:sz w:val="21"/>
                <w:szCs w:val="21"/>
                <w:lang w:eastAsia="en-US"/>
              </w:rPr>
            </w:pPr>
          </w:p>
        </w:tc>
        <w:tc>
          <w:tcPr>
            <w:tcW w:w="941" w:type="dxa"/>
          </w:tcPr>
          <w:p>
            <w:pPr>
              <w:pStyle w:val="18"/>
              <w:spacing w:line="360" w:lineRule="auto"/>
              <w:rPr>
                <w:rFonts w:asciiTheme="minorEastAsia" w:hAnsiTheme="minorEastAsia" w:eastAsiaTheme="minorEastAsia"/>
                <w:sz w:val="21"/>
                <w:szCs w:val="21"/>
                <w:lang w:eastAsia="en-US"/>
              </w:rPr>
            </w:pPr>
          </w:p>
        </w:tc>
        <w:tc>
          <w:tcPr>
            <w:tcW w:w="1296" w:type="dxa"/>
          </w:tcPr>
          <w:p>
            <w:pPr>
              <w:pStyle w:val="18"/>
              <w:spacing w:line="360" w:lineRule="auto"/>
              <w:rPr>
                <w:rFonts w:asciiTheme="minorEastAsia" w:hAnsiTheme="minorEastAsia" w:eastAsiaTheme="minorEastAsia"/>
                <w:sz w:val="21"/>
                <w:szCs w:val="21"/>
                <w:lang w:eastAsia="en-US"/>
              </w:rPr>
            </w:pPr>
          </w:p>
        </w:tc>
        <w:tc>
          <w:tcPr>
            <w:tcW w:w="1213" w:type="dxa"/>
          </w:tcPr>
          <w:p>
            <w:pPr>
              <w:pStyle w:val="18"/>
              <w:spacing w:line="360" w:lineRule="auto"/>
              <w:rPr>
                <w:rFonts w:asciiTheme="minorEastAsia" w:hAnsiTheme="minorEastAsia" w:eastAsiaTheme="minorEastAsia"/>
                <w:sz w:val="21"/>
                <w:szCs w:val="21"/>
                <w:lang w:eastAsia="en-US"/>
              </w:rPr>
            </w:pPr>
          </w:p>
        </w:tc>
        <w:tc>
          <w:tcPr>
            <w:tcW w:w="862"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696" w:type="dxa"/>
          </w:tcPr>
          <w:p>
            <w:pPr>
              <w:pStyle w:val="18"/>
              <w:spacing w:before="79"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835" w:type="dxa"/>
          </w:tcPr>
          <w:p>
            <w:pPr>
              <w:pStyle w:val="18"/>
              <w:spacing w:line="360" w:lineRule="auto"/>
              <w:rPr>
                <w:rFonts w:asciiTheme="minorEastAsia" w:hAnsiTheme="minorEastAsia" w:eastAsiaTheme="minorEastAsia"/>
                <w:sz w:val="21"/>
                <w:szCs w:val="21"/>
                <w:lang w:eastAsia="en-US"/>
              </w:rPr>
            </w:pPr>
          </w:p>
        </w:tc>
        <w:tc>
          <w:tcPr>
            <w:tcW w:w="831" w:type="dxa"/>
          </w:tcPr>
          <w:p>
            <w:pPr>
              <w:pStyle w:val="18"/>
              <w:spacing w:line="360" w:lineRule="auto"/>
              <w:rPr>
                <w:rFonts w:asciiTheme="minorEastAsia" w:hAnsiTheme="minorEastAsia" w:eastAsiaTheme="minorEastAsia"/>
                <w:sz w:val="21"/>
                <w:szCs w:val="21"/>
                <w:lang w:eastAsia="en-US"/>
              </w:rPr>
            </w:pPr>
          </w:p>
        </w:tc>
        <w:tc>
          <w:tcPr>
            <w:tcW w:w="914" w:type="dxa"/>
          </w:tcPr>
          <w:p>
            <w:pPr>
              <w:pStyle w:val="18"/>
              <w:spacing w:line="360" w:lineRule="auto"/>
              <w:rPr>
                <w:rFonts w:asciiTheme="minorEastAsia" w:hAnsiTheme="minorEastAsia" w:eastAsiaTheme="minorEastAsia"/>
                <w:sz w:val="21"/>
                <w:szCs w:val="21"/>
                <w:lang w:eastAsia="en-US"/>
              </w:rPr>
            </w:pPr>
          </w:p>
        </w:tc>
        <w:tc>
          <w:tcPr>
            <w:tcW w:w="914" w:type="dxa"/>
          </w:tcPr>
          <w:p>
            <w:pPr>
              <w:pStyle w:val="18"/>
              <w:spacing w:line="360" w:lineRule="auto"/>
              <w:rPr>
                <w:rFonts w:asciiTheme="minorEastAsia" w:hAnsiTheme="minorEastAsia" w:eastAsiaTheme="minorEastAsia"/>
                <w:sz w:val="21"/>
                <w:szCs w:val="21"/>
                <w:lang w:eastAsia="en-US"/>
              </w:rPr>
            </w:pPr>
          </w:p>
        </w:tc>
        <w:tc>
          <w:tcPr>
            <w:tcW w:w="941" w:type="dxa"/>
          </w:tcPr>
          <w:p>
            <w:pPr>
              <w:pStyle w:val="18"/>
              <w:spacing w:line="360" w:lineRule="auto"/>
              <w:rPr>
                <w:rFonts w:asciiTheme="minorEastAsia" w:hAnsiTheme="minorEastAsia" w:eastAsiaTheme="minorEastAsia"/>
                <w:sz w:val="21"/>
                <w:szCs w:val="21"/>
                <w:lang w:eastAsia="en-US"/>
              </w:rPr>
            </w:pPr>
          </w:p>
        </w:tc>
        <w:tc>
          <w:tcPr>
            <w:tcW w:w="1296" w:type="dxa"/>
          </w:tcPr>
          <w:p>
            <w:pPr>
              <w:pStyle w:val="18"/>
              <w:spacing w:line="360" w:lineRule="auto"/>
              <w:rPr>
                <w:rFonts w:asciiTheme="minorEastAsia" w:hAnsiTheme="minorEastAsia" w:eastAsiaTheme="minorEastAsia"/>
                <w:sz w:val="21"/>
                <w:szCs w:val="21"/>
                <w:lang w:eastAsia="en-US"/>
              </w:rPr>
            </w:pPr>
          </w:p>
        </w:tc>
        <w:tc>
          <w:tcPr>
            <w:tcW w:w="1213" w:type="dxa"/>
          </w:tcPr>
          <w:p>
            <w:pPr>
              <w:pStyle w:val="18"/>
              <w:spacing w:line="360" w:lineRule="auto"/>
              <w:rPr>
                <w:rFonts w:asciiTheme="minorEastAsia" w:hAnsiTheme="minorEastAsia" w:eastAsiaTheme="minorEastAsia"/>
                <w:sz w:val="21"/>
                <w:szCs w:val="21"/>
                <w:lang w:eastAsia="en-US"/>
              </w:rPr>
            </w:pPr>
          </w:p>
        </w:tc>
        <w:tc>
          <w:tcPr>
            <w:tcW w:w="862"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696" w:type="dxa"/>
          </w:tcPr>
          <w:p>
            <w:pPr>
              <w:pStyle w:val="18"/>
              <w:spacing w:before="81" w:line="360" w:lineRule="auto"/>
              <w:ind w:left="87" w:right="78"/>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835" w:type="dxa"/>
          </w:tcPr>
          <w:p>
            <w:pPr>
              <w:pStyle w:val="18"/>
              <w:spacing w:line="360" w:lineRule="auto"/>
              <w:rPr>
                <w:rFonts w:asciiTheme="minorEastAsia" w:hAnsiTheme="minorEastAsia" w:eastAsiaTheme="minorEastAsia"/>
                <w:sz w:val="21"/>
                <w:szCs w:val="21"/>
                <w:lang w:eastAsia="en-US"/>
              </w:rPr>
            </w:pPr>
          </w:p>
        </w:tc>
        <w:tc>
          <w:tcPr>
            <w:tcW w:w="831" w:type="dxa"/>
          </w:tcPr>
          <w:p>
            <w:pPr>
              <w:pStyle w:val="18"/>
              <w:spacing w:line="360" w:lineRule="auto"/>
              <w:rPr>
                <w:rFonts w:asciiTheme="minorEastAsia" w:hAnsiTheme="minorEastAsia" w:eastAsiaTheme="minorEastAsia"/>
                <w:sz w:val="21"/>
                <w:szCs w:val="21"/>
                <w:lang w:eastAsia="en-US"/>
              </w:rPr>
            </w:pPr>
          </w:p>
        </w:tc>
        <w:tc>
          <w:tcPr>
            <w:tcW w:w="914" w:type="dxa"/>
          </w:tcPr>
          <w:p>
            <w:pPr>
              <w:pStyle w:val="18"/>
              <w:spacing w:line="360" w:lineRule="auto"/>
              <w:rPr>
                <w:rFonts w:asciiTheme="minorEastAsia" w:hAnsiTheme="minorEastAsia" w:eastAsiaTheme="minorEastAsia"/>
                <w:sz w:val="21"/>
                <w:szCs w:val="21"/>
                <w:lang w:eastAsia="en-US"/>
              </w:rPr>
            </w:pPr>
          </w:p>
        </w:tc>
        <w:tc>
          <w:tcPr>
            <w:tcW w:w="914" w:type="dxa"/>
          </w:tcPr>
          <w:p>
            <w:pPr>
              <w:pStyle w:val="18"/>
              <w:spacing w:line="360" w:lineRule="auto"/>
              <w:rPr>
                <w:rFonts w:asciiTheme="minorEastAsia" w:hAnsiTheme="minorEastAsia" w:eastAsiaTheme="minorEastAsia"/>
                <w:sz w:val="21"/>
                <w:szCs w:val="21"/>
                <w:lang w:eastAsia="en-US"/>
              </w:rPr>
            </w:pPr>
          </w:p>
        </w:tc>
        <w:tc>
          <w:tcPr>
            <w:tcW w:w="941" w:type="dxa"/>
          </w:tcPr>
          <w:p>
            <w:pPr>
              <w:pStyle w:val="18"/>
              <w:spacing w:line="360" w:lineRule="auto"/>
              <w:rPr>
                <w:rFonts w:asciiTheme="minorEastAsia" w:hAnsiTheme="minorEastAsia" w:eastAsiaTheme="minorEastAsia"/>
                <w:sz w:val="21"/>
                <w:szCs w:val="21"/>
                <w:lang w:eastAsia="en-US"/>
              </w:rPr>
            </w:pPr>
          </w:p>
        </w:tc>
        <w:tc>
          <w:tcPr>
            <w:tcW w:w="1296" w:type="dxa"/>
          </w:tcPr>
          <w:p>
            <w:pPr>
              <w:pStyle w:val="18"/>
              <w:spacing w:line="360" w:lineRule="auto"/>
              <w:rPr>
                <w:rFonts w:asciiTheme="minorEastAsia" w:hAnsiTheme="minorEastAsia" w:eastAsiaTheme="minorEastAsia"/>
                <w:sz w:val="21"/>
                <w:szCs w:val="21"/>
                <w:lang w:eastAsia="en-US"/>
              </w:rPr>
            </w:pPr>
          </w:p>
        </w:tc>
        <w:tc>
          <w:tcPr>
            <w:tcW w:w="1213" w:type="dxa"/>
          </w:tcPr>
          <w:p>
            <w:pPr>
              <w:pStyle w:val="18"/>
              <w:spacing w:line="360" w:lineRule="auto"/>
              <w:rPr>
                <w:rFonts w:asciiTheme="minorEastAsia" w:hAnsiTheme="minorEastAsia" w:eastAsiaTheme="minorEastAsia"/>
                <w:sz w:val="21"/>
                <w:szCs w:val="21"/>
                <w:lang w:eastAsia="en-US"/>
              </w:rPr>
            </w:pPr>
          </w:p>
        </w:tc>
        <w:tc>
          <w:tcPr>
            <w:tcW w:w="862" w:type="dxa"/>
          </w:tcPr>
          <w:p>
            <w:pPr>
              <w:pStyle w:val="18"/>
              <w:spacing w:line="36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31" w:type="dxa"/>
            <w:gridSpan w:val="2"/>
          </w:tcPr>
          <w:p>
            <w:pPr>
              <w:pStyle w:val="18"/>
              <w:spacing w:before="79" w:line="360" w:lineRule="auto"/>
              <w:ind w:left="504" w:right="495"/>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合计</w:t>
            </w:r>
          </w:p>
        </w:tc>
        <w:tc>
          <w:tcPr>
            <w:tcW w:w="831" w:type="dxa"/>
          </w:tcPr>
          <w:p>
            <w:pPr>
              <w:pStyle w:val="18"/>
              <w:spacing w:before="79" w:line="36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p>
        </w:tc>
        <w:tc>
          <w:tcPr>
            <w:tcW w:w="914" w:type="dxa"/>
          </w:tcPr>
          <w:p>
            <w:pPr>
              <w:pStyle w:val="18"/>
              <w:spacing w:before="79" w:line="360" w:lineRule="auto"/>
              <w:ind w:left="7"/>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p>
        </w:tc>
        <w:tc>
          <w:tcPr>
            <w:tcW w:w="914" w:type="dxa"/>
          </w:tcPr>
          <w:p>
            <w:pPr>
              <w:pStyle w:val="18"/>
              <w:spacing w:line="360" w:lineRule="auto"/>
              <w:rPr>
                <w:rFonts w:asciiTheme="minorEastAsia" w:hAnsiTheme="minorEastAsia" w:eastAsiaTheme="minorEastAsia"/>
                <w:sz w:val="21"/>
                <w:szCs w:val="21"/>
                <w:lang w:eastAsia="en-US"/>
              </w:rPr>
            </w:pPr>
          </w:p>
        </w:tc>
        <w:tc>
          <w:tcPr>
            <w:tcW w:w="941" w:type="dxa"/>
          </w:tcPr>
          <w:p>
            <w:pPr>
              <w:pStyle w:val="18"/>
              <w:spacing w:before="79" w:line="360" w:lineRule="auto"/>
              <w:ind w:left="11"/>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p>
        </w:tc>
        <w:tc>
          <w:tcPr>
            <w:tcW w:w="1296" w:type="dxa"/>
          </w:tcPr>
          <w:p>
            <w:pPr>
              <w:pStyle w:val="18"/>
              <w:spacing w:line="360" w:lineRule="auto"/>
              <w:rPr>
                <w:rFonts w:asciiTheme="minorEastAsia" w:hAnsiTheme="minorEastAsia" w:eastAsiaTheme="minorEastAsia"/>
                <w:sz w:val="21"/>
                <w:szCs w:val="21"/>
                <w:lang w:eastAsia="en-US"/>
              </w:rPr>
            </w:pPr>
          </w:p>
        </w:tc>
        <w:tc>
          <w:tcPr>
            <w:tcW w:w="1213" w:type="dxa"/>
          </w:tcPr>
          <w:p>
            <w:pPr>
              <w:pStyle w:val="18"/>
              <w:spacing w:before="79" w:line="360" w:lineRule="auto"/>
              <w:ind w:left="8"/>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p>
        </w:tc>
        <w:tc>
          <w:tcPr>
            <w:tcW w:w="862" w:type="dxa"/>
          </w:tcPr>
          <w:p>
            <w:pPr>
              <w:pStyle w:val="18"/>
              <w:spacing w:before="79" w:line="360" w:lineRule="auto"/>
              <w:ind w:left="8"/>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502" w:type="dxa"/>
            <w:gridSpan w:val="9"/>
          </w:tcPr>
          <w:p>
            <w:pPr>
              <w:pStyle w:val="18"/>
              <w:spacing w:before="79" w:line="360" w:lineRule="auto"/>
              <w:ind w:left="107"/>
              <w:rPr>
                <w:rFonts w:asciiTheme="minorEastAsia" w:hAnsiTheme="minorEastAsia" w:eastAsiaTheme="minorEastAsia"/>
                <w:b/>
                <w:sz w:val="21"/>
                <w:szCs w:val="21"/>
                <w:lang w:eastAsia="zh-CN"/>
              </w:rPr>
            </w:pPr>
            <w:r>
              <w:rPr>
                <w:rFonts w:asciiTheme="minorEastAsia" w:hAnsiTheme="minorEastAsia" w:eastAsiaTheme="minorEastAsia"/>
                <w:b/>
                <w:sz w:val="21"/>
                <w:szCs w:val="21"/>
                <w:lang w:eastAsia="zh-CN"/>
              </w:rPr>
              <w:t>本公司响应文件中所提供的以上部分产品为残疾人福利性单位生产的产品，如</w:t>
            </w:r>
          </w:p>
          <w:p>
            <w:pPr>
              <w:pStyle w:val="18"/>
              <w:spacing w:before="160" w:line="360" w:lineRule="auto"/>
              <w:ind w:left="107"/>
              <w:rPr>
                <w:rFonts w:asciiTheme="minorEastAsia" w:hAnsiTheme="minorEastAsia" w:eastAsiaTheme="minorEastAsia"/>
                <w:sz w:val="21"/>
                <w:szCs w:val="21"/>
                <w:lang w:eastAsia="zh-CN"/>
              </w:rPr>
            </w:pPr>
            <w:r>
              <w:rPr>
                <w:rFonts w:asciiTheme="minorEastAsia" w:hAnsiTheme="minorEastAsia" w:eastAsiaTheme="minorEastAsia"/>
                <w:b/>
                <w:sz w:val="21"/>
                <w:szCs w:val="21"/>
                <w:lang w:eastAsia="zh-CN"/>
              </w:rPr>
              <w:t>有虚假，我公司承担由此产生的一切后果</w:t>
            </w:r>
            <w:r>
              <w:rPr>
                <w:rFonts w:asciiTheme="minorEastAsia" w:hAnsiTheme="minorEastAsia" w:eastAsiaTheme="minorEastAsia"/>
                <w:sz w:val="21"/>
                <w:szCs w:val="21"/>
                <w:lang w:eastAsia="zh-CN"/>
              </w:rPr>
              <w:t>。</w:t>
            </w:r>
          </w:p>
        </w:tc>
      </w:tr>
    </w:tbl>
    <w:p>
      <w:pPr>
        <w:pStyle w:val="7"/>
        <w:spacing w:line="360" w:lineRule="auto"/>
        <w:rPr>
          <w:rFonts w:asciiTheme="minorEastAsia" w:hAnsiTheme="minorEastAsia" w:eastAsiaTheme="minorEastAsia"/>
          <w:sz w:val="21"/>
          <w:szCs w:val="21"/>
        </w:rPr>
      </w:pPr>
    </w:p>
    <w:p>
      <w:pPr>
        <w:pStyle w:val="7"/>
        <w:spacing w:before="120" w:beforeLines="50" w:line="360" w:lineRule="auto"/>
        <w:ind w:firstLine="422" w:firstLineChars="200"/>
        <w:rPr>
          <w:rFonts w:asciiTheme="minorEastAsia" w:hAnsiTheme="minorEastAsia" w:eastAsiaTheme="minorEastAsia"/>
          <w:b/>
          <w:sz w:val="21"/>
          <w:szCs w:val="21"/>
        </w:rPr>
      </w:pPr>
      <w:r>
        <w:rPr>
          <w:rFonts w:asciiTheme="minorEastAsia" w:hAnsiTheme="minorEastAsia" w:eastAsiaTheme="minorEastAsia"/>
          <w:b/>
          <w:sz w:val="21"/>
          <w:szCs w:val="21"/>
        </w:rPr>
        <w:t>备注：</w:t>
      </w:r>
    </w:p>
    <w:p>
      <w:pPr>
        <w:pStyle w:val="7"/>
        <w:spacing w:before="120" w:beforeLines="50" w:line="360" w:lineRule="auto"/>
        <w:ind w:firstLine="422" w:firstLineChars="200"/>
        <w:rPr>
          <w:rFonts w:asciiTheme="minorEastAsia" w:hAnsiTheme="minorEastAsia" w:eastAsiaTheme="minorEastAsia"/>
          <w:b/>
          <w:sz w:val="21"/>
          <w:szCs w:val="21"/>
        </w:rPr>
      </w:pPr>
      <w:r>
        <w:rPr>
          <w:rFonts w:asciiTheme="minorEastAsia" w:hAnsiTheme="minorEastAsia" w:eastAsiaTheme="minorEastAsia"/>
          <w:b/>
          <w:sz w:val="21"/>
          <w:szCs w:val="21"/>
        </w:rPr>
        <w:t>表中所列产品应为供应商满足谈判文件要求的残疾人福利性单位生产的产品；</w:t>
      </w:r>
    </w:p>
    <w:p>
      <w:pPr>
        <w:pStyle w:val="7"/>
        <w:spacing w:before="120" w:beforeLines="50" w:line="360" w:lineRule="auto"/>
        <w:ind w:firstLine="422" w:firstLineChars="200"/>
        <w:rPr>
          <w:rFonts w:asciiTheme="minorEastAsia" w:hAnsiTheme="minorEastAsia" w:eastAsiaTheme="minorEastAsia"/>
          <w:b/>
          <w:sz w:val="21"/>
          <w:szCs w:val="21"/>
        </w:rPr>
      </w:pPr>
      <w:r>
        <w:rPr>
          <w:rFonts w:asciiTheme="minorEastAsia" w:hAnsiTheme="minorEastAsia" w:eastAsiaTheme="minorEastAsia"/>
          <w:b/>
          <w:sz w:val="21"/>
          <w:szCs w:val="21"/>
        </w:rPr>
        <w:t>供应商提供的《残疾人福利性单位声明函》与事实不符的，依照《中华人民共和国政府采购法》第七十七条第一款的规定追究法律责任；</w:t>
      </w:r>
    </w:p>
    <w:p>
      <w:pPr>
        <w:pStyle w:val="7"/>
        <w:spacing w:before="120" w:beforeLines="50" w:line="360" w:lineRule="auto"/>
        <w:ind w:firstLine="422" w:firstLineChars="200"/>
        <w:rPr>
          <w:rFonts w:asciiTheme="minorEastAsia" w:hAnsiTheme="minorEastAsia" w:eastAsiaTheme="minorEastAsia"/>
          <w:sz w:val="21"/>
          <w:szCs w:val="21"/>
        </w:rPr>
      </w:pPr>
      <w:r>
        <w:rPr>
          <w:rFonts w:asciiTheme="minorEastAsia" w:hAnsiTheme="minorEastAsia" w:eastAsiaTheme="minorEastAsia"/>
          <w:b/>
          <w:sz w:val="21"/>
          <w:szCs w:val="21"/>
        </w:rPr>
        <w:t>供应商为残疾人福利性单位且所投产品为残疾人福利性单位生产的产品， 则对该产品的价格给予 6%的扣除。</w:t>
      </w:r>
    </w:p>
    <w:p>
      <w:pPr>
        <w:spacing w:line="360" w:lineRule="auto"/>
        <w:rPr>
          <w:rFonts w:asciiTheme="minorEastAsia" w:hAnsiTheme="minorEastAsia" w:eastAsiaTheme="minorEastAsia"/>
          <w:sz w:val="21"/>
          <w:szCs w:val="21"/>
        </w:rPr>
        <w:sectPr>
          <w:pgSz w:w="11910" w:h="16840"/>
          <w:pgMar w:top="1400" w:right="1440" w:bottom="1220" w:left="1580" w:header="877" w:footer="1033" w:gutter="0"/>
          <w:cols w:space="720" w:num="1"/>
        </w:sectPr>
      </w:pPr>
    </w:p>
    <w:p>
      <w:pPr>
        <w:pStyle w:val="7"/>
        <w:spacing w:before="104" w:line="360" w:lineRule="auto"/>
        <w:ind w:left="220" w:right="368" w:firstLine="434"/>
        <w:rPr>
          <w:rFonts w:asciiTheme="minorEastAsia" w:hAnsiTheme="minorEastAsia" w:eastAsiaTheme="minorEastAsia"/>
          <w:sz w:val="21"/>
          <w:szCs w:val="21"/>
        </w:rPr>
      </w:pPr>
      <w:r>
        <w:rPr>
          <w:rFonts w:asciiTheme="minorEastAsia" w:hAnsiTheme="minorEastAsia" w:eastAsiaTheme="minorEastAsia"/>
          <w:sz w:val="21"/>
          <w:szCs w:val="21"/>
        </w:rPr>
        <w:t>示例：某残疾人福利性单位报价为 400 元，其中所投产品 A、B 为残疾人福利性单位生产的产品，则上表填写如下：</w:t>
      </w:r>
    </w:p>
    <w:p>
      <w:pPr>
        <w:pStyle w:val="7"/>
        <w:spacing w:line="360" w:lineRule="auto"/>
        <w:rPr>
          <w:rFonts w:asciiTheme="minorEastAsia" w:hAnsiTheme="minorEastAsia" w:eastAsiaTheme="minorEastAsia"/>
          <w:sz w:val="21"/>
          <w:szCs w:val="21"/>
        </w:rPr>
      </w:pPr>
    </w:p>
    <w:tbl>
      <w:tblPr>
        <w:tblStyle w:val="1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756"/>
        <w:gridCol w:w="747"/>
        <w:gridCol w:w="869"/>
        <w:gridCol w:w="744"/>
        <w:gridCol w:w="1064"/>
        <w:gridCol w:w="1119"/>
        <w:gridCol w:w="1468"/>
        <w:gridCol w:w="1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43" w:type="dxa"/>
          </w:tcPr>
          <w:p>
            <w:pPr>
              <w:pStyle w:val="18"/>
              <w:spacing w:before="79"/>
              <w:ind w:left="201"/>
              <w:rPr>
                <w:sz w:val="24"/>
                <w:lang w:eastAsia="en-US"/>
              </w:rPr>
            </w:pPr>
            <w:r>
              <w:rPr>
                <w:sz w:val="24"/>
                <w:lang w:eastAsia="en-US"/>
              </w:rPr>
              <w:t>序</w:t>
            </w:r>
          </w:p>
          <w:p>
            <w:pPr>
              <w:pStyle w:val="18"/>
              <w:spacing w:before="160"/>
              <w:ind w:left="201"/>
              <w:rPr>
                <w:sz w:val="24"/>
                <w:lang w:eastAsia="en-US"/>
              </w:rPr>
            </w:pPr>
            <w:r>
              <w:rPr>
                <w:sz w:val="24"/>
                <w:lang w:eastAsia="en-US"/>
              </w:rPr>
              <w:t>号</w:t>
            </w:r>
          </w:p>
        </w:tc>
        <w:tc>
          <w:tcPr>
            <w:tcW w:w="756" w:type="dxa"/>
          </w:tcPr>
          <w:p>
            <w:pPr>
              <w:pStyle w:val="18"/>
              <w:spacing w:before="6"/>
              <w:rPr>
                <w:b/>
                <w:sz w:val="24"/>
                <w:lang w:eastAsia="en-US"/>
              </w:rPr>
            </w:pPr>
          </w:p>
          <w:p>
            <w:pPr>
              <w:pStyle w:val="18"/>
              <w:ind w:left="116" w:right="109"/>
              <w:jc w:val="center"/>
              <w:rPr>
                <w:sz w:val="24"/>
                <w:lang w:eastAsia="en-US"/>
              </w:rPr>
            </w:pPr>
            <w:r>
              <w:rPr>
                <w:sz w:val="24"/>
                <w:lang w:eastAsia="en-US"/>
              </w:rPr>
              <w:t>品名</w:t>
            </w:r>
          </w:p>
        </w:tc>
        <w:tc>
          <w:tcPr>
            <w:tcW w:w="747" w:type="dxa"/>
          </w:tcPr>
          <w:p>
            <w:pPr>
              <w:pStyle w:val="18"/>
              <w:spacing w:before="6"/>
              <w:rPr>
                <w:b/>
                <w:sz w:val="24"/>
                <w:lang w:eastAsia="en-US"/>
              </w:rPr>
            </w:pPr>
          </w:p>
          <w:p>
            <w:pPr>
              <w:pStyle w:val="18"/>
              <w:ind w:left="111" w:right="105"/>
              <w:jc w:val="center"/>
              <w:rPr>
                <w:sz w:val="24"/>
                <w:lang w:eastAsia="en-US"/>
              </w:rPr>
            </w:pPr>
            <w:r>
              <w:rPr>
                <w:sz w:val="24"/>
                <w:lang w:eastAsia="en-US"/>
              </w:rPr>
              <w:t>数量</w:t>
            </w:r>
          </w:p>
        </w:tc>
        <w:tc>
          <w:tcPr>
            <w:tcW w:w="869" w:type="dxa"/>
          </w:tcPr>
          <w:p>
            <w:pPr>
              <w:pStyle w:val="18"/>
              <w:spacing w:before="6"/>
              <w:rPr>
                <w:b/>
                <w:sz w:val="24"/>
                <w:lang w:eastAsia="en-US"/>
              </w:rPr>
            </w:pPr>
          </w:p>
          <w:p>
            <w:pPr>
              <w:pStyle w:val="18"/>
              <w:ind w:right="182"/>
              <w:jc w:val="right"/>
              <w:rPr>
                <w:sz w:val="24"/>
                <w:lang w:eastAsia="en-US"/>
              </w:rPr>
            </w:pPr>
            <w:r>
              <w:rPr>
                <w:sz w:val="24"/>
                <w:lang w:eastAsia="en-US"/>
              </w:rPr>
              <w:t>单价</w:t>
            </w:r>
          </w:p>
        </w:tc>
        <w:tc>
          <w:tcPr>
            <w:tcW w:w="744" w:type="dxa"/>
          </w:tcPr>
          <w:p>
            <w:pPr>
              <w:pStyle w:val="18"/>
              <w:spacing w:before="6"/>
              <w:rPr>
                <w:b/>
                <w:sz w:val="24"/>
                <w:lang w:eastAsia="en-US"/>
              </w:rPr>
            </w:pPr>
          </w:p>
          <w:p>
            <w:pPr>
              <w:pStyle w:val="18"/>
              <w:ind w:right="120"/>
              <w:jc w:val="right"/>
              <w:rPr>
                <w:sz w:val="24"/>
                <w:lang w:eastAsia="en-US"/>
              </w:rPr>
            </w:pPr>
            <w:r>
              <w:rPr>
                <w:sz w:val="24"/>
                <w:lang w:eastAsia="en-US"/>
              </w:rPr>
              <w:t>小计</w:t>
            </w:r>
          </w:p>
        </w:tc>
        <w:tc>
          <w:tcPr>
            <w:tcW w:w="1064" w:type="dxa"/>
          </w:tcPr>
          <w:p>
            <w:pPr>
              <w:pStyle w:val="18"/>
              <w:spacing w:before="6"/>
              <w:rPr>
                <w:b/>
                <w:sz w:val="24"/>
                <w:lang w:eastAsia="en-US"/>
              </w:rPr>
            </w:pPr>
          </w:p>
          <w:p>
            <w:pPr>
              <w:pStyle w:val="18"/>
              <w:ind w:left="150" w:right="144"/>
              <w:jc w:val="center"/>
              <w:rPr>
                <w:sz w:val="24"/>
                <w:lang w:eastAsia="en-US"/>
              </w:rPr>
            </w:pPr>
            <w:r>
              <w:rPr>
                <w:sz w:val="24"/>
                <w:lang w:eastAsia="en-US"/>
              </w:rPr>
              <w:t>折扣率</w:t>
            </w:r>
          </w:p>
        </w:tc>
        <w:tc>
          <w:tcPr>
            <w:tcW w:w="1119" w:type="dxa"/>
          </w:tcPr>
          <w:p>
            <w:pPr>
              <w:pStyle w:val="18"/>
              <w:spacing w:before="79"/>
              <w:ind w:left="178" w:right="170"/>
              <w:jc w:val="center"/>
              <w:rPr>
                <w:sz w:val="24"/>
                <w:lang w:eastAsia="en-US"/>
              </w:rPr>
            </w:pPr>
            <w:r>
              <w:rPr>
                <w:sz w:val="24"/>
                <w:lang w:eastAsia="en-US"/>
              </w:rPr>
              <w:t>扣除价</w:t>
            </w:r>
          </w:p>
          <w:p>
            <w:pPr>
              <w:pStyle w:val="18"/>
              <w:spacing w:before="160"/>
              <w:ind w:left="8"/>
              <w:jc w:val="center"/>
              <w:rPr>
                <w:sz w:val="24"/>
                <w:lang w:eastAsia="en-US"/>
              </w:rPr>
            </w:pPr>
            <w:r>
              <w:rPr>
                <w:sz w:val="24"/>
                <w:lang w:eastAsia="en-US"/>
              </w:rPr>
              <w:t>格</w:t>
            </w:r>
          </w:p>
        </w:tc>
        <w:tc>
          <w:tcPr>
            <w:tcW w:w="1468" w:type="dxa"/>
          </w:tcPr>
          <w:p>
            <w:pPr>
              <w:pStyle w:val="18"/>
              <w:spacing w:before="6"/>
              <w:rPr>
                <w:b/>
                <w:sz w:val="24"/>
                <w:lang w:eastAsia="en-US"/>
              </w:rPr>
            </w:pPr>
          </w:p>
          <w:p>
            <w:pPr>
              <w:pStyle w:val="18"/>
              <w:ind w:left="110" w:right="107"/>
              <w:jc w:val="center"/>
              <w:rPr>
                <w:sz w:val="24"/>
                <w:lang w:eastAsia="en-US"/>
              </w:rPr>
            </w:pPr>
            <w:r>
              <w:rPr>
                <w:sz w:val="24"/>
                <w:lang w:eastAsia="en-US"/>
              </w:rPr>
              <w:t>生产厂家</w:t>
            </w:r>
          </w:p>
        </w:tc>
        <w:tc>
          <w:tcPr>
            <w:tcW w:w="1117" w:type="dxa"/>
          </w:tcPr>
          <w:p>
            <w:pPr>
              <w:pStyle w:val="18"/>
              <w:spacing w:before="6"/>
              <w:rPr>
                <w:b/>
                <w:sz w:val="24"/>
                <w:lang w:eastAsia="en-US"/>
              </w:rPr>
            </w:pPr>
          </w:p>
          <w:p>
            <w:pPr>
              <w:pStyle w:val="18"/>
              <w:ind w:left="173" w:right="171"/>
              <w:jc w:val="center"/>
              <w:rPr>
                <w:sz w:val="24"/>
                <w:lang w:eastAsia="en-US"/>
              </w:rPr>
            </w:pPr>
            <w:r>
              <w:rPr>
                <w:sz w:val="24"/>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643" w:type="dxa"/>
          </w:tcPr>
          <w:p>
            <w:pPr>
              <w:pStyle w:val="18"/>
              <w:rPr>
                <w:b/>
                <w:sz w:val="24"/>
                <w:lang w:eastAsia="en-US"/>
              </w:rPr>
            </w:pPr>
          </w:p>
          <w:p>
            <w:pPr>
              <w:pStyle w:val="18"/>
              <w:spacing w:before="8"/>
              <w:rPr>
                <w:b/>
                <w:sz w:val="18"/>
                <w:lang w:eastAsia="en-US"/>
              </w:rPr>
            </w:pPr>
          </w:p>
          <w:p>
            <w:pPr>
              <w:pStyle w:val="18"/>
              <w:spacing w:before="1"/>
              <w:ind w:left="9"/>
              <w:jc w:val="center"/>
              <w:rPr>
                <w:sz w:val="24"/>
                <w:lang w:eastAsia="en-US"/>
              </w:rPr>
            </w:pPr>
            <w:r>
              <w:rPr>
                <w:sz w:val="24"/>
                <w:lang w:eastAsia="en-US"/>
              </w:rPr>
              <w:t>1</w:t>
            </w:r>
          </w:p>
        </w:tc>
        <w:tc>
          <w:tcPr>
            <w:tcW w:w="756" w:type="dxa"/>
          </w:tcPr>
          <w:p>
            <w:pPr>
              <w:pStyle w:val="18"/>
              <w:rPr>
                <w:b/>
                <w:sz w:val="24"/>
                <w:lang w:eastAsia="en-US"/>
              </w:rPr>
            </w:pPr>
          </w:p>
          <w:p>
            <w:pPr>
              <w:pStyle w:val="18"/>
              <w:spacing w:before="8"/>
              <w:rPr>
                <w:b/>
                <w:sz w:val="18"/>
                <w:lang w:eastAsia="en-US"/>
              </w:rPr>
            </w:pPr>
          </w:p>
          <w:p>
            <w:pPr>
              <w:pStyle w:val="18"/>
              <w:spacing w:before="1"/>
              <w:ind w:left="7"/>
              <w:jc w:val="center"/>
              <w:rPr>
                <w:sz w:val="24"/>
                <w:lang w:eastAsia="en-US"/>
              </w:rPr>
            </w:pPr>
            <w:r>
              <w:rPr>
                <w:sz w:val="24"/>
                <w:lang w:eastAsia="en-US"/>
              </w:rPr>
              <w:t>A</w:t>
            </w:r>
          </w:p>
        </w:tc>
        <w:tc>
          <w:tcPr>
            <w:tcW w:w="747" w:type="dxa"/>
          </w:tcPr>
          <w:p>
            <w:pPr>
              <w:pStyle w:val="18"/>
              <w:rPr>
                <w:b/>
                <w:sz w:val="24"/>
                <w:lang w:eastAsia="en-US"/>
              </w:rPr>
            </w:pPr>
          </w:p>
          <w:p>
            <w:pPr>
              <w:pStyle w:val="18"/>
              <w:spacing w:before="8"/>
              <w:rPr>
                <w:b/>
                <w:sz w:val="18"/>
                <w:lang w:eastAsia="en-US"/>
              </w:rPr>
            </w:pPr>
          </w:p>
          <w:p>
            <w:pPr>
              <w:pStyle w:val="18"/>
              <w:spacing w:before="1"/>
              <w:ind w:left="6"/>
              <w:jc w:val="center"/>
              <w:rPr>
                <w:sz w:val="24"/>
                <w:lang w:eastAsia="en-US"/>
              </w:rPr>
            </w:pPr>
            <w:r>
              <w:rPr>
                <w:sz w:val="24"/>
                <w:lang w:eastAsia="en-US"/>
              </w:rPr>
              <w:t>1</w:t>
            </w:r>
          </w:p>
        </w:tc>
        <w:tc>
          <w:tcPr>
            <w:tcW w:w="869" w:type="dxa"/>
          </w:tcPr>
          <w:p>
            <w:pPr>
              <w:pStyle w:val="18"/>
              <w:rPr>
                <w:b/>
                <w:sz w:val="24"/>
                <w:lang w:eastAsia="en-US"/>
              </w:rPr>
            </w:pPr>
          </w:p>
          <w:p>
            <w:pPr>
              <w:pStyle w:val="18"/>
              <w:spacing w:before="8"/>
              <w:rPr>
                <w:b/>
                <w:sz w:val="18"/>
                <w:lang w:eastAsia="en-US"/>
              </w:rPr>
            </w:pPr>
          </w:p>
          <w:p>
            <w:pPr>
              <w:pStyle w:val="18"/>
              <w:spacing w:before="1"/>
              <w:ind w:right="242"/>
              <w:jc w:val="right"/>
              <w:rPr>
                <w:sz w:val="24"/>
                <w:lang w:eastAsia="en-US"/>
              </w:rPr>
            </w:pPr>
            <w:r>
              <w:rPr>
                <w:sz w:val="24"/>
                <w:lang w:eastAsia="en-US"/>
              </w:rPr>
              <w:t>100</w:t>
            </w:r>
          </w:p>
        </w:tc>
        <w:tc>
          <w:tcPr>
            <w:tcW w:w="744" w:type="dxa"/>
          </w:tcPr>
          <w:p>
            <w:pPr>
              <w:pStyle w:val="18"/>
              <w:rPr>
                <w:b/>
                <w:sz w:val="24"/>
                <w:lang w:eastAsia="en-US"/>
              </w:rPr>
            </w:pPr>
          </w:p>
          <w:p>
            <w:pPr>
              <w:pStyle w:val="18"/>
              <w:spacing w:before="8"/>
              <w:rPr>
                <w:b/>
                <w:sz w:val="18"/>
                <w:lang w:eastAsia="en-US"/>
              </w:rPr>
            </w:pPr>
          </w:p>
          <w:p>
            <w:pPr>
              <w:pStyle w:val="18"/>
              <w:spacing w:before="1"/>
              <w:ind w:right="180"/>
              <w:jc w:val="right"/>
              <w:rPr>
                <w:sz w:val="24"/>
                <w:lang w:eastAsia="en-US"/>
              </w:rPr>
            </w:pPr>
            <w:r>
              <w:rPr>
                <w:sz w:val="24"/>
                <w:lang w:eastAsia="en-US"/>
              </w:rPr>
              <w:t>100</w:t>
            </w:r>
          </w:p>
        </w:tc>
        <w:tc>
          <w:tcPr>
            <w:tcW w:w="1064" w:type="dxa"/>
          </w:tcPr>
          <w:p>
            <w:pPr>
              <w:pStyle w:val="18"/>
              <w:rPr>
                <w:b/>
                <w:sz w:val="24"/>
                <w:lang w:eastAsia="en-US"/>
              </w:rPr>
            </w:pPr>
          </w:p>
          <w:p>
            <w:pPr>
              <w:pStyle w:val="18"/>
              <w:spacing w:before="8"/>
              <w:rPr>
                <w:b/>
                <w:sz w:val="18"/>
                <w:lang w:eastAsia="en-US"/>
              </w:rPr>
            </w:pPr>
          </w:p>
          <w:p>
            <w:pPr>
              <w:pStyle w:val="18"/>
              <w:spacing w:before="1"/>
              <w:ind w:left="150" w:right="144"/>
              <w:jc w:val="center"/>
              <w:rPr>
                <w:sz w:val="24"/>
                <w:lang w:eastAsia="en-US"/>
              </w:rPr>
            </w:pPr>
            <w:r>
              <w:rPr>
                <w:sz w:val="24"/>
                <w:lang w:eastAsia="en-US"/>
              </w:rPr>
              <w:t>6%</w:t>
            </w:r>
          </w:p>
        </w:tc>
        <w:tc>
          <w:tcPr>
            <w:tcW w:w="1119" w:type="dxa"/>
          </w:tcPr>
          <w:p>
            <w:pPr>
              <w:pStyle w:val="18"/>
              <w:rPr>
                <w:b/>
                <w:sz w:val="24"/>
                <w:lang w:eastAsia="en-US"/>
              </w:rPr>
            </w:pPr>
          </w:p>
          <w:p>
            <w:pPr>
              <w:pStyle w:val="18"/>
              <w:spacing w:before="8"/>
              <w:rPr>
                <w:b/>
                <w:sz w:val="18"/>
                <w:lang w:eastAsia="en-US"/>
              </w:rPr>
            </w:pPr>
          </w:p>
          <w:p>
            <w:pPr>
              <w:pStyle w:val="18"/>
              <w:spacing w:before="1"/>
              <w:ind w:left="8"/>
              <w:jc w:val="center"/>
              <w:rPr>
                <w:sz w:val="24"/>
                <w:lang w:eastAsia="en-US"/>
              </w:rPr>
            </w:pPr>
            <w:r>
              <w:rPr>
                <w:sz w:val="24"/>
                <w:lang w:eastAsia="en-US"/>
              </w:rPr>
              <w:t>6</w:t>
            </w:r>
          </w:p>
        </w:tc>
        <w:tc>
          <w:tcPr>
            <w:tcW w:w="1468" w:type="dxa"/>
          </w:tcPr>
          <w:p>
            <w:pPr>
              <w:pStyle w:val="18"/>
              <w:rPr>
                <w:b/>
                <w:sz w:val="24"/>
                <w:lang w:eastAsia="en-US"/>
              </w:rPr>
            </w:pPr>
          </w:p>
          <w:p>
            <w:pPr>
              <w:pStyle w:val="18"/>
              <w:spacing w:before="8"/>
              <w:rPr>
                <w:b/>
                <w:sz w:val="18"/>
                <w:lang w:eastAsia="en-US"/>
              </w:rPr>
            </w:pPr>
          </w:p>
          <w:p>
            <w:pPr>
              <w:pStyle w:val="18"/>
              <w:spacing w:before="1"/>
              <w:ind w:left="110" w:right="107"/>
              <w:jc w:val="center"/>
              <w:rPr>
                <w:sz w:val="24"/>
                <w:lang w:eastAsia="en-US"/>
              </w:rPr>
            </w:pPr>
            <w:r>
              <w:rPr>
                <w:sz w:val="24"/>
                <w:lang w:eastAsia="en-US"/>
              </w:rPr>
              <w:t>某生产厂家</w:t>
            </w:r>
          </w:p>
        </w:tc>
        <w:tc>
          <w:tcPr>
            <w:tcW w:w="1117" w:type="dxa"/>
          </w:tcPr>
          <w:p>
            <w:pPr>
              <w:pStyle w:val="18"/>
              <w:spacing w:before="79"/>
              <w:ind w:left="177"/>
              <w:rPr>
                <w:sz w:val="24"/>
                <w:lang w:eastAsia="en-US"/>
              </w:rPr>
            </w:pPr>
            <w:r>
              <w:rPr>
                <w:sz w:val="24"/>
                <w:lang w:eastAsia="en-US"/>
              </w:rPr>
              <w:t>残疾人</w:t>
            </w:r>
          </w:p>
          <w:p>
            <w:pPr>
              <w:pStyle w:val="18"/>
              <w:spacing w:before="8" w:line="460" w:lineRule="atLeast"/>
              <w:ind w:left="302" w:right="171" w:hanging="125"/>
              <w:rPr>
                <w:sz w:val="24"/>
                <w:lang w:eastAsia="en-US"/>
              </w:rPr>
            </w:pPr>
            <w:r>
              <w:rPr>
                <w:sz w:val="24"/>
                <w:lang w:eastAsia="en-US"/>
              </w:rPr>
              <w:t>福利性单位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643" w:type="dxa"/>
          </w:tcPr>
          <w:p>
            <w:pPr>
              <w:pStyle w:val="18"/>
              <w:rPr>
                <w:b/>
                <w:sz w:val="24"/>
                <w:lang w:eastAsia="en-US"/>
              </w:rPr>
            </w:pPr>
          </w:p>
          <w:p>
            <w:pPr>
              <w:pStyle w:val="18"/>
              <w:spacing w:before="9"/>
              <w:rPr>
                <w:b/>
                <w:sz w:val="18"/>
                <w:lang w:eastAsia="en-US"/>
              </w:rPr>
            </w:pPr>
          </w:p>
          <w:p>
            <w:pPr>
              <w:pStyle w:val="18"/>
              <w:ind w:left="9"/>
              <w:jc w:val="center"/>
              <w:rPr>
                <w:sz w:val="24"/>
                <w:lang w:eastAsia="en-US"/>
              </w:rPr>
            </w:pPr>
            <w:r>
              <w:rPr>
                <w:sz w:val="24"/>
                <w:lang w:eastAsia="en-US"/>
              </w:rPr>
              <w:t>2</w:t>
            </w:r>
          </w:p>
        </w:tc>
        <w:tc>
          <w:tcPr>
            <w:tcW w:w="756" w:type="dxa"/>
          </w:tcPr>
          <w:p>
            <w:pPr>
              <w:pStyle w:val="18"/>
              <w:rPr>
                <w:b/>
                <w:sz w:val="24"/>
                <w:lang w:eastAsia="en-US"/>
              </w:rPr>
            </w:pPr>
          </w:p>
          <w:p>
            <w:pPr>
              <w:pStyle w:val="18"/>
              <w:spacing w:before="9"/>
              <w:rPr>
                <w:b/>
                <w:sz w:val="18"/>
                <w:lang w:eastAsia="en-US"/>
              </w:rPr>
            </w:pPr>
          </w:p>
          <w:p>
            <w:pPr>
              <w:pStyle w:val="18"/>
              <w:ind w:left="7"/>
              <w:jc w:val="center"/>
              <w:rPr>
                <w:sz w:val="24"/>
                <w:lang w:eastAsia="en-US"/>
              </w:rPr>
            </w:pPr>
            <w:r>
              <w:rPr>
                <w:sz w:val="24"/>
                <w:lang w:eastAsia="en-US"/>
              </w:rPr>
              <w:t>B</w:t>
            </w:r>
          </w:p>
        </w:tc>
        <w:tc>
          <w:tcPr>
            <w:tcW w:w="747" w:type="dxa"/>
          </w:tcPr>
          <w:p>
            <w:pPr>
              <w:pStyle w:val="18"/>
              <w:rPr>
                <w:b/>
                <w:sz w:val="24"/>
                <w:lang w:eastAsia="en-US"/>
              </w:rPr>
            </w:pPr>
          </w:p>
          <w:p>
            <w:pPr>
              <w:pStyle w:val="18"/>
              <w:spacing w:before="9"/>
              <w:rPr>
                <w:b/>
                <w:sz w:val="18"/>
                <w:lang w:eastAsia="en-US"/>
              </w:rPr>
            </w:pPr>
          </w:p>
          <w:p>
            <w:pPr>
              <w:pStyle w:val="18"/>
              <w:ind w:left="6"/>
              <w:jc w:val="center"/>
              <w:rPr>
                <w:sz w:val="24"/>
                <w:lang w:eastAsia="en-US"/>
              </w:rPr>
            </w:pPr>
            <w:r>
              <w:rPr>
                <w:sz w:val="24"/>
                <w:lang w:eastAsia="en-US"/>
              </w:rPr>
              <w:t>2</w:t>
            </w:r>
          </w:p>
        </w:tc>
        <w:tc>
          <w:tcPr>
            <w:tcW w:w="869" w:type="dxa"/>
          </w:tcPr>
          <w:p>
            <w:pPr>
              <w:pStyle w:val="18"/>
              <w:rPr>
                <w:b/>
                <w:sz w:val="24"/>
                <w:lang w:eastAsia="en-US"/>
              </w:rPr>
            </w:pPr>
          </w:p>
          <w:p>
            <w:pPr>
              <w:pStyle w:val="18"/>
              <w:spacing w:before="9"/>
              <w:rPr>
                <w:b/>
                <w:sz w:val="18"/>
                <w:lang w:eastAsia="en-US"/>
              </w:rPr>
            </w:pPr>
          </w:p>
          <w:p>
            <w:pPr>
              <w:pStyle w:val="18"/>
              <w:ind w:right="242"/>
              <w:jc w:val="right"/>
              <w:rPr>
                <w:sz w:val="24"/>
                <w:lang w:eastAsia="en-US"/>
              </w:rPr>
            </w:pPr>
            <w:r>
              <w:rPr>
                <w:sz w:val="24"/>
                <w:lang w:eastAsia="en-US"/>
              </w:rPr>
              <w:t>100</w:t>
            </w:r>
          </w:p>
        </w:tc>
        <w:tc>
          <w:tcPr>
            <w:tcW w:w="744" w:type="dxa"/>
          </w:tcPr>
          <w:p>
            <w:pPr>
              <w:pStyle w:val="18"/>
              <w:rPr>
                <w:b/>
                <w:sz w:val="24"/>
                <w:lang w:eastAsia="en-US"/>
              </w:rPr>
            </w:pPr>
          </w:p>
          <w:p>
            <w:pPr>
              <w:pStyle w:val="18"/>
              <w:spacing w:before="9"/>
              <w:rPr>
                <w:b/>
                <w:sz w:val="18"/>
                <w:lang w:eastAsia="en-US"/>
              </w:rPr>
            </w:pPr>
          </w:p>
          <w:p>
            <w:pPr>
              <w:pStyle w:val="18"/>
              <w:ind w:right="180"/>
              <w:jc w:val="right"/>
              <w:rPr>
                <w:sz w:val="24"/>
                <w:lang w:eastAsia="en-US"/>
              </w:rPr>
            </w:pPr>
            <w:r>
              <w:rPr>
                <w:sz w:val="24"/>
                <w:lang w:eastAsia="en-US"/>
              </w:rPr>
              <w:t>200</w:t>
            </w:r>
          </w:p>
        </w:tc>
        <w:tc>
          <w:tcPr>
            <w:tcW w:w="1064" w:type="dxa"/>
          </w:tcPr>
          <w:p>
            <w:pPr>
              <w:pStyle w:val="18"/>
              <w:rPr>
                <w:b/>
                <w:sz w:val="24"/>
                <w:lang w:eastAsia="en-US"/>
              </w:rPr>
            </w:pPr>
          </w:p>
          <w:p>
            <w:pPr>
              <w:pStyle w:val="18"/>
              <w:spacing w:before="9"/>
              <w:rPr>
                <w:b/>
                <w:sz w:val="18"/>
                <w:lang w:eastAsia="en-US"/>
              </w:rPr>
            </w:pPr>
          </w:p>
          <w:p>
            <w:pPr>
              <w:pStyle w:val="18"/>
              <w:ind w:left="150" w:right="144"/>
              <w:jc w:val="center"/>
              <w:rPr>
                <w:sz w:val="24"/>
                <w:lang w:eastAsia="en-US"/>
              </w:rPr>
            </w:pPr>
            <w:r>
              <w:rPr>
                <w:sz w:val="24"/>
                <w:lang w:eastAsia="en-US"/>
              </w:rPr>
              <w:t>6%</w:t>
            </w:r>
          </w:p>
        </w:tc>
        <w:tc>
          <w:tcPr>
            <w:tcW w:w="1119" w:type="dxa"/>
          </w:tcPr>
          <w:p>
            <w:pPr>
              <w:pStyle w:val="18"/>
              <w:rPr>
                <w:b/>
                <w:sz w:val="24"/>
                <w:lang w:eastAsia="en-US"/>
              </w:rPr>
            </w:pPr>
          </w:p>
          <w:p>
            <w:pPr>
              <w:pStyle w:val="18"/>
              <w:spacing w:before="9"/>
              <w:rPr>
                <w:b/>
                <w:sz w:val="18"/>
                <w:lang w:eastAsia="en-US"/>
              </w:rPr>
            </w:pPr>
          </w:p>
          <w:p>
            <w:pPr>
              <w:pStyle w:val="18"/>
              <w:ind w:left="178" w:right="170"/>
              <w:jc w:val="center"/>
              <w:rPr>
                <w:sz w:val="24"/>
                <w:lang w:eastAsia="en-US"/>
              </w:rPr>
            </w:pPr>
            <w:r>
              <w:rPr>
                <w:sz w:val="24"/>
                <w:lang w:eastAsia="en-US"/>
              </w:rPr>
              <w:t>12</w:t>
            </w:r>
          </w:p>
        </w:tc>
        <w:tc>
          <w:tcPr>
            <w:tcW w:w="1468" w:type="dxa"/>
          </w:tcPr>
          <w:p>
            <w:pPr>
              <w:pStyle w:val="18"/>
              <w:rPr>
                <w:b/>
                <w:sz w:val="24"/>
                <w:lang w:eastAsia="en-US"/>
              </w:rPr>
            </w:pPr>
          </w:p>
          <w:p>
            <w:pPr>
              <w:pStyle w:val="18"/>
              <w:spacing w:before="9"/>
              <w:rPr>
                <w:b/>
                <w:sz w:val="18"/>
                <w:lang w:eastAsia="en-US"/>
              </w:rPr>
            </w:pPr>
          </w:p>
          <w:p>
            <w:pPr>
              <w:pStyle w:val="18"/>
              <w:ind w:left="110" w:right="107"/>
              <w:jc w:val="center"/>
              <w:rPr>
                <w:sz w:val="24"/>
                <w:lang w:eastAsia="en-US"/>
              </w:rPr>
            </w:pPr>
            <w:r>
              <w:rPr>
                <w:sz w:val="24"/>
                <w:lang w:eastAsia="en-US"/>
              </w:rPr>
              <w:t>某生产厂家</w:t>
            </w:r>
          </w:p>
        </w:tc>
        <w:tc>
          <w:tcPr>
            <w:tcW w:w="1117" w:type="dxa"/>
          </w:tcPr>
          <w:p>
            <w:pPr>
              <w:pStyle w:val="18"/>
              <w:spacing w:before="79" w:line="364" w:lineRule="auto"/>
              <w:ind w:left="177" w:right="171"/>
              <w:jc w:val="center"/>
              <w:rPr>
                <w:sz w:val="24"/>
                <w:lang w:eastAsia="en-US"/>
              </w:rPr>
            </w:pPr>
            <w:r>
              <w:rPr>
                <w:spacing w:val="6"/>
                <w:sz w:val="24"/>
                <w:lang w:eastAsia="en-US"/>
              </w:rPr>
              <w:t>残疾人福利性</w:t>
            </w:r>
          </w:p>
          <w:p>
            <w:pPr>
              <w:pStyle w:val="18"/>
              <w:spacing w:before="2"/>
              <w:ind w:left="173" w:right="171"/>
              <w:jc w:val="center"/>
              <w:rPr>
                <w:sz w:val="24"/>
                <w:lang w:eastAsia="en-US"/>
              </w:rPr>
            </w:pPr>
            <w:r>
              <w:rPr>
                <w:spacing w:val="12"/>
                <w:sz w:val="24"/>
                <w:lang w:eastAsia="en-US"/>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399" w:type="dxa"/>
            <w:gridSpan w:val="2"/>
          </w:tcPr>
          <w:p>
            <w:pPr>
              <w:pStyle w:val="18"/>
              <w:spacing w:before="81"/>
              <w:ind w:left="458"/>
              <w:rPr>
                <w:b/>
                <w:sz w:val="24"/>
                <w:lang w:eastAsia="en-US"/>
              </w:rPr>
            </w:pPr>
            <w:r>
              <w:rPr>
                <w:b/>
                <w:sz w:val="24"/>
                <w:lang w:eastAsia="en-US"/>
              </w:rPr>
              <w:t>合计</w:t>
            </w:r>
          </w:p>
        </w:tc>
        <w:tc>
          <w:tcPr>
            <w:tcW w:w="747" w:type="dxa"/>
          </w:tcPr>
          <w:p>
            <w:pPr>
              <w:pStyle w:val="18"/>
              <w:spacing w:before="81"/>
              <w:ind w:left="6"/>
              <w:jc w:val="center"/>
              <w:rPr>
                <w:sz w:val="24"/>
                <w:lang w:eastAsia="en-US"/>
              </w:rPr>
            </w:pPr>
            <w:r>
              <w:rPr>
                <w:sz w:val="24"/>
                <w:lang w:eastAsia="en-US"/>
              </w:rPr>
              <w:t>/</w:t>
            </w:r>
          </w:p>
        </w:tc>
        <w:tc>
          <w:tcPr>
            <w:tcW w:w="869" w:type="dxa"/>
          </w:tcPr>
          <w:p>
            <w:pPr>
              <w:pStyle w:val="18"/>
              <w:spacing w:before="81"/>
              <w:ind w:left="9"/>
              <w:jc w:val="center"/>
              <w:rPr>
                <w:sz w:val="24"/>
                <w:lang w:eastAsia="en-US"/>
              </w:rPr>
            </w:pPr>
            <w:r>
              <w:rPr>
                <w:sz w:val="24"/>
                <w:lang w:eastAsia="en-US"/>
              </w:rPr>
              <w:t>/</w:t>
            </w:r>
          </w:p>
        </w:tc>
        <w:tc>
          <w:tcPr>
            <w:tcW w:w="744" w:type="dxa"/>
          </w:tcPr>
          <w:p>
            <w:pPr>
              <w:pStyle w:val="18"/>
              <w:spacing w:before="81"/>
              <w:ind w:right="180"/>
              <w:jc w:val="right"/>
              <w:rPr>
                <w:sz w:val="24"/>
                <w:lang w:eastAsia="en-US"/>
              </w:rPr>
            </w:pPr>
            <w:r>
              <w:rPr>
                <w:sz w:val="24"/>
                <w:lang w:eastAsia="en-US"/>
              </w:rPr>
              <w:t>300</w:t>
            </w:r>
          </w:p>
        </w:tc>
        <w:tc>
          <w:tcPr>
            <w:tcW w:w="1064" w:type="dxa"/>
          </w:tcPr>
          <w:p>
            <w:pPr>
              <w:pStyle w:val="18"/>
              <w:spacing w:before="81"/>
              <w:ind w:left="6"/>
              <w:jc w:val="center"/>
              <w:rPr>
                <w:sz w:val="24"/>
                <w:lang w:eastAsia="en-US"/>
              </w:rPr>
            </w:pPr>
            <w:r>
              <w:rPr>
                <w:sz w:val="24"/>
                <w:lang w:eastAsia="en-US"/>
              </w:rPr>
              <w:t>/</w:t>
            </w:r>
          </w:p>
        </w:tc>
        <w:tc>
          <w:tcPr>
            <w:tcW w:w="1119" w:type="dxa"/>
          </w:tcPr>
          <w:p>
            <w:pPr>
              <w:pStyle w:val="18"/>
              <w:spacing w:before="81"/>
              <w:ind w:left="178" w:right="170"/>
              <w:jc w:val="center"/>
              <w:rPr>
                <w:sz w:val="24"/>
                <w:lang w:eastAsia="en-US"/>
              </w:rPr>
            </w:pPr>
            <w:r>
              <w:rPr>
                <w:sz w:val="24"/>
                <w:lang w:eastAsia="en-US"/>
              </w:rPr>
              <w:t>18</w:t>
            </w:r>
          </w:p>
        </w:tc>
        <w:tc>
          <w:tcPr>
            <w:tcW w:w="1468" w:type="dxa"/>
          </w:tcPr>
          <w:p>
            <w:pPr>
              <w:pStyle w:val="18"/>
              <w:spacing w:before="81"/>
              <w:ind w:left="3"/>
              <w:jc w:val="center"/>
              <w:rPr>
                <w:sz w:val="24"/>
                <w:lang w:eastAsia="en-US"/>
              </w:rPr>
            </w:pPr>
            <w:r>
              <w:rPr>
                <w:sz w:val="24"/>
                <w:lang w:eastAsia="en-US"/>
              </w:rPr>
              <w:t>/</w:t>
            </w:r>
          </w:p>
        </w:tc>
        <w:tc>
          <w:tcPr>
            <w:tcW w:w="1117" w:type="dxa"/>
          </w:tcPr>
          <w:p>
            <w:pPr>
              <w:pStyle w:val="18"/>
              <w:spacing w:before="81"/>
              <w:ind w:left="2"/>
              <w:jc w:val="center"/>
              <w:rPr>
                <w:sz w:val="24"/>
                <w:lang w:eastAsia="en-US"/>
              </w:rPr>
            </w:pPr>
            <w:r>
              <w:rPr>
                <w:sz w:val="24"/>
                <w:lang w:eastAsia="en-US"/>
              </w:rPr>
              <w:t>/</w:t>
            </w:r>
          </w:p>
        </w:tc>
      </w:tr>
    </w:tbl>
    <w:p>
      <w:pPr>
        <w:pStyle w:val="7"/>
        <w:spacing w:before="4" w:line="360" w:lineRule="auto"/>
        <w:rPr>
          <w:rFonts w:asciiTheme="minorEastAsia" w:hAnsiTheme="minorEastAsia" w:eastAsiaTheme="minorEastAsia"/>
          <w:sz w:val="21"/>
          <w:szCs w:val="21"/>
        </w:rPr>
      </w:pPr>
    </w:p>
    <w:p>
      <w:pPr>
        <w:rPr>
          <w:b/>
        </w:rPr>
        <w:sectPr>
          <w:pgSz w:w="11910" w:h="16840"/>
          <w:pgMar w:top="1400" w:right="1440" w:bottom="1220" w:left="1580" w:header="877" w:footer="1033" w:gutter="0"/>
          <w:cols w:space="720" w:num="1"/>
        </w:sectPr>
      </w:pPr>
      <w:r>
        <w:rPr>
          <w:b/>
        </w:rPr>
        <w:t>供应商报价为 400 元，评审价格为 400-18=382 元。</w:t>
      </w:r>
    </w:p>
    <w:p>
      <w:pPr>
        <w:pStyle w:val="4"/>
        <w:spacing w:before="104" w:line="360" w:lineRule="auto"/>
        <w:ind w:left="1367" w:right="1503"/>
        <w:jc w:val="center"/>
        <w:rPr>
          <w:rFonts w:asciiTheme="minorEastAsia" w:hAnsiTheme="minorEastAsia" w:eastAsiaTheme="minorEastAsia"/>
          <w:sz w:val="21"/>
          <w:szCs w:val="21"/>
        </w:rPr>
      </w:pPr>
      <w:r>
        <w:rPr>
          <w:rFonts w:asciiTheme="minorEastAsia" w:hAnsiTheme="minorEastAsia" w:eastAsiaTheme="minorEastAsia"/>
          <w:sz w:val="21"/>
          <w:szCs w:val="21"/>
        </w:rPr>
        <w:t>十</w:t>
      </w:r>
      <w:r>
        <w:rPr>
          <w:rFonts w:hint="eastAsia" w:asciiTheme="minorEastAsia" w:hAnsiTheme="minorEastAsia" w:eastAsiaTheme="minorEastAsia"/>
          <w:sz w:val="21"/>
          <w:szCs w:val="21"/>
          <w:lang w:eastAsia="zh-CN"/>
        </w:rPr>
        <w:t>二</w:t>
      </w:r>
      <w:r>
        <w:rPr>
          <w:rFonts w:asciiTheme="minorEastAsia" w:hAnsiTheme="minorEastAsia" w:eastAsiaTheme="minorEastAsia"/>
          <w:sz w:val="21"/>
          <w:szCs w:val="21"/>
        </w:rPr>
        <w:t>、其他相关证明材料</w:t>
      </w:r>
    </w:p>
    <w:p>
      <w:pPr>
        <w:pStyle w:val="7"/>
        <w:spacing w:before="160" w:line="360" w:lineRule="auto"/>
        <w:ind w:left="220" w:right="361" w:firstLine="479"/>
        <w:rPr>
          <w:rFonts w:asciiTheme="minorEastAsia" w:hAnsiTheme="minorEastAsia" w:eastAsiaTheme="minorEastAsia"/>
          <w:sz w:val="21"/>
          <w:szCs w:val="21"/>
        </w:rPr>
      </w:pPr>
      <w:r>
        <w:rPr>
          <w:rFonts w:asciiTheme="minorEastAsia" w:hAnsiTheme="minorEastAsia" w:eastAsiaTheme="minorEastAsia"/>
          <w:sz w:val="21"/>
          <w:szCs w:val="21"/>
        </w:rPr>
        <w:t>提供符合谈判邀请（谈判公告）、采购需求及评审方法和标准规定的相关证明文件。</w:t>
      </w:r>
    </w:p>
    <w:p>
      <w:pPr>
        <w:pStyle w:val="7"/>
        <w:spacing w:line="360" w:lineRule="auto"/>
        <w:rPr>
          <w:rFonts w:asciiTheme="minorEastAsia" w:hAnsiTheme="minorEastAsia" w:eastAsiaTheme="minorEastAsia"/>
          <w:sz w:val="21"/>
          <w:szCs w:val="21"/>
        </w:rPr>
      </w:pPr>
    </w:p>
    <w:p>
      <w:pPr>
        <w:pStyle w:val="7"/>
        <w:spacing w:line="360" w:lineRule="auto"/>
        <w:rPr>
          <w:rFonts w:asciiTheme="minorEastAsia" w:hAnsiTheme="minorEastAsia" w:eastAsiaTheme="minorEastAsia"/>
          <w:sz w:val="21"/>
          <w:szCs w:val="21"/>
        </w:rPr>
      </w:pPr>
    </w:p>
    <w:p>
      <w:pPr>
        <w:pStyle w:val="7"/>
        <w:spacing w:before="2" w:line="360" w:lineRule="auto"/>
        <w:rPr>
          <w:rFonts w:asciiTheme="minorEastAsia" w:hAnsiTheme="minorEastAsia" w:eastAsiaTheme="minorEastAsia"/>
          <w:sz w:val="21"/>
          <w:szCs w:val="21"/>
        </w:rPr>
      </w:pPr>
    </w:p>
    <w:p>
      <w:pPr>
        <w:ind w:firstLine="663" w:firstLineChars="300"/>
        <w:rPr>
          <w:b/>
        </w:rPr>
      </w:pPr>
      <w:r>
        <w:rPr>
          <w:b/>
        </w:rPr>
        <w:t>特别提示：</w:t>
      </w:r>
    </w:p>
    <w:p>
      <w:pPr>
        <w:pStyle w:val="7"/>
        <w:spacing w:before="161" w:line="360" w:lineRule="auto"/>
        <w:ind w:left="220"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供应商在响应文件制作时可在此栏内上传谈判文件要求上传的证明资料，如营业执照、税务登记证、产品彩页、证书、检测报告、产品图片等，应将上述证明材料制作成扫描件上传。</w:t>
      </w:r>
    </w:p>
    <w:p>
      <w:pPr>
        <w:widowControl/>
        <w:autoSpaceDE/>
        <w:autoSpaceDN/>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lang w:val="en-US" w:bidi="ar-SA"/>
      </w:rPr>
      <mc:AlternateContent>
        <mc:Choice Requires="wps">
          <w:drawing>
            <wp:anchor distT="0" distB="0" distL="114300" distR="114300" simplePos="0" relativeHeight="251658240" behindDoc="1" locked="0" layoutInCell="1" allowOverlap="1">
              <wp:simplePos x="0" y="0"/>
              <wp:positionH relativeFrom="page">
                <wp:posOffset>3200400</wp:posOffset>
              </wp:positionH>
              <wp:positionV relativeFrom="page">
                <wp:posOffset>9750425</wp:posOffset>
              </wp:positionV>
              <wp:extent cx="1162685" cy="160020"/>
              <wp:effectExtent l="0" t="0" r="0" b="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162685" cy="160020"/>
                      </a:xfrm>
                      <a:prstGeom prst="rect">
                        <a:avLst/>
                      </a:prstGeom>
                      <a:noFill/>
                      <a:ln>
                        <a:noFill/>
                      </a:ln>
                      <a:effectLst/>
                    </wps:spPr>
                    <wps:txbx>
                      <w:txbxContent>
                        <w:p>
                          <w:pPr>
                            <w:spacing w:line="251" w:lineRule="exact"/>
                            <w:ind w:left="20"/>
                            <w:rPr>
                              <w:sz w:val="21"/>
                            </w:rPr>
                          </w:pPr>
                          <w:r>
                            <w:rPr>
                              <w:sz w:val="21"/>
                            </w:rPr>
                            <w:t xml:space="preserve">第 </w:t>
                          </w:r>
                          <w:r>
                            <w:fldChar w:fldCharType="begin"/>
                          </w:r>
                          <w:r>
                            <w:rPr>
                              <w:b/>
                              <w:sz w:val="21"/>
                            </w:rPr>
                            <w:instrText xml:space="preserve"> PAGE </w:instrText>
                          </w:r>
                          <w:r>
                            <w:fldChar w:fldCharType="separate"/>
                          </w:r>
                          <w:r>
                            <w:rPr>
                              <w:b/>
                              <w:sz w:val="21"/>
                            </w:rPr>
                            <w:t>26</w:t>
                          </w:r>
                          <w:r>
                            <w:fldChar w:fldCharType="end"/>
                          </w:r>
                          <w:r>
                            <w:rPr>
                              <w:b/>
                              <w:sz w:val="21"/>
                            </w:rPr>
                            <w:t xml:space="preserve"> </w:t>
                          </w:r>
                          <w:r>
                            <w:rPr>
                              <w:sz w:val="21"/>
                            </w:rPr>
                            <w:t xml:space="preserve">页/共 </w:t>
                          </w:r>
                          <w:r>
                            <w:rPr>
                              <w:b/>
                              <w:sz w:val="21"/>
                            </w:rPr>
                            <w:t xml:space="preserve">66 </w:t>
                          </w:r>
                          <w:r>
                            <w:rPr>
                              <w:sz w:val="21"/>
                            </w:rPr>
                            <w:t>页</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52pt;margin-top:767.75pt;height:12.6pt;width:91.55pt;mso-position-horizontal-relative:page;mso-position-vertical-relative:page;z-index:-251658240;mso-width-relative:page;mso-height-relative:page;" filled="f" stroked="f" coordsize="21600,21600" o:gfxdata="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28NqdoAAAANAQAADwAAAAAAAAABACAAAAAiAAAAZHJzL2Rvd25yZXYueG1s&#10;UEsBAhQAFAAAAAgAh07iQMXMcbP2AQAAxwMAAA4AAAAAAAAAAQAgAAAAKQEAAGRycy9lMm9Eb2Mu&#10;eG1sUEsFBgAAAAAGAAYAWQEAAJEFAAAAAA==&#10;">
              <v:fill on="f" focussize="0,0"/>
              <v:stroke on="f"/>
              <v:imagedata o:title=""/>
              <o:lock v:ext="edit" aspectratio="f"/>
              <v:textbox inset="0mm,0mm,0mm,0mm">
                <w:txbxContent>
                  <w:p>
                    <w:pPr>
                      <w:spacing w:line="251" w:lineRule="exact"/>
                      <w:ind w:left="20"/>
                      <w:rPr>
                        <w:sz w:val="21"/>
                      </w:rPr>
                    </w:pPr>
                    <w:r>
                      <w:rPr>
                        <w:sz w:val="21"/>
                      </w:rPr>
                      <w:t xml:space="preserve">第 </w:t>
                    </w:r>
                    <w:r>
                      <w:fldChar w:fldCharType="begin"/>
                    </w:r>
                    <w:r>
                      <w:rPr>
                        <w:b/>
                        <w:sz w:val="21"/>
                      </w:rPr>
                      <w:instrText xml:space="preserve"> PAGE </w:instrText>
                    </w:r>
                    <w:r>
                      <w:fldChar w:fldCharType="separate"/>
                    </w:r>
                    <w:r>
                      <w:rPr>
                        <w:b/>
                        <w:sz w:val="21"/>
                      </w:rPr>
                      <w:t>26</w:t>
                    </w:r>
                    <w:r>
                      <w:fldChar w:fldCharType="end"/>
                    </w:r>
                    <w:r>
                      <w:rPr>
                        <w:b/>
                        <w:sz w:val="21"/>
                      </w:rPr>
                      <w:t xml:space="preserve"> </w:t>
                    </w:r>
                    <w:r>
                      <w:rPr>
                        <w:sz w:val="21"/>
                      </w:rPr>
                      <w:t xml:space="preserve">页/共 </w:t>
                    </w:r>
                    <w:r>
                      <w:rPr>
                        <w:b/>
                        <w:sz w:val="21"/>
                      </w:rPr>
                      <w:t xml:space="preserve">66 </w:t>
                    </w:r>
                    <w:r>
                      <w:rPr>
                        <w:sz w:val="21"/>
                      </w:rPr>
                      <w:t>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9631F3"/>
    <w:multiLevelType w:val="singleLevel"/>
    <w:tmpl w:val="EC9631F3"/>
    <w:lvl w:ilvl="0" w:tentative="0">
      <w:start w:val="3"/>
      <w:numFmt w:val="decimal"/>
      <w:suff w:val="nothing"/>
      <w:lvlText w:val="%1、"/>
      <w:lvlJc w:val="left"/>
    </w:lvl>
  </w:abstractNum>
  <w:abstractNum w:abstractNumId="1">
    <w:nsid w:val="03BE39BC"/>
    <w:multiLevelType w:val="multilevel"/>
    <w:tmpl w:val="03BE39BC"/>
    <w:lvl w:ilvl="0" w:tentative="0">
      <w:start w:val="6"/>
      <w:numFmt w:val="decimal"/>
      <w:lvlText w:val="%1"/>
      <w:lvlJc w:val="left"/>
      <w:pPr>
        <w:ind w:left="1079" w:hanging="425"/>
      </w:pPr>
      <w:rPr>
        <w:rFonts w:hint="default"/>
        <w:lang w:val="zh-CN" w:eastAsia="zh-CN" w:bidi="zh-CN"/>
      </w:rPr>
    </w:lvl>
    <w:lvl w:ilvl="1" w:tentative="0">
      <w:start w:val="1"/>
      <w:numFmt w:val="decimal"/>
      <w:lvlText w:val="%1.%2"/>
      <w:lvlJc w:val="left"/>
      <w:pPr>
        <w:ind w:left="1079" w:hanging="425"/>
      </w:pPr>
      <w:rPr>
        <w:rFonts w:hint="default" w:ascii="宋体" w:hAnsi="宋体" w:eastAsia="宋体" w:cs="宋体"/>
        <w:b/>
        <w:bCs/>
        <w:spacing w:val="0"/>
        <w:w w:val="99"/>
        <w:sz w:val="24"/>
        <w:szCs w:val="24"/>
        <w:lang w:val="zh-CN" w:eastAsia="zh-CN" w:bidi="zh-CN"/>
      </w:rPr>
    </w:lvl>
    <w:lvl w:ilvl="2" w:tentative="0">
      <w:start w:val="0"/>
      <w:numFmt w:val="bullet"/>
      <w:lvlText w:val="•"/>
      <w:lvlJc w:val="left"/>
      <w:pPr>
        <w:ind w:left="2641" w:hanging="425"/>
      </w:pPr>
      <w:rPr>
        <w:rFonts w:hint="default"/>
        <w:lang w:val="zh-CN" w:eastAsia="zh-CN" w:bidi="zh-CN"/>
      </w:rPr>
    </w:lvl>
    <w:lvl w:ilvl="3" w:tentative="0">
      <w:start w:val="0"/>
      <w:numFmt w:val="bullet"/>
      <w:lvlText w:val="•"/>
      <w:lvlJc w:val="left"/>
      <w:pPr>
        <w:ind w:left="3421" w:hanging="425"/>
      </w:pPr>
      <w:rPr>
        <w:rFonts w:hint="default"/>
        <w:lang w:val="zh-CN" w:eastAsia="zh-CN" w:bidi="zh-CN"/>
      </w:rPr>
    </w:lvl>
    <w:lvl w:ilvl="4" w:tentative="0">
      <w:start w:val="0"/>
      <w:numFmt w:val="bullet"/>
      <w:lvlText w:val="•"/>
      <w:lvlJc w:val="left"/>
      <w:pPr>
        <w:ind w:left="4202" w:hanging="425"/>
      </w:pPr>
      <w:rPr>
        <w:rFonts w:hint="default"/>
        <w:lang w:val="zh-CN" w:eastAsia="zh-CN" w:bidi="zh-CN"/>
      </w:rPr>
    </w:lvl>
    <w:lvl w:ilvl="5" w:tentative="0">
      <w:start w:val="0"/>
      <w:numFmt w:val="bullet"/>
      <w:lvlText w:val="•"/>
      <w:lvlJc w:val="left"/>
      <w:pPr>
        <w:ind w:left="4983" w:hanging="425"/>
      </w:pPr>
      <w:rPr>
        <w:rFonts w:hint="default"/>
        <w:lang w:val="zh-CN" w:eastAsia="zh-CN" w:bidi="zh-CN"/>
      </w:rPr>
    </w:lvl>
    <w:lvl w:ilvl="6" w:tentative="0">
      <w:start w:val="0"/>
      <w:numFmt w:val="bullet"/>
      <w:lvlText w:val="•"/>
      <w:lvlJc w:val="left"/>
      <w:pPr>
        <w:ind w:left="5763" w:hanging="425"/>
      </w:pPr>
      <w:rPr>
        <w:rFonts w:hint="default"/>
        <w:lang w:val="zh-CN" w:eastAsia="zh-CN" w:bidi="zh-CN"/>
      </w:rPr>
    </w:lvl>
    <w:lvl w:ilvl="7" w:tentative="0">
      <w:start w:val="0"/>
      <w:numFmt w:val="bullet"/>
      <w:lvlText w:val="•"/>
      <w:lvlJc w:val="left"/>
      <w:pPr>
        <w:ind w:left="6544" w:hanging="425"/>
      </w:pPr>
      <w:rPr>
        <w:rFonts w:hint="default"/>
        <w:lang w:val="zh-CN" w:eastAsia="zh-CN" w:bidi="zh-CN"/>
      </w:rPr>
    </w:lvl>
    <w:lvl w:ilvl="8" w:tentative="0">
      <w:start w:val="0"/>
      <w:numFmt w:val="bullet"/>
      <w:lvlText w:val="•"/>
      <w:lvlJc w:val="left"/>
      <w:pPr>
        <w:ind w:left="7325" w:hanging="425"/>
      </w:pPr>
      <w:rPr>
        <w:rFonts w:hint="default"/>
        <w:lang w:val="zh-CN" w:eastAsia="zh-CN" w:bidi="zh-CN"/>
      </w:rPr>
    </w:lvl>
  </w:abstractNum>
  <w:abstractNum w:abstractNumId="2">
    <w:nsid w:val="04682FEB"/>
    <w:multiLevelType w:val="multilevel"/>
    <w:tmpl w:val="04682FEB"/>
    <w:lvl w:ilvl="0" w:tentative="0">
      <w:start w:val="9"/>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3">
    <w:nsid w:val="07B84632"/>
    <w:multiLevelType w:val="multilevel"/>
    <w:tmpl w:val="07B84632"/>
    <w:lvl w:ilvl="0" w:tentative="0">
      <w:start w:val="1"/>
      <w:numFmt w:val="decimal"/>
      <w:lvlText w:val="%1"/>
      <w:lvlJc w:val="left"/>
      <w:pPr>
        <w:ind w:left="1142" w:hanging="485"/>
      </w:pPr>
      <w:rPr>
        <w:rFonts w:hint="default"/>
        <w:lang w:val="zh-CN" w:eastAsia="zh-CN" w:bidi="zh-CN"/>
      </w:rPr>
    </w:lvl>
    <w:lvl w:ilvl="1" w:tentative="0">
      <w:start w:val="1"/>
      <w:numFmt w:val="decimal"/>
      <w:lvlText w:val="%1.%2"/>
      <w:lvlJc w:val="left"/>
      <w:pPr>
        <w:ind w:left="1142"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31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2265" w:hanging="660"/>
      </w:pPr>
      <w:rPr>
        <w:rFonts w:hint="default"/>
        <w:lang w:val="zh-CN" w:eastAsia="zh-CN" w:bidi="zh-CN"/>
      </w:rPr>
    </w:lvl>
    <w:lvl w:ilvl="4" w:tentative="0">
      <w:start w:val="0"/>
      <w:numFmt w:val="bullet"/>
      <w:lvlText w:val="•"/>
      <w:lvlJc w:val="left"/>
      <w:pPr>
        <w:ind w:left="3211" w:hanging="660"/>
      </w:pPr>
      <w:rPr>
        <w:rFonts w:hint="default"/>
        <w:lang w:val="zh-CN" w:eastAsia="zh-CN" w:bidi="zh-CN"/>
      </w:rPr>
    </w:lvl>
    <w:lvl w:ilvl="5" w:tentative="0">
      <w:start w:val="0"/>
      <w:numFmt w:val="bullet"/>
      <w:lvlText w:val="•"/>
      <w:lvlJc w:val="left"/>
      <w:pPr>
        <w:ind w:left="4157" w:hanging="660"/>
      </w:pPr>
      <w:rPr>
        <w:rFonts w:hint="default"/>
        <w:lang w:val="zh-CN" w:eastAsia="zh-CN" w:bidi="zh-CN"/>
      </w:rPr>
    </w:lvl>
    <w:lvl w:ilvl="6" w:tentative="0">
      <w:start w:val="0"/>
      <w:numFmt w:val="bullet"/>
      <w:lvlText w:val="•"/>
      <w:lvlJc w:val="left"/>
      <w:pPr>
        <w:ind w:left="5103" w:hanging="660"/>
      </w:pPr>
      <w:rPr>
        <w:rFonts w:hint="default"/>
        <w:lang w:val="zh-CN" w:eastAsia="zh-CN" w:bidi="zh-CN"/>
      </w:rPr>
    </w:lvl>
    <w:lvl w:ilvl="7" w:tentative="0">
      <w:start w:val="0"/>
      <w:numFmt w:val="bullet"/>
      <w:lvlText w:val="•"/>
      <w:lvlJc w:val="left"/>
      <w:pPr>
        <w:ind w:left="6049" w:hanging="660"/>
      </w:pPr>
      <w:rPr>
        <w:rFonts w:hint="default"/>
        <w:lang w:val="zh-CN" w:eastAsia="zh-CN" w:bidi="zh-CN"/>
      </w:rPr>
    </w:lvl>
    <w:lvl w:ilvl="8" w:tentative="0">
      <w:start w:val="0"/>
      <w:numFmt w:val="bullet"/>
      <w:lvlText w:val="•"/>
      <w:lvlJc w:val="left"/>
      <w:pPr>
        <w:ind w:left="6994" w:hanging="660"/>
      </w:pPr>
      <w:rPr>
        <w:rFonts w:hint="default"/>
        <w:lang w:val="zh-CN" w:eastAsia="zh-CN" w:bidi="zh-CN"/>
      </w:rPr>
    </w:lvl>
  </w:abstractNum>
  <w:abstractNum w:abstractNumId="4">
    <w:nsid w:val="086E123A"/>
    <w:multiLevelType w:val="multilevel"/>
    <w:tmpl w:val="086E123A"/>
    <w:lvl w:ilvl="0" w:tentative="0">
      <w:start w:val="1"/>
      <w:numFmt w:val="decimal"/>
      <w:lvlText w:val="（%1）"/>
      <w:lvlJc w:val="left"/>
      <w:pPr>
        <w:ind w:left="1270" w:hanging="601"/>
      </w:pPr>
      <w:rPr>
        <w:rFonts w:hint="default" w:ascii="宋体" w:hAnsi="宋体" w:eastAsia="宋体" w:cs="宋体"/>
        <w:b w:val="0"/>
        <w:w w:val="100"/>
        <w:sz w:val="22"/>
        <w:szCs w:val="22"/>
        <w:lang w:val="zh-CN" w:eastAsia="zh-CN" w:bidi="zh-CN"/>
      </w:rPr>
    </w:lvl>
    <w:lvl w:ilvl="1" w:tentative="0">
      <w:start w:val="0"/>
      <w:numFmt w:val="bullet"/>
      <w:lvlText w:val="•"/>
      <w:lvlJc w:val="left"/>
      <w:pPr>
        <w:ind w:left="2040" w:hanging="601"/>
      </w:pPr>
      <w:rPr>
        <w:rFonts w:hint="default"/>
        <w:lang w:val="zh-CN" w:eastAsia="zh-CN" w:bidi="zh-CN"/>
      </w:rPr>
    </w:lvl>
    <w:lvl w:ilvl="2" w:tentative="0">
      <w:start w:val="0"/>
      <w:numFmt w:val="bullet"/>
      <w:lvlText w:val="•"/>
      <w:lvlJc w:val="left"/>
      <w:pPr>
        <w:ind w:left="2801" w:hanging="601"/>
      </w:pPr>
      <w:rPr>
        <w:rFonts w:hint="default"/>
        <w:lang w:val="zh-CN" w:eastAsia="zh-CN" w:bidi="zh-CN"/>
      </w:rPr>
    </w:lvl>
    <w:lvl w:ilvl="3" w:tentative="0">
      <w:start w:val="0"/>
      <w:numFmt w:val="bullet"/>
      <w:lvlText w:val="•"/>
      <w:lvlJc w:val="left"/>
      <w:pPr>
        <w:ind w:left="3561" w:hanging="601"/>
      </w:pPr>
      <w:rPr>
        <w:rFonts w:hint="default"/>
        <w:lang w:val="zh-CN" w:eastAsia="zh-CN" w:bidi="zh-CN"/>
      </w:rPr>
    </w:lvl>
    <w:lvl w:ilvl="4" w:tentative="0">
      <w:start w:val="0"/>
      <w:numFmt w:val="bullet"/>
      <w:lvlText w:val="•"/>
      <w:lvlJc w:val="left"/>
      <w:pPr>
        <w:ind w:left="4322" w:hanging="601"/>
      </w:pPr>
      <w:rPr>
        <w:rFonts w:hint="default"/>
        <w:lang w:val="zh-CN" w:eastAsia="zh-CN" w:bidi="zh-CN"/>
      </w:rPr>
    </w:lvl>
    <w:lvl w:ilvl="5" w:tentative="0">
      <w:start w:val="0"/>
      <w:numFmt w:val="bullet"/>
      <w:lvlText w:val="•"/>
      <w:lvlJc w:val="left"/>
      <w:pPr>
        <w:ind w:left="5083" w:hanging="601"/>
      </w:pPr>
      <w:rPr>
        <w:rFonts w:hint="default"/>
        <w:lang w:val="zh-CN" w:eastAsia="zh-CN" w:bidi="zh-CN"/>
      </w:rPr>
    </w:lvl>
    <w:lvl w:ilvl="6" w:tentative="0">
      <w:start w:val="0"/>
      <w:numFmt w:val="bullet"/>
      <w:lvlText w:val="•"/>
      <w:lvlJc w:val="left"/>
      <w:pPr>
        <w:ind w:left="5843" w:hanging="601"/>
      </w:pPr>
      <w:rPr>
        <w:rFonts w:hint="default"/>
        <w:lang w:val="zh-CN" w:eastAsia="zh-CN" w:bidi="zh-CN"/>
      </w:rPr>
    </w:lvl>
    <w:lvl w:ilvl="7" w:tentative="0">
      <w:start w:val="0"/>
      <w:numFmt w:val="bullet"/>
      <w:lvlText w:val="•"/>
      <w:lvlJc w:val="left"/>
      <w:pPr>
        <w:ind w:left="6604" w:hanging="601"/>
      </w:pPr>
      <w:rPr>
        <w:rFonts w:hint="default"/>
        <w:lang w:val="zh-CN" w:eastAsia="zh-CN" w:bidi="zh-CN"/>
      </w:rPr>
    </w:lvl>
    <w:lvl w:ilvl="8" w:tentative="0">
      <w:start w:val="0"/>
      <w:numFmt w:val="bullet"/>
      <w:lvlText w:val="•"/>
      <w:lvlJc w:val="left"/>
      <w:pPr>
        <w:ind w:left="7365" w:hanging="601"/>
      </w:pPr>
      <w:rPr>
        <w:rFonts w:hint="default"/>
        <w:lang w:val="zh-CN" w:eastAsia="zh-CN" w:bidi="zh-CN"/>
      </w:rPr>
    </w:lvl>
  </w:abstractNum>
  <w:abstractNum w:abstractNumId="5">
    <w:nsid w:val="0CE01937"/>
    <w:multiLevelType w:val="multilevel"/>
    <w:tmpl w:val="0CE01937"/>
    <w:lvl w:ilvl="0" w:tentative="0">
      <w:start w:val="1"/>
      <w:numFmt w:val="decimal"/>
      <w:lvlText w:val="（%1）"/>
      <w:lvlJc w:val="left"/>
      <w:pPr>
        <w:ind w:left="70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abstractNum w:abstractNumId="6">
    <w:nsid w:val="118D0A82"/>
    <w:multiLevelType w:val="multilevel"/>
    <w:tmpl w:val="118D0A82"/>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7">
    <w:nsid w:val="135E28E2"/>
    <w:multiLevelType w:val="multilevel"/>
    <w:tmpl w:val="135E28E2"/>
    <w:lvl w:ilvl="0" w:tentative="0">
      <w:start w:val="1"/>
      <w:numFmt w:val="decimal"/>
      <w:lvlText w:val="（%1）"/>
      <w:lvlJc w:val="left"/>
      <w:pPr>
        <w:ind w:left="108" w:hanging="601"/>
      </w:pPr>
      <w:rPr>
        <w:rFonts w:hint="default" w:ascii="宋体" w:hAnsi="宋体" w:eastAsia="宋体" w:cs="宋体"/>
        <w:spacing w:val="-32"/>
        <w:w w:val="100"/>
        <w:sz w:val="22"/>
        <w:szCs w:val="22"/>
        <w:lang w:val="zh-CN" w:eastAsia="zh-CN" w:bidi="zh-CN"/>
      </w:rPr>
    </w:lvl>
    <w:lvl w:ilvl="1" w:tentative="0">
      <w:start w:val="0"/>
      <w:numFmt w:val="bullet"/>
      <w:lvlText w:val="•"/>
      <w:lvlJc w:val="left"/>
      <w:pPr>
        <w:ind w:left="635" w:hanging="601"/>
      </w:pPr>
      <w:rPr>
        <w:rFonts w:hint="default"/>
        <w:lang w:val="zh-CN" w:eastAsia="zh-CN" w:bidi="zh-CN"/>
      </w:rPr>
    </w:lvl>
    <w:lvl w:ilvl="2" w:tentative="0">
      <w:start w:val="0"/>
      <w:numFmt w:val="bullet"/>
      <w:lvlText w:val="•"/>
      <w:lvlJc w:val="left"/>
      <w:pPr>
        <w:ind w:left="1171" w:hanging="601"/>
      </w:pPr>
      <w:rPr>
        <w:rFonts w:hint="default"/>
        <w:lang w:val="zh-CN" w:eastAsia="zh-CN" w:bidi="zh-CN"/>
      </w:rPr>
    </w:lvl>
    <w:lvl w:ilvl="3" w:tentative="0">
      <w:start w:val="0"/>
      <w:numFmt w:val="bullet"/>
      <w:lvlText w:val="•"/>
      <w:lvlJc w:val="left"/>
      <w:pPr>
        <w:ind w:left="1707" w:hanging="601"/>
      </w:pPr>
      <w:rPr>
        <w:rFonts w:hint="default"/>
        <w:lang w:val="zh-CN" w:eastAsia="zh-CN" w:bidi="zh-CN"/>
      </w:rPr>
    </w:lvl>
    <w:lvl w:ilvl="4" w:tentative="0">
      <w:start w:val="0"/>
      <w:numFmt w:val="bullet"/>
      <w:lvlText w:val="•"/>
      <w:lvlJc w:val="left"/>
      <w:pPr>
        <w:ind w:left="2243" w:hanging="601"/>
      </w:pPr>
      <w:rPr>
        <w:rFonts w:hint="default"/>
        <w:lang w:val="zh-CN" w:eastAsia="zh-CN" w:bidi="zh-CN"/>
      </w:rPr>
    </w:lvl>
    <w:lvl w:ilvl="5" w:tentative="0">
      <w:start w:val="0"/>
      <w:numFmt w:val="bullet"/>
      <w:lvlText w:val="•"/>
      <w:lvlJc w:val="left"/>
      <w:pPr>
        <w:ind w:left="2779" w:hanging="601"/>
      </w:pPr>
      <w:rPr>
        <w:rFonts w:hint="default"/>
        <w:lang w:val="zh-CN" w:eastAsia="zh-CN" w:bidi="zh-CN"/>
      </w:rPr>
    </w:lvl>
    <w:lvl w:ilvl="6" w:tentative="0">
      <w:start w:val="0"/>
      <w:numFmt w:val="bullet"/>
      <w:lvlText w:val="•"/>
      <w:lvlJc w:val="left"/>
      <w:pPr>
        <w:ind w:left="3314" w:hanging="601"/>
      </w:pPr>
      <w:rPr>
        <w:rFonts w:hint="default"/>
        <w:lang w:val="zh-CN" w:eastAsia="zh-CN" w:bidi="zh-CN"/>
      </w:rPr>
    </w:lvl>
    <w:lvl w:ilvl="7" w:tentative="0">
      <w:start w:val="0"/>
      <w:numFmt w:val="bullet"/>
      <w:lvlText w:val="•"/>
      <w:lvlJc w:val="left"/>
      <w:pPr>
        <w:ind w:left="3850" w:hanging="601"/>
      </w:pPr>
      <w:rPr>
        <w:rFonts w:hint="default"/>
        <w:lang w:val="zh-CN" w:eastAsia="zh-CN" w:bidi="zh-CN"/>
      </w:rPr>
    </w:lvl>
    <w:lvl w:ilvl="8" w:tentative="0">
      <w:start w:val="0"/>
      <w:numFmt w:val="bullet"/>
      <w:lvlText w:val="•"/>
      <w:lvlJc w:val="left"/>
      <w:pPr>
        <w:ind w:left="4386" w:hanging="601"/>
      </w:pPr>
      <w:rPr>
        <w:rFonts w:hint="default"/>
        <w:lang w:val="zh-CN" w:eastAsia="zh-CN" w:bidi="zh-CN"/>
      </w:rPr>
    </w:lvl>
  </w:abstractNum>
  <w:abstractNum w:abstractNumId="8">
    <w:nsid w:val="1FCE5D61"/>
    <w:multiLevelType w:val="multilevel"/>
    <w:tmpl w:val="1FCE5D61"/>
    <w:lvl w:ilvl="0" w:tentative="0">
      <w:start w:val="31"/>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209"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1200" w:hanging="540"/>
      </w:pPr>
      <w:rPr>
        <w:rFonts w:hint="default"/>
        <w:lang w:val="zh-CN" w:eastAsia="zh-CN" w:bidi="zh-CN"/>
      </w:rPr>
    </w:lvl>
    <w:lvl w:ilvl="3" w:tentative="0">
      <w:start w:val="0"/>
      <w:numFmt w:val="bullet"/>
      <w:lvlText w:val="•"/>
      <w:lvlJc w:val="left"/>
      <w:pPr>
        <w:ind w:left="1220" w:hanging="540"/>
      </w:pPr>
      <w:rPr>
        <w:rFonts w:hint="default"/>
        <w:lang w:val="zh-CN" w:eastAsia="zh-CN" w:bidi="zh-CN"/>
      </w:rPr>
    </w:lvl>
    <w:lvl w:ilvl="4" w:tentative="0">
      <w:start w:val="0"/>
      <w:numFmt w:val="bullet"/>
      <w:lvlText w:val="•"/>
      <w:lvlJc w:val="left"/>
      <w:pPr>
        <w:ind w:left="2315" w:hanging="540"/>
      </w:pPr>
      <w:rPr>
        <w:rFonts w:hint="default"/>
        <w:lang w:val="zh-CN" w:eastAsia="zh-CN" w:bidi="zh-CN"/>
      </w:rPr>
    </w:lvl>
    <w:lvl w:ilvl="5" w:tentative="0">
      <w:start w:val="0"/>
      <w:numFmt w:val="bullet"/>
      <w:lvlText w:val="•"/>
      <w:lvlJc w:val="left"/>
      <w:pPr>
        <w:ind w:left="3410" w:hanging="540"/>
      </w:pPr>
      <w:rPr>
        <w:rFonts w:hint="default"/>
        <w:lang w:val="zh-CN" w:eastAsia="zh-CN" w:bidi="zh-CN"/>
      </w:rPr>
    </w:lvl>
    <w:lvl w:ilvl="6" w:tentative="0">
      <w:start w:val="0"/>
      <w:numFmt w:val="bullet"/>
      <w:lvlText w:val="•"/>
      <w:lvlJc w:val="left"/>
      <w:pPr>
        <w:ind w:left="4505" w:hanging="540"/>
      </w:pPr>
      <w:rPr>
        <w:rFonts w:hint="default"/>
        <w:lang w:val="zh-CN" w:eastAsia="zh-CN" w:bidi="zh-CN"/>
      </w:rPr>
    </w:lvl>
    <w:lvl w:ilvl="7" w:tentative="0">
      <w:start w:val="0"/>
      <w:numFmt w:val="bullet"/>
      <w:lvlText w:val="•"/>
      <w:lvlJc w:val="left"/>
      <w:pPr>
        <w:ind w:left="5600" w:hanging="540"/>
      </w:pPr>
      <w:rPr>
        <w:rFonts w:hint="default"/>
        <w:lang w:val="zh-CN" w:eastAsia="zh-CN" w:bidi="zh-CN"/>
      </w:rPr>
    </w:lvl>
    <w:lvl w:ilvl="8" w:tentative="0">
      <w:start w:val="0"/>
      <w:numFmt w:val="bullet"/>
      <w:lvlText w:val="•"/>
      <w:lvlJc w:val="left"/>
      <w:pPr>
        <w:ind w:left="6696" w:hanging="540"/>
      </w:pPr>
      <w:rPr>
        <w:rFonts w:hint="default"/>
        <w:lang w:val="zh-CN" w:eastAsia="zh-CN" w:bidi="zh-CN"/>
      </w:rPr>
    </w:lvl>
  </w:abstractNum>
  <w:abstractNum w:abstractNumId="9">
    <w:nsid w:val="287C473C"/>
    <w:multiLevelType w:val="multilevel"/>
    <w:tmpl w:val="287C473C"/>
    <w:lvl w:ilvl="0" w:tentative="0">
      <w:start w:val="3"/>
      <w:numFmt w:val="decimal"/>
      <w:lvlText w:val="%1."/>
      <w:lvlJc w:val="left"/>
      <w:pPr>
        <w:ind w:left="1019" w:hanging="348"/>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234"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1320" w:hanging="660"/>
      </w:pPr>
      <w:rPr>
        <w:rFonts w:hint="default"/>
        <w:lang w:val="zh-CN" w:eastAsia="zh-CN" w:bidi="zh-CN"/>
      </w:rPr>
    </w:lvl>
    <w:lvl w:ilvl="4" w:tentative="0">
      <w:start w:val="0"/>
      <w:numFmt w:val="bullet"/>
      <w:lvlText w:val="•"/>
      <w:lvlJc w:val="left"/>
      <w:pPr>
        <w:ind w:left="2400" w:hanging="660"/>
      </w:pPr>
      <w:rPr>
        <w:rFonts w:hint="default"/>
        <w:lang w:val="zh-CN" w:eastAsia="zh-CN" w:bidi="zh-CN"/>
      </w:rPr>
    </w:lvl>
    <w:lvl w:ilvl="5" w:tentative="0">
      <w:start w:val="0"/>
      <w:numFmt w:val="bullet"/>
      <w:lvlText w:val="•"/>
      <w:lvlJc w:val="left"/>
      <w:pPr>
        <w:ind w:left="3481" w:hanging="660"/>
      </w:pPr>
      <w:rPr>
        <w:rFonts w:hint="default"/>
        <w:lang w:val="zh-CN" w:eastAsia="zh-CN" w:bidi="zh-CN"/>
      </w:rPr>
    </w:lvl>
    <w:lvl w:ilvl="6" w:tentative="0">
      <w:start w:val="0"/>
      <w:numFmt w:val="bullet"/>
      <w:lvlText w:val="•"/>
      <w:lvlJc w:val="left"/>
      <w:pPr>
        <w:ind w:left="4562" w:hanging="660"/>
      </w:pPr>
      <w:rPr>
        <w:rFonts w:hint="default"/>
        <w:lang w:val="zh-CN" w:eastAsia="zh-CN" w:bidi="zh-CN"/>
      </w:rPr>
    </w:lvl>
    <w:lvl w:ilvl="7" w:tentative="0">
      <w:start w:val="0"/>
      <w:numFmt w:val="bullet"/>
      <w:lvlText w:val="•"/>
      <w:lvlJc w:val="left"/>
      <w:pPr>
        <w:ind w:left="5643" w:hanging="660"/>
      </w:pPr>
      <w:rPr>
        <w:rFonts w:hint="default"/>
        <w:lang w:val="zh-CN" w:eastAsia="zh-CN" w:bidi="zh-CN"/>
      </w:rPr>
    </w:lvl>
    <w:lvl w:ilvl="8" w:tentative="0">
      <w:start w:val="0"/>
      <w:numFmt w:val="bullet"/>
      <w:lvlText w:val="•"/>
      <w:lvlJc w:val="left"/>
      <w:pPr>
        <w:ind w:left="6724" w:hanging="660"/>
      </w:pPr>
      <w:rPr>
        <w:rFonts w:hint="default"/>
        <w:lang w:val="zh-CN" w:eastAsia="zh-CN" w:bidi="zh-CN"/>
      </w:rPr>
    </w:lvl>
  </w:abstractNum>
  <w:abstractNum w:abstractNumId="10">
    <w:nsid w:val="2D694F87"/>
    <w:multiLevelType w:val="multilevel"/>
    <w:tmpl w:val="2D694F87"/>
    <w:lvl w:ilvl="0" w:tentative="0">
      <w:start w:val="22"/>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11">
    <w:nsid w:val="2FFD4674"/>
    <w:multiLevelType w:val="multilevel"/>
    <w:tmpl w:val="2FFD4674"/>
    <w:lvl w:ilvl="0" w:tentative="0">
      <w:start w:val="2"/>
      <w:numFmt w:val="decimal"/>
      <w:lvlText w:val="%1"/>
      <w:lvlJc w:val="left"/>
      <w:pPr>
        <w:ind w:left="1142" w:hanging="485"/>
      </w:pPr>
      <w:rPr>
        <w:rFonts w:hint="default"/>
        <w:lang w:val="zh-CN" w:eastAsia="zh-CN" w:bidi="zh-CN"/>
      </w:rPr>
    </w:lvl>
    <w:lvl w:ilvl="1" w:tentative="0">
      <w:start w:val="1"/>
      <w:numFmt w:val="decimal"/>
      <w:lvlText w:val="%1.%2"/>
      <w:lvlJc w:val="left"/>
      <w:pPr>
        <w:ind w:left="1142"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20" w:hanging="601"/>
      </w:pPr>
      <w:rPr>
        <w:rFonts w:hint="default" w:ascii="宋体" w:hAnsi="宋体" w:eastAsia="宋体" w:cs="宋体"/>
        <w:w w:val="100"/>
        <w:sz w:val="22"/>
        <w:szCs w:val="22"/>
        <w:lang w:val="zh-CN" w:eastAsia="zh-CN" w:bidi="zh-CN"/>
      </w:rPr>
    </w:lvl>
    <w:lvl w:ilvl="3" w:tentative="0">
      <w:start w:val="0"/>
      <w:numFmt w:val="bullet"/>
      <w:lvlText w:val="•"/>
      <w:lvlJc w:val="left"/>
      <w:pPr>
        <w:ind w:left="2370" w:hanging="601"/>
      </w:pPr>
      <w:rPr>
        <w:rFonts w:hint="default"/>
        <w:lang w:val="zh-CN" w:eastAsia="zh-CN" w:bidi="zh-CN"/>
      </w:rPr>
    </w:lvl>
    <w:lvl w:ilvl="4" w:tentative="0">
      <w:start w:val="0"/>
      <w:numFmt w:val="bullet"/>
      <w:lvlText w:val="•"/>
      <w:lvlJc w:val="left"/>
      <w:pPr>
        <w:ind w:left="3301" w:hanging="601"/>
      </w:pPr>
      <w:rPr>
        <w:rFonts w:hint="default"/>
        <w:lang w:val="zh-CN" w:eastAsia="zh-CN" w:bidi="zh-CN"/>
      </w:rPr>
    </w:lvl>
    <w:lvl w:ilvl="5" w:tentative="0">
      <w:start w:val="0"/>
      <w:numFmt w:val="bullet"/>
      <w:lvlText w:val="•"/>
      <w:lvlJc w:val="left"/>
      <w:pPr>
        <w:ind w:left="4232" w:hanging="601"/>
      </w:pPr>
      <w:rPr>
        <w:rFonts w:hint="default"/>
        <w:lang w:val="zh-CN" w:eastAsia="zh-CN" w:bidi="zh-CN"/>
      </w:rPr>
    </w:lvl>
    <w:lvl w:ilvl="6" w:tentative="0">
      <w:start w:val="0"/>
      <w:numFmt w:val="bullet"/>
      <w:lvlText w:val="•"/>
      <w:lvlJc w:val="left"/>
      <w:pPr>
        <w:ind w:left="5163" w:hanging="601"/>
      </w:pPr>
      <w:rPr>
        <w:rFonts w:hint="default"/>
        <w:lang w:val="zh-CN" w:eastAsia="zh-CN" w:bidi="zh-CN"/>
      </w:rPr>
    </w:lvl>
    <w:lvl w:ilvl="7" w:tentative="0">
      <w:start w:val="0"/>
      <w:numFmt w:val="bullet"/>
      <w:lvlText w:val="•"/>
      <w:lvlJc w:val="left"/>
      <w:pPr>
        <w:ind w:left="6094" w:hanging="601"/>
      </w:pPr>
      <w:rPr>
        <w:rFonts w:hint="default"/>
        <w:lang w:val="zh-CN" w:eastAsia="zh-CN" w:bidi="zh-CN"/>
      </w:rPr>
    </w:lvl>
    <w:lvl w:ilvl="8" w:tentative="0">
      <w:start w:val="0"/>
      <w:numFmt w:val="bullet"/>
      <w:lvlText w:val="•"/>
      <w:lvlJc w:val="left"/>
      <w:pPr>
        <w:ind w:left="7024" w:hanging="601"/>
      </w:pPr>
      <w:rPr>
        <w:rFonts w:hint="default"/>
        <w:lang w:val="zh-CN" w:eastAsia="zh-CN" w:bidi="zh-CN"/>
      </w:rPr>
    </w:lvl>
  </w:abstractNum>
  <w:abstractNum w:abstractNumId="12">
    <w:nsid w:val="3C5544F0"/>
    <w:multiLevelType w:val="multilevel"/>
    <w:tmpl w:val="3C5544F0"/>
    <w:lvl w:ilvl="0" w:tentative="0">
      <w:start w:val="7"/>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089"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1947" w:hanging="420"/>
      </w:pPr>
      <w:rPr>
        <w:rFonts w:hint="default"/>
        <w:lang w:val="zh-CN" w:eastAsia="zh-CN" w:bidi="zh-CN"/>
      </w:rPr>
    </w:lvl>
    <w:lvl w:ilvl="3" w:tentative="0">
      <w:start w:val="0"/>
      <w:numFmt w:val="bullet"/>
      <w:lvlText w:val="•"/>
      <w:lvlJc w:val="left"/>
      <w:pPr>
        <w:ind w:left="2814" w:hanging="420"/>
      </w:pPr>
      <w:rPr>
        <w:rFonts w:hint="default"/>
        <w:lang w:val="zh-CN" w:eastAsia="zh-CN" w:bidi="zh-CN"/>
      </w:rPr>
    </w:lvl>
    <w:lvl w:ilvl="4" w:tentative="0">
      <w:start w:val="0"/>
      <w:numFmt w:val="bullet"/>
      <w:lvlText w:val="•"/>
      <w:lvlJc w:val="left"/>
      <w:pPr>
        <w:ind w:left="3682" w:hanging="420"/>
      </w:pPr>
      <w:rPr>
        <w:rFonts w:hint="default"/>
        <w:lang w:val="zh-CN" w:eastAsia="zh-CN" w:bidi="zh-CN"/>
      </w:rPr>
    </w:lvl>
    <w:lvl w:ilvl="5" w:tentative="0">
      <w:start w:val="0"/>
      <w:numFmt w:val="bullet"/>
      <w:lvlText w:val="•"/>
      <w:lvlJc w:val="left"/>
      <w:pPr>
        <w:ind w:left="4549" w:hanging="420"/>
      </w:pPr>
      <w:rPr>
        <w:rFonts w:hint="default"/>
        <w:lang w:val="zh-CN" w:eastAsia="zh-CN" w:bidi="zh-CN"/>
      </w:rPr>
    </w:lvl>
    <w:lvl w:ilvl="6" w:tentative="0">
      <w:start w:val="0"/>
      <w:numFmt w:val="bullet"/>
      <w:lvlText w:val="•"/>
      <w:lvlJc w:val="left"/>
      <w:pPr>
        <w:ind w:left="5416" w:hanging="420"/>
      </w:pPr>
      <w:rPr>
        <w:rFonts w:hint="default"/>
        <w:lang w:val="zh-CN" w:eastAsia="zh-CN" w:bidi="zh-CN"/>
      </w:rPr>
    </w:lvl>
    <w:lvl w:ilvl="7" w:tentative="0">
      <w:start w:val="0"/>
      <w:numFmt w:val="bullet"/>
      <w:lvlText w:val="•"/>
      <w:lvlJc w:val="left"/>
      <w:pPr>
        <w:ind w:left="6284" w:hanging="420"/>
      </w:pPr>
      <w:rPr>
        <w:rFonts w:hint="default"/>
        <w:lang w:val="zh-CN" w:eastAsia="zh-CN" w:bidi="zh-CN"/>
      </w:rPr>
    </w:lvl>
    <w:lvl w:ilvl="8" w:tentative="0">
      <w:start w:val="0"/>
      <w:numFmt w:val="bullet"/>
      <w:lvlText w:val="•"/>
      <w:lvlJc w:val="left"/>
      <w:pPr>
        <w:ind w:left="7151" w:hanging="420"/>
      </w:pPr>
      <w:rPr>
        <w:rFonts w:hint="default"/>
        <w:lang w:val="zh-CN" w:eastAsia="zh-CN" w:bidi="zh-CN"/>
      </w:rPr>
    </w:lvl>
  </w:abstractNum>
  <w:abstractNum w:abstractNumId="13">
    <w:nsid w:val="43B94C93"/>
    <w:multiLevelType w:val="multilevel"/>
    <w:tmpl w:val="43B94C93"/>
    <w:lvl w:ilvl="0" w:tentative="0">
      <w:start w:val="1"/>
      <w:numFmt w:val="decimal"/>
      <w:lvlText w:val="%1"/>
      <w:lvlJc w:val="left"/>
      <w:pPr>
        <w:ind w:left="705" w:hanging="485"/>
      </w:pPr>
      <w:rPr>
        <w:rFonts w:hint="default"/>
        <w:lang w:val="zh-CN" w:eastAsia="zh-CN" w:bidi="zh-CN"/>
      </w:rPr>
    </w:lvl>
    <w:lvl w:ilvl="1" w:tentative="0">
      <w:start w:val="1"/>
      <w:numFmt w:val="decimal"/>
      <w:lvlText w:val="%1-%2"/>
      <w:lvlJc w:val="left"/>
      <w:pPr>
        <w:ind w:left="705" w:hanging="485"/>
      </w:pPr>
      <w:rPr>
        <w:rFonts w:hint="default" w:ascii="宋体" w:hAnsi="宋体" w:eastAsia="宋体" w:cs="宋体"/>
        <w:b/>
        <w:bCs/>
        <w:spacing w:val="-1"/>
        <w:w w:val="99"/>
        <w:sz w:val="24"/>
        <w:szCs w:val="24"/>
        <w:lang w:val="zh-CN" w:eastAsia="zh-CN" w:bidi="zh-CN"/>
      </w:rPr>
    </w:lvl>
    <w:lvl w:ilvl="2" w:tentative="0">
      <w:start w:val="1"/>
      <w:numFmt w:val="decimal"/>
      <w:lvlText w:val="%3."/>
      <w:lvlJc w:val="left"/>
      <w:pPr>
        <w:ind w:left="220" w:hanging="243"/>
      </w:pPr>
      <w:rPr>
        <w:rFonts w:hint="default"/>
        <w:spacing w:val="-17"/>
        <w:w w:val="100"/>
        <w:lang w:val="zh-CN" w:eastAsia="zh-CN" w:bidi="zh-CN"/>
      </w:rPr>
    </w:lvl>
    <w:lvl w:ilvl="3" w:tentative="0">
      <w:start w:val="0"/>
      <w:numFmt w:val="bullet"/>
      <w:lvlText w:val="•"/>
      <w:lvlJc w:val="left"/>
      <w:pPr>
        <w:ind w:left="2519" w:hanging="243"/>
      </w:pPr>
      <w:rPr>
        <w:rFonts w:hint="default"/>
        <w:lang w:val="zh-CN" w:eastAsia="zh-CN" w:bidi="zh-CN"/>
      </w:rPr>
    </w:lvl>
    <w:lvl w:ilvl="4" w:tentative="0">
      <w:start w:val="0"/>
      <w:numFmt w:val="bullet"/>
      <w:lvlText w:val="•"/>
      <w:lvlJc w:val="left"/>
      <w:pPr>
        <w:ind w:left="3428" w:hanging="243"/>
      </w:pPr>
      <w:rPr>
        <w:rFonts w:hint="default"/>
        <w:lang w:val="zh-CN" w:eastAsia="zh-CN" w:bidi="zh-CN"/>
      </w:rPr>
    </w:lvl>
    <w:lvl w:ilvl="5" w:tentative="0">
      <w:start w:val="0"/>
      <w:numFmt w:val="bullet"/>
      <w:lvlText w:val="•"/>
      <w:lvlJc w:val="left"/>
      <w:pPr>
        <w:ind w:left="4338" w:hanging="243"/>
      </w:pPr>
      <w:rPr>
        <w:rFonts w:hint="default"/>
        <w:lang w:val="zh-CN" w:eastAsia="zh-CN" w:bidi="zh-CN"/>
      </w:rPr>
    </w:lvl>
    <w:lvl w:ilvl="6" w:tentative="0">
      <w:start w:val="0"/>
      <w:numFmt w:val="bullet"/>
      <w:lvlText w:val="•"/>
      <w:lvlJc w:val="left"/>
      <w:pPr>
        <w:ind w:left="5248" w:hanging="243"/>
      </w:pPr>
      <w:rPr>
        <w:rFonts w:hint="default"/>
        <w:lang w:val="zh-CN" w:eastAsia="zh-CN" w:bidi="zh-CN"/>
      </w:rPr>
    </w:lvl>
    <w:lvl w:ilvl="7" w:tentative="0">
      <w:start w:val="0"/>
      <w:numFmt w:val="bullet"/>
      <w:lvlText w:val="•"/>
      <w:lvlJc w:val="left"/>
      <w:pPr>
        <w:ind w:left="6157" w:hanging="243"/>
      </w:pPr>
      <w:rPr>
        <w:rFonts w:hint="default"/>
        <w:lang w:val="zh-CN" w:eastAsia="zh-CN" w:bidi="zh-CN"/>
      </w:rPr>
    </w:lvl>
    <w:lvl w:ilvl="8" w:tentative="0">
      <w:start w:val="0"/>
      <w:numFmt w:val="bullet"/>
      <w:lvlText w:val="•"/>
      <w:lvlJc w:val="left"/>
      <w:pPr>
        <w:ind w:left="7067" w:hanging="243"/>
      </w:pPr>
      <w:rPr>
        <w:rFonts w:hint="default"/>
        <w:lang w:val="zh-CN" w:eastAsia="zh-CN" w:bidi="zh-CN"/>
      </w:rPr>
    </w:lvl>
  </w:abstractNum>
  <w:abstractNum w:abstractNumId="14">
    <w:nsid w:val="476106AC"/>
    <w:multiLevelType w:val="multilevel"/>
    <w:tmpl w:val="476106AC"/>
    <w:lvl w:ilvl="0" w:tentative="0">
      <w:start w:val="1"/>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71"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15">
    <w:nsid w:val="4FFF35D4"/>
    <w:multiLevelType w:val="multilevel"/>
    <w:tmpl w:val="4FFF35D4"/>
    <w:lvl w:ilvl="0" w:tentative="0">
      <w:start w:val="30"/>
      <w:numFmt w:val="decimal"/>
      <w:lvlText w:val="%1"/>
      <w:lvlJc w:val="left"/>
      <w:pPr>
        <w:ind w:left="1209" w:hanging="540"/>
      </w:pPr>
      <w:rPr>
        <w:rFonts w:hint="default"/>
        <w:lang w:val="zh-CN" w:eastAsia="zh-CN" w:bidi="zh-CN"/>
      </w:rPr>
    </w:lvl>
    <w:lvl w:ilvl="1" w:tentative="0">
      <w:start w:val="1"/>
      <w:numFmt w:val="decimal"/>
      <w:lvlText w:val="%1.%2"/>
      <w:lvlJc w:val="left"/>
      <w:pPr>
        <w:ind w:left="1209"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737" w:hanging="540"/>
      </w:pPr>
      <w:rPr>
        <w:rFonts w:hint="default"/>
        <w:lang w:val="zh-CN" w:eastAsia="zh-CN" w:bidi="zh-CN"/>
      </w:rPr>
    </w:lvl>
    <w:lvl w:ilvl="3" w:tentative="0">
      <w:start w:val="0"/>
      <w:numFmt w:val="bullet"/>
      <w:lvlText w:val="•"/>
      <w:lvlJc w:val="left"/>
      <w:pPr>
        <w:ind w:left="3505" w:hanging="540"/>
      </w:pPr>
      <w:rPr>
        <w:rFonts w:hint="default"/>
        <w:lang w:val="zh-CN" w:eastAsia="zh-CN" w:bidi="zh-CN"/>
      </w:rPr>
    </w:lvl>
    <w:lvl w:ilvl="4" w:tentative="0">
      <w:start w:val="0"/>
      <w:numFmt w:val="bullet"/>
      <w:lvlText w:val="•"/>
      <w:lvlJc w:val="left"/>
      <w:pPr>
        <w:ind w:left="4274" w:hanging="540"/>
      </w:pPr>
      <w:rPr>
        <w:rFonts w:hint="default"/>
        <w:lang w:val="zh-CN" w:eastAsia="zh-CN" w:bidi="zh-CN"/>
      </w:rPr>
    </w:lvl>
    <w:lvl w:ilvl="5" w:tentative="0">
      <w:start w:val="0"/>
      <w:numFmt w:val="bullet"/>
      <w:lvlText w:val="•"/>
      <w:lvlJc w:val="left"/>
      <w:pPr>
        <w:ind w:left="5043" w:hanging="540"/>
      </w:pPr>
      <w:rPr>
        <w:rFonts w:hint="default"/>
        <w:lang w:val="zh-CN" w:eastAsia="zh-CN" w:bidi="zh-CN"/>
      </w:rPr>
    </w:lvl>
    <w:lvl w:ilvl="6" w:tentative="0">
      <w:start w:val="0"/>
      <w:numFmt w:val="bullet"/>
      <w:lvlText w:val="•"/>
      <w:lvlJc w:val="left"/>
      <w:pPr>
        <w:ind w:left="5811" w:hanging="540"/>
      </w:pPr>
      <w:rPr>
        <w:rFonts w:hint="default"/>
        <w:lang w:val="zh-CN" w:eastAsia="zh-CN" w:bidi="zh-CN"/>
      </w:rPr>
    </w:lvl>
    <w:lvl w:ilvl="7" w:tentative="0">
      <w:start w:val="0"/>
      <w:numFmt w:val="bullet"/>
      <w:lvlText w:val="•"/>
      <w:lvlJc w:val="left"/>
      <w:pPr>
        <w:ind w:left="6580" w:hanging="540"/>
      </w:pPr>
      <w:rPr>
        <w:rFonts w:hint="default"/>
        <w:lang w:val="zh-CN" w:eastAsia="zh-CN" w:bidi="zh-CN"/>
      </w:rPr>
    </w:lvl>
    <w:lvl w:ilvl="8" w:tentative="0">
      <w:start w:val="0"/>
      <w:numFmt w:val="bullet"/>
      <w:lvlText w:val="•"/>
      <w:lvlJc w:val="left"/>
      <w:pPr>
        <w:ind w:left="7349" w:hanging="540"/>
      </w:pPr>
      <w:rPr>
        <w:rFonts w:hint="default"/>
        <w:lang w:val="zh-CN" w:eastAsia="zh-CN" w:bidi="zh-CN"/>
      </w:rPr>
    </w:lvl>
  </w:abstractNum>
  <w:abstractNum w:abstractNumId="16">
    <w:nsid w:val="552542E7"/>
    <w:multiLevelType w:val="multilevel"/>
    <w:tmpl w:val="552542E7"/>
    <w:lvl w:ilvl="0" w:tentative="0">
      <w:start w:val="1"/>
      <w:numFmt w:val="decimal"/>
      <w:lvlText w:val="%1."/>
      <w:lvlJc w:val="left"/>
      <w:pPr>
        <w:ind w:left="220" w:hanging="241"/>
      </w:pPr>
      <w:rPr>
        <w:rFonts w:hint="default" w:ascii="宋体" w:hAnsi="宋体" w:eastAsia="宋体" w:cs="宋体"/>
        <w:spacing w:val="-94"/>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17">
    <w:nsid w:val="57CB5F00"/>
    <w:multiLevelType w:val="multilevel"/>
    <w:tmpl w:val="57CB5F00"/>
    <w:lvl w:ilvl="0" w:tentative="0">
      <w:start w:val="1"/>
      <w:numFmt w:val="decimal"/>
      <w:lvlText w:val="（%1）"/>
      <w:lvlJc w:val="left"/>
      <w:pPr>
        <w:ind w:left="125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22" w:hanging="601"/>
      </w:pPr>
      <w:rPr>
        <w:rFonts w:hint="default"/>
        <w:lang w:val="zh-CN" w:eastAsia="zh-CN" w:bidi="zh-CN"/>
      </w:rPr>
    </w:lvl>
    <w:lvl w:ilvl="2" w:tentative="0">
      <w:start w:val="0"/>
      <w:numFmt w:val="bullet"/>
      <w:lvlText w:val="•"/>
      <w:lvlJc w:val="left"/>
      <w:pPr>
        <w:ind w:left="2785" w:hanging="601"/>
      </w:pPr>
      <w:rPr>
        <w:rFonts w:hint="default"/>
        <w:lang w:val="zh-CN" w:eastAsia="zh-CN" w:bidi="zh-CN"/>
      </w:rPr>
    </w:lvl>
    <w:lvl w:ilvl="3" w:tentative="0">
      <w:start w:val="0"/>
      <w:numFmt w:val="bullet"/>
      <w:lvlText w:val="•"/>
      <w:lvlJc w:val="left"/>
      <w:pPr>
        <w:ind w:left="3547" w:hanging="601"/>
      </w:pPr>
      <w:rPr>
        <w:rFonts w:hint="default"/>
        <w:lang w:val="zh-CN" w:eastAsia="zh-CN" w:bidi="zh-CN"/>
      </w:rPr>
    </w:lvl>
    <w:lvl w:ilvl="4" w:tentative="0">
      <w:start w:val="0"/>
      <w:numFmt w:val="bullet"/>
      <w:lvlText w:val="•"/>
      <w:lvlJc w:val="left"/>
      <w:pPr>
        <w:ind w:left="4310"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5835" w:hanging="601"/>
      </w:pPr>
      <w:rPr>
        <w:rFonts w:hint="default"/>
        <w:lang w:val="zh-CN" w:eastAsia="zh-CN" w:bidi="zh-CN"/>
      </w:rPr>
    </w:lvl>
    <w:lvl w:ilvl="7" w:tentative="0">
      <w:start w:val="0"/>
      <w:numFmt w:val="bullet"/>
      <w:lvlText w:val="•"/>
      <w:lvlJc w:val="left"/>
      <w:pPr>
        <w:ind w:left="6598" w:hanging="601"/>
      </w:pPr>
      <w:rPr>
        <w:rFonts w:hint="default"/>
        <w:lang w:val="zh-CN" w:eastAsia="zh-CN" w:bidi="zh-CN"/>
      </w:rPr>
    </w:lvl>
    <w:lvl w:ilvl="8" w:tentative="0">
      <w:start w:val="0"/>
      <w:numFmt w:val="bullet"/>
      <w:lvlText w:val="•"/>
      <w:lvlJc w:val="left"/>
      <w:pPr>
        <w:ind w:left="7361" w:hanging="601"/>
      </w:pPr>
      <w:rPr>
        <w:rFonts w:hint="default"/>
        <w:lang w:val="zh-CN" w:eastAsia="zh-CN" w:bidi="zh-CN"/>
      </w:rPr>
    </w:lvl>
  </w:abstractNum>
  <w:abstractNum w:abstractNumId="18">
    <w:nsid w:val="59AD03AB"/>
    <w:multiLevelType w:val="multilevel"/>
    <w:tmpl w:val="59AD03AB"/>
    <w:lvl w:ilvl="0" w:tentative="0">
      <w:start w:val="1"/>
      <w:numFmt w:val="decimal"/>
      <w:lvlText w:val="（%1）"/>
      <w:lvlJc w:val="left"/>
      <w:pPr>
        <w:ind w:left="709"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abstractNum w:abstractNumId="19">
    <w:nsid w:val="5A414A11"/>
    <w:multiLevelType w:val="multilevel"/>
    <w:tmpl w:val="5A414A11"/>
    <w:lvl w:ilvl="0" w:tentative="0">
      <w:start w:val="2"/>
      <w:numFmt w:val="decimal"/>
      <w:lvlText w:val="%1"/>
      <w:lvlJc w:val="left"/>
      <w:pPr>
        <w:ind w:left="1089" w:hanging="420"/>
      </w:pPr>
      <w:rPr>
        <w:rFonts w:hint="default"/>
        <w:lang w:val="zh-CN" w:eastAsia="zh-CN" w:bidi="zh-CN"/>
      </w:rPr>
    </w:lvl>
    <w:lvl w:ilvl="1" w:tentative="0">
      <w:start w:val="1"/>
      <w:numFmt w:val="decimal"/>
      <w:lvlText w:val="%1.%2"/>
      <w:lvlJc w:val="left"/>
      <w:pPr>
        <w:ind w:left="1089"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641" w:hanging="420"/>
      </w:pPr>
      <w:rPr>
        <w:rFonts w:hint="default"/>
        <w:lang w:val="zh-CN" w:eastAsia="zh-CN" w:bidi="zh-CN"/>
      </w:rPr>
    </w:lvl>
    <w:lvl w:ilvl="3" w:tentative="0">
      <w:start w:val="0"/>
      <w:numFmt w:val="bullet"/>
      <w:lvlText w:val="•"/>
      <w:lvlJc w:val="left"/>
      <w:pPr>
        <w:ind w:left="3421" w:hanging="420"/>
      </w:pPr>
      <w:rPr>
        <w:rFonts w:hint="default"/>
        <w:lang w:val="zh-CN" w:eastAsia="zh-CN" w:bidi="zh-CN"/>
      </w:rPr>
    </w:lvl>
    <w:lvl w:ilvl="4" w:tentative="0">
      <w:start w:val="0"/>
      <w:numFmt w:val="bullet"/>
      <w:lvlText w:val="•"/>
      <w:lvlJc w:val="left"/>
      <w:pPr>
        <w:ind w:left="4202" w:hanging="420"/>
      </w:pPr>
      <w:rPr>
        <w:rFonts w:hint="default"/>
        <w:lang w:val="zh-CN" w:eastAsia="zh-CN" w:bidi="zh-CN"/>
      </w:rPr>
    </w:lvl>
    <w:lvl w:ilvl="5" w:tentative="0">
      <w:start w:val="0"/>
      <w:numFmt w:val="bullet"/>
      <w:lvlText w:val="•"/>
      <w:lvlJc w:val="left"/>
      <w:pPr>
        <w:ind w:left="4983" w:hanging="420"/>
      </w:pPr>
      <w:rPr>
        <w:rFonts w:hint="default"/>
        <w:lang w:val="zh-CN" w:eastAsia="zh-CN" w:bidi="zh-CN"/>
      </w:rPr>
    </w:lvl>
    <w:lvl w:ilvl="6" w:tentative="0">
      <w:start w:val="0"/>
      <w:numFmt w:val="bullet"/>
      <w:lvlText w:val="•"/>
      <w:lvlJc w:val="left"/>
      <w:pPr>
        <w:ind w:left="5763" w:hanging="420"/>
      </w:pPr>
      <w:rPr>
        <w:rFonts w:hint="default"/>
        <w:lang w:val="zh-CN" w:eastAsia="zh-CN" w:bidi="zh-CN"/>
      </w:rPr>
    </w:lvl>
    <w:lvl w:ilvl="7" w:tentative="0">
      <w:start w:val="0"/>
      <w:numFmt w:val="bullet"/>
      <w:lvlText w:val="•"/>
      <w:lvlJc w:val="left"/>
      <w:pPr>
        <w:ind w:left="6544" w:hanging="420"/>
      </w:pPr>
      <w:rPr>
        <w:rFonts w:hint="default"/>
        <w:lang w:val="zh-CN" w:eastAsia="zh-CN" w:bidi="zh-CN"/>
      </w:rPr>
    </w:lvl>
    <w:lvl w:ilvl="8" w:tentative="0">
      <w:start w:val="0"/>
      <w:numFmt w:val="bullet"/>
      <w:lvlText w:val="•"/>
      <w:lvlJc w:val="left"/>
      <w:pPr>
        <w:ind w:left="7325" w:hanging="420"/>
      </w:pPr>
      <w:rPr>
        <w:rFonts w:hint="default"/>
        <w:lang w:val="zh-CN" w:eastAsia="zh-CN" w:bidi="zh-CN"/>
      </w:rPr>
    </w:lvl>
  </w:abstractNum>
  <w:abstractNum w:abstractNumId="20">
    <w:nsid w:val="5CE44E76"/>
    <w:multiLevelType w:val="multilevel"/>
    <w:tmpl w:val="5CE44E76"/>
    <w:lvl w:ilvl="0" w:tentative="0">
      <w:start w:val="21"/>
      <w:numFmt w:val="decimal"/>
      <w:lvlText w:val="%1"/>
      <w:lvlJc w:val="left"/>
      <w:pPr>
        <w:ind w:left="234" w:hanging="600"/>
      </w:pPr>
      <w:rPr>
        <w:rFonts w:hint="default"/>
        <w:lang w:val="zh-CN" w:eastAsia="zh-CN" w:bidi="zh-CN"/>
      </w:rPr>
    </w:lvl>
    <w:lvl w:ilvl="1" w:tentative="0">
      <w:start w:val="1"/>
      <w:numFmt w:val="decimal"/>
      <w:lvlText w:val="%1.%2"/>
      <w:lvlJc w:val="left"/>
      <w:pPr>
        <w:ind w:left="234" w:hanging="600"/>
      </w:pPr>
      <w:rPr>
        <w:rFonts w:hint="default" w:ascii="宋体" w:hAnsi="宋体" w:eastAsia="宋体" w:cs="宋体"/>
        <w:spacing w:val="-16"/>
        <w:w w:val="100"/>
        <w:sz w:val="24"/>
        <w:szCs w:val="24"/>
        <w:lang w:val="zh-CN" w:eastAsia="zh-CN" w:bidi="zh-CN"/>
      </w:rPr>
    </w:lvl>
    <w:lvl w:ilvl="2" w:tentative="0">
      <w:start w:val="0"/>
      <w:numFmt w:val="bullet"/>
      <w:lvlText w:val="•"/>
      <w:lvlJc w:val="left"/>
      <w:pPr>
        <w:ind w:left="1969" w:hanging="600"/>
      </w:pPr>
      <w:rPr>
        <w:rFonts w:hint="default"/>
        <w:lang w:val="zh-CN" w:eastAsia="zh-CN" w:bidi="zh-CN"/>
      </w:rPr>
    </w:lvl>
    <w:lvl w:ilvl="3" w:tentative="0">
      <w:start w:val="0"/>
      <w:numFmt w:val="bullet"/>
      <w:lvlText w:val="•"/>
      <w:lvlJc w:val="left"/>
      <w:pPr>
        <w:ind w:left="2833" w:hanging="600"/>
      </w:pPr>
      <w:rPr>
        <w:rFonts w:hint="default"/>
        <w:lang w:val="zh-CN" w:eastAsia="zh-CN" w:bidi="zh-CN"/>
      </w:rPr>
    </w:lvl>
    <w:lvl w:ilvl="4" w:tentative="0">
      <w:start w:val="0"/>
      <w:numFmt w:val="bullet"/>
      <w:lvlText w:val="•"/>
      <w:lvlJc w:val="left"/>
      <w:pPr>
        <w:ind w:left="3698" w:hanging="600"/>
      </w:pPr>
      <w:rPr>
        <w:rFonts w:hint="default"/>
        <w:lang w:val="zh-CN" w:eastAsia="zh-CN" w:bidi="zh-CN"/>
      </w:rPr>
    </w:lvl>
    <w:lvl w:ilvl="5" w:tentative="0">
      <w:start w:val="0"/>
      <w:numFmt w:val="bullet"/>
      <w:lvlText w:val="•"/>
      <w:lvlJc w:val="left"/>
      <w:pPr>
        <w:ind w:left="4563" w:hanging="600"/>
      </w:pPr>
      <w:rPr>
        <w:rFonts w:hint="default"/>
        <w:lang w:val="zh-CN" w:eastAsia="zh-CN" w:bidi="zh-CN"/>
      </w:rPr>
    </w:lvl>
    <w:lvl w:ilvl="6" w:tentative="0">
      <w:start w:val="0"/>
      <w:numFmt w:val="bullet"/>
      <w:lvlText w:val="•"/>
      <w:lvlJc w:val="left"/>
      <w:pPr>
        <w:ind w:left="5427" w:hanging="600"/>
      </w:pPr>
      <w:rPr>
        <w:rFonts w:hint="default"/>
        <w:lang w:val="zh-CN" w:eastAsia="zh-CN" w:bidi="zh-CN"/>
      </w:rPr>
    </w:lvl>
    <w:lvl w:ilvl="7" w:tentative="0">
      <w:start w:val="0"/>
      <w:numFmt w:val="bullet"/>
      <w:lvlText w:val="•"/>
      <w:lvlJc w:val="left"/>
      <w:pPr>
        <w:ind w:left="6292" w:hanging="600"/>
      </w:pPr>
      <w:rPr>
        <w:rFonts w:hint="default"/>
        <w:lang w:val="zh-CN" w:eastAsia="zh-CN" w:bidi="zh-CN"/>
      </w:rPr>
    </w:lvl>
    <w:lvl w:ilvl="8" w:tentative="0">
      <w:start w:val="0"/>
      <w:numFmt w:val="bullet"/>
      <w:lvlText w:val="•"/>
      <w:lvlJc w:val="left"/>
      <w:pPr>
        <w:ind w:left="7157" w:hanging="600"/>
      </w:pPr>
      <w:rPr>
        <w:rFonts w:hint="default"/>
        <w:lang w:val="zh-CN" w:eastAsia="zh-CN" w:bidi="zh-CN"/>
      </w:rPr>
    </w:lvl>
  </w:abstractNum>
  <w:abstractNum w:abstractNumId="21">
    <w:nsid w:val="650E1BB1"/>
    <w:multiLevelType w:val="multilevel"/>
    <w:tmpl w:val="650E1BB1"/>
    <w:lvl w:ilvl="0" w:tentative="0">
      <w:start w:val="26"/>
      <w:numFmt w:val="decimal"/>
      <w:lvlText w:val="%1"/>
      <w:lvlJc w:val="left"/>
      <w:pPr>
        <w:ind w:left="1209" w:hanging="540"/>
      </w:pPr>
      <w:rPr>
        <w:rFonts w:hint="default"/>
        <w:lang w:val="zh-CN" w:eastAsia="zh-CN" w:bidi="zh-CN"/>
      </w:rPr>
    </w:lvl>
    <w:lvl w:ilvl="1" w:tentative="0">
      <w:start w:val="1"/>
      <w:numFmt w:val="decimal"/>
      <w:lvlText w:val="%1.%2"/>
      <w:lvlJc w:val="left"/>
      <w:pPr>
        <w:ind w:left="1209"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737" w:hanging="540"/>
      </w:pPr>
      <w:rPr>
        <w:rFonts w:hint="default"/>
        <w:lang w:val="zh-CN" w:eastAsia="zh-CN" w:bidi="zh-CN"/>
      </w:rPr>
    </w:lvl>
    <w:lvl w:ilvl="3" w:tentative="0">
      <w:start w:val="0"/>
      <w:numFmt w:val="bullet"/>
      <w:lvlText w:val="•"/>
      <w:lvlJc w:val="left"/>
      <w:pPr>
        <w:ind w:left="3505" w:hanging="540"/>
      </w:pPr>
      <w:rPr>
        <w:rFonts w:hint="default"/>
        <w:lang w:val="zh-CN" w:eastAsia="zh-CN" w:bidi="zh-CN"/>
      </w:rPr>
    </w:lvl>
    <w:lvl w:ilvl="4" w:tentative="0">
      <w:start w:val="0"/>
      <w:numFmt w:val="bullet"/>
      <w:lvlText w:val="•"/>
      <w:lvlJc w:val="left"/>
      <w:pPr>
        <w:ind w:left="4274" w:hanging="540"/>
      </w:pPr>
      <w:rPr>
        <w:rFonts w:hint="default"/>
        <w:lang w:val="zh-CN" w:eastAsia="zh-CN" w:bidi="zh-CN"/>
      </w:rPr>
    </w:lvl>
    <w:lvl w:ilvl="5" w:tentative="0">
      <w:start w:val="0"/>
      <w:numFmt w:val="bullet"/>
      <w:lvlText w:val="•"/>
      <w:lvlJc w:val="left"/>
      <w:pPr>
        <w:ind w:left="5043" w:hanging="540"/>
      </w:pPr>
      <w:rPr>
        <w:rFonts w:hint="default"/>
        <w:lang w:val="zh-CN" w:eastAsia="zh-CN" w:bidi="zh-CN"/>
      </w:rPr>
    </w:lvl>
    <w:lvl w:ilvl="6" w:tentative="0">
      <w:start w:val="0"/>
      <w:numFmt w:val="bullet"/>
      <w:lvlText w:val="•"/>
      <w:lvlJc w:val="left"/>
      <w:pPr>
        <w:ind w:left="5811" w:hanging="540"/>
      </w:pPr>
      <w:rPr>
        <w:rFonts w:hint="default"/>
        <w:lang w:val="zh-CN" w:eastAsia="zh-CN" w:bidi="zh-CN"/>
      </w:rPr>
    </w:lvl>
    <w:lvl w:ilvl="7" w:tentative="0">
      <w:start w:val="0"/>
      <w:numFmt w:val="bullet"/>
      <w:lvlText w:val="•"/>
      <w:lvlJc w:val="left"/>
      <w:pPr>
        <w:ind w:left="6580" w:hanging="540"/>
      </w:pPr>
      <w:rPr>
        <w:rFonts w:hint="default"/>
        <w:lang w:val="zh-CN" w:eastAsia="zh-CN" w:bidi="zh-CN"/>
      </w:rPr>
    </w:lvl>
    <w:lvl w:ilvl="8" w:tentative="0">
      <w:start w:val="0"/>
      <w:numFmt w:val="bullet"/>
      <w:lvlText w:val="•"/>
      <w:lvlJc w:val="left"/>
      <w:pPr>
        <w:ind w:left="7349" w:hanging="540"/>
      </w:pPr>
      <w:rPr>
        <w:rFonts w:hint="default"/>
        <w:lang w:val="zh-CN" w:eastAsia="zh-CN" w:bidi="zh-CN"/>
      </w:rPr>
    </w:lvl>
  </w:abstractNum>
  <w:abstractNum w:abstractNumId="22">
    <w:nsid w:val="657C02D4"/>
    <w:multiLevelType w:val="multilevel"/>
    <w:tmpl w:val="657C02D4"/>
    <w:lvl w:ilvl="0" w:tentative="0">
      <w:start w:val="1"/>
      <w:numFmt w:val="decimal"/>
      <w:lvlText w:val="%1."/>
      <w:lvlJc w:val="left"/>
      <w:pPr>
        <w:ind w:left="220" w:hanging="241"/>
      </w:pPr>
      <w:rPr>
        <w:rFonts w:hint="default" w:ascii="宋体" w:hAnsi="宋体" w:eastAsia="宋体" w:cs="宋体"/>
        <w:spacing w:val="-118"/>
        <w:w w:val="99"/>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23">
    <w:nsid w:val="67B02108"/>
    <w:multiLevelType w:val="multilevel"/>
    <w:tmpl w:val="67B02108"/>
    <w:lvl w:ilvl="0" w:tentative="0">
      <w:start w:val="12"/>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pPr>
      <w:rPr>
        <w:rFonts w:hint="default" w:ascii="宋体" w:hAnsi="宋体" w:eastAsia="宋体" w:cs="宋体"/>
        <w:b w:val="0"/>
        <w:w w:val="100"/>
        <w:sz w:val="24"/>
        <w:szCs w:val="24"/>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24">
    <w:nsid w:val="69DA1A3B"/>
    <w:multiLevelType w:val="multilevel"/>
    <w:tmpl w:val="69DA1A3B"/>
    <w:lvl w:ilvl="0" w:tentative="0">
      <w:start w:val="14"/>
      <w:numFmt w:val="decimal"/>
      <w:lvlText w:val="%1"/>
      <w:lvlJc w:val="left"/>
      <w:pPr>
        <w:ind w:left="234" w:hanging="603"/>
      </w:pPr>
      <w:rPr>
        <w:rFonts w:hint="default"/>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25">
    <w:nsid w:val="6C914CF7"/>
    <w:multiLevelType w:val="multilevel"/>
    <w:tmpl w:val="6C914CF7"/>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26">
    <w:nsid w:val="6CAB379C"/>
    <w:multiLevelType w:val="multilevel"/>
    <w:tmpl w:val="6CAB379C"/>
    <w:lvl w:ilvl="0" w:tentative="0">
      <w:start w:val="1"/>
      <w:numFmt w:val="decimal"/>
      <w:lvlText w:val="%1."/>
      <w:lvlJc w:val="left"/>
      <w:pPr>
        <w:ind w:left="220" w:hanging="241"/>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27">
    <w:nsid w:val="6FC47D44"/>
    <w:multiLevelType w:val="multilevel"/>
    <w:tmpl w:val="6FC47D44"/>
    <w:lvl w:ilvl="0" w:tentative="0">
      <w:start w:val="15"/>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92" w:hanging="524"/>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843"/>
      </w:pPr>
      <w:rPr>
        <w:rFonts w:hint="default" w:ascii="宋体" w:hAnsi="宋体" w:eastAsia="宋体" w:cs="宋体"/>
        <w:w w:val="100"/>
        <w:sz w:val="24"/>
        <w:szCs w:val="24"/>
        <w:lang w:val="zh-CN" w:eastAsia="zh-CN" w:bidi="zh-CN"/>
      </w:rPr>
    </w:lvl>
    <w:lvl w:ilvl="3" w:tentative="0">
      <w:start w:val="1"/>
      <w:numFmt w:val="decimal"/>
      <w:lvlText w:val="%1.%2.%3.%4"/>
      <w:lvlJc w:val="left"/>
      <w:pPr>
        <w:ind w:left="234" w:hanging="1020"/>
      </w:pPr>
      <w:rPr>
        <w:rFonts w:hint="default" w:ascii="宋体" w:hAnsi="宋体" w:eastAsia="宋体" w:cs="宋体"/>
        <w:w w:val="100"/>
        <w:sz w:val="24"/>
        <w:szCs w:val="24"/>
        <w:lang w:val="zh-CN" w:eastAsia="zh-CN" w:bidi="zh-CN"/>
      </w:rPr>
    </w:lvl>
    <w:lvl w:ilvl="4" w:tentative="0">
      <w:start w:val="0"/>
      <w:numFmt w:val="bullet"/>
      <w:lvlText w:val="•"/>
      <w:lvlJc w:val="left"/>
      <w:pPr>
        <w:ind w:left="1440" w:hanging="1020"/>
      </w:pPr>
      <w:rPr>
        <w:rFonts w:hint="default"/>
        <w:lang w:val="zh-CN" w:eastAsia="zh-CN" w:bidi="zh-CN"/>
      </w:rPr>
    </w:lvl>
    <w:lvl w:ilvl="5" w:tentative="0">
      <w:start w:val="0"/>
      <w:numFmt w:val="bullet"/>
      <w:lvlText w:val="•"/>
      <w:lvlJc w:val="left"/>
      <w:pPr>
        <w:ind w:left="2681" w:hanging="1020"/>
      </w:pPr>
      <w:rPr>
        <w:rFonts w:hint="default"/>
        <w:lang w:val="zh-CN" w:eastAsia="zh-CN" w:bidi="zh-CN"/>
      </w:rPr>
    </w:lvl>
    <w:lvl w:ilvl="6" w:tentative="0">
      <w:start w:val="0"/>
      <w:numFmt w:val="bullet"/>
      <w:lvlText w:val="•"/>
      <w:lvlJc w:val="left"/>
      <w:pPr>
        <w:ind w:left="3922" w:hanging="1020"/>
      </w:pPr>
      <w:rPr>
        <w:rFonts w:hint="default"/>
        <w:lang w:val="zh-CN" w:eastAsia="zh-CN" w:bidi="zh-CN"/>
      </w:rPr>
    </w:lvl>
    <w:lvl w:ilvl="7" w:tentative="0">
      <w:start w:val="0"/>
      <w:numFmt w:val="bullet"/>
      <w:lvlText w:val="•"/>
      <w:lvlJc w:val="left"/>
      <w:pPr>
        <w:ind w:left="5163" w:hanging="1020"/>
      </w:pPr>
      <w:rPr>
        <w:rFonts w:hint="default"/>
        <w:lang w:val="zh-CN" w:eastAsia="zh-CN" w:bidi="zh-CN"/>
      </w:rPr>
    </w:lvl>
    <w:lvl w:ilvl="8" w:tentative="0">
      <w:start w:val="0"/>
      <w:numFmt w:val="bullet"/>
      <w:lvlText w:val="•"/>
      <w:lvlJc w:val="left"/>
      <w:pPr>
        <w:ind w:left="6404" w:hanging="1020"/>
      </w:pPr>
      <w:rPr>
        <w:rFonts w:hint="default"/>
        <w:lang w:val="zh-CN" w:eastAsia="zh-CN" w:bidi="zh-CN"/>
      </w:rPr>
    </w:lvl>
  </w:abstractNum>
  <w:abstractNum w:abstractNumId="28">
    <w:nsid w:val="771C31C1"/>
    <w:multiLevelType w:val="multilevel"/>
    <w:tmpl w:val="771C31C1"/>
    <w:lvl w:ilvl="0" w:tentative="0">
      <w:start w:val="27"/>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pPr>
      <w:rPr>
        <w:rFonts w:hint="default" w:ascii="宋体" w:hAnsi="宋体" w:eastAsia="宋体" w:cs="宋体"/>
        <w:b w:val="0"/>
        <w:w w:val="100"/>
        <w:sz w:val="24"/>
        <w:szCs w:val="24"/>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29">
    <w:nsid w:val="78E35E41"/>
    <w:multiLevelType w:val="multilevel"/>
    <w:tmpl w:val="78E35E41"/>
    <w:lvl w:ilvl="0" w:tentative="0">
      <w:start w:val="11"/>
      <w:numFmt w:val="decimal"/>
      <w:lvlText w:val="%1"/>
      <w:lvlJc w:val="left"/>
      <w:pPr>
        <w:ind w:left="234" w:hanging="603"/>
      </w:pPr>
      <w:rPr>
        <w:rFonts w:hint="default"/>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30">
    <w:nsid w:val="7CD5407E"/>
    <w:multiLevelType w:val="multilevel"/>
    <w:tmpl w:val="7CD5407E"/>
    <w:lvl w:ilvl="0" w:tentative="0">
      <w:start w:val="1"/>
      <w:numFmt w:val="decimal"/>
      <w:lvlText w:val="%1."/>
      <w:lvlJc w:val="left"/>
      <w:pPr>
        <w:ind w:left="234" w:hanging="245"/>
      </w:pPr>
      <w:rPr>
        <w:rFonts w:hint="default" w:ascii="宋体" w:hAnsi="宋体" w:eastAsia="宋体" w:cs="宋体"/>
        <w:w w:val="100"/>
        <w:sz w:val="22"/>
        <w:szCs w:val="22"/>
        <w:lang w:val="zh-CN" w:eastAsia="zh-CN" w:bidi="zh-CN"/>
      </w:rPr>
    </w:lvl>
    <w:lvl w:ilvl="1" w:tentative="0">
      <w:start w:val="0"/>
      <w:numFmt w:val="bullet"/>
      <w:lvlText w:val="•"/>
      <w:lvlJc w:val="left"/>
      <w:pPr>
        <w:ind w:left="1104" w:hanging="245"/>
      </w:pPr>
      <w:rPr>
        <w:rFonts w:hint="default"/>
        <w:lang w:val="zh-CN" w:eastAsia="zh-CN" w:bidi="zh-CN"/>
      </w:rPr>
    </w:lvl>
    <w:lvl w:ilvl="2" w:tentative="0">
      <w:start w:val="0"/>
      <w:numFmt w:val="bullet"/>
      <w:lvlText w:val="•"/>
      <w:lvlJc w:val="left"/>
      <w:pPr>
        <w:ind w:left="1969" w:hanging="245"/>
      </w:pPr>
      <w:rPr>
        <w:rFonts w:hint="default"/>
        <w:lang w:val="zh-CN" w:eastAsia="zh-CN" w:bidi="zh-CN"/>
      </w:rPr>
    </w:lvl>
    <w:lvl w:ilvl="3" w:tentative="0">
      <w:start w:val="0"/>
      <w:numFmt w:val="bullet"/>
      <w:lvlText w:val="•"/>
      <w:lvlJc w:val="left"/>
      <w:pPr>
        <w:ind w:left="2833" w:hanging="245"/>
      </w:pPr>
      <w:rPr>
        <w:rFonts w:hint="default"/>
        <w:lang w:val="zh-CN" w:eastAsia="zh-CN" w:bidi="zh-CN"/>
      </w:rPr>
    </w:lvl>
    <w:lvl w:ilvl="4" w:tentative="0">
      <w:start w:val="0"/>
      <w:numFmt w:val="bullet"/>
      <w:lvlText w:val="•"/>
      <w:lvlJc w:val="left"/>
      <w:pPr>
        <w:ind w:left="3698" w:hanging="245"/>
      </w:pPr>
      <w:rPr>
        <w:rFonts w:hint="default"/>
        <w:lang w:val="zh-CN" w:eastAsia="zh-CN" w:bidi="zh-CN"/>
      </w:rPr>
    </w:lvl>
    <w:lvl w:ilvl="5" w:tentative="0">
      <w:start w:val="0"/>
      <w:numFmt w:val="bullet"/>
      <w:lvlText w:val="•"/>
      <w:lvlJc w:val="left"/>
      <w:pPr>
        <w:ind w:left="4563" w:hanging="245"/>
      </w:pPr>
      <w:rPr>
        <w:rFonts w:hint="default"/>
        <w:lang w:val="zh-CN" w:eastAsia="zh-CN" w:bidi="zh-CN"/>
      </w:rPr>
    </w:lvl>
    <w:lvl w:ilvl="6" w:tentative="0">
      <w:start w:val="0"/>
      <w:numFmt w:val="bullet"/>
      <w:lvlText w:val="•"/>
      <w:lvlJc w:val="left"/>
      <w:pPr>
        <w:ind w:left="5427" w:hanging="245"/>
      </w:pPr>
      <w:rPr>
        <w:rFonts w:hint="default"/>
        <w:lang w:val="zh-CN" w:eastAsia="zh-CN" w:bidi="zh-CN"/>
      </w:rPr>
    </w:lvl>
    <w:lvl w:ilvl="7" w:tentative="0">
      <w:start w:val="0"/>
      <w:numFmt w:val="bullet"/>
      <w:lvlText w:val="•"/>
      <w:lvlJc w:val="left"/>
      <w:pPr>
        <w:ind w:left="6292" w:hanging="245"/>
      </w:pPr>
      <w:rPr>
        <w:rFonts w:hint="default"/>
        <w:lang w:val="zh-CN" w:eastAsia="zh-CN" w:bidi="zh-CN"/>
      </w:rPr>
    </w:lvl>
    <w:lvl w:ilvl="8" w:tentative="0">
      <w:start w:val="0"/>
      <w:numFmt w:val="bullet"/>
      <w:lvlText w:val="•"/>
      <w:lvlJc w:val="left"/>
      <w:pPr>
        <w:ind w:left="7157" w:hanging="245"/>
      </w:pPr>
      <w:rPr>
        <w:rFonts w:hint="default"/>
        <w:lang w:val="zh-CN" w:eastAsia="zh-CN" w:bidi="zh-CN"/>
      </w:rPr>
    </w:lvl>
  </w:abstractNum>
  <w:num w:numId="1">
    <w:abstractNumId w:val="0"/>
  </w:num>
  <w:num w:numId="2">
    <w:abstractNumId w:val="5"/>
  </w:num>
  <w:num w:numId="3">
    <w:abstractNumId w:val="18"/>
  </w:num>
  <w:num w:numId="4">
    <w:abstractNumId w:val="7"/>
  </w:num>
  <w:num w:numId="5">
    <w:abstractNumId w:val="14"/>
  </w:num>
  <w:num w:numId="6">
    <w:abstractNumId w:val="19"/>
  </w:num>
  <w:num w:numId="7">
    <w:abstractNumId w:val="9"/>
  </w:num>
  <w:num w:numId="8">
    <w:abstractNumId w:val="12"/>
  </w:num>
  <w:num w:numId="9">
    <w:abstractNumId w:val="2"/>
  </w:num>
  <w:num w:numId="10">
    <w:abstractNumId w:val="29"/>
  </w:num>
  <w:num w:numId="11">
    <w:abstractNumId w:val="23"/>
  </w:num>
  <w:num w:numId="12">
    <w:abstractNumId w:val="24"/>
  </w:num>
  <w:num w:numId="13">
    <w:abstractNumId w:val="27"/>
  </w:num>
  <w:num w:numId="14">
    <w:abstractNumId w:val="4"/>
  </w:num>
  <w:num w:numId="15">
    <w:abstractNumId w:val="20"/>
  </w:num>
  <w:num w:numId="16">
    <w:abstractNumId w:val="10"/>
  </w:num>
  <w:num w:numId="17">
    <w:abstractNumId w:val="21"/>
  </w:num>
  <w:num w:numId="18">
    <w:abstractNumId w:val="28"/>
  </w:num>
  <w:num w:numId="19">
    <w:abstractNumId w:val="15"/>
  </w:num>
  <w:num w:numId="20">
    <w:abstractNumId w:val="8"/>
  </w:num>
  <w:num w:numId="21">
    <w:abstractNumId w:val="30"/>
  </w:num>
  <w:num w:numId="22">
    <w:abstractNumId w:val="3"/>
  </w:num>
  <w:num w:numId="23">
    <w:abstractNumId w:val="11"/>
  </w:num>
  <w:num w:numId="24">
    <w:abstractNumId w:val="13"/>
  </w:num>
  <w:num w:numId="25">
    <w:abstractNumId w:val="16"/>
  </w:num>
  <w:num w:numId="26">
    <w:abstractNumId w:val="26"/>
  </w:num>
  <w:num w:numId="27">
    <w:abstractNumId w:val="17"/>
  </w:num>
  <w:num w:numId="28">
    <w:abstractNumId w:val="25"/>
  </w:num>
  <w:num w:numId="29">
    <w:abstractNumId w:val="1"/>
  </w:num>
  <w:num w:numId="30">
    <w:abstractNumId w:val="6"/>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34458E"/>
    <w:rsid w:val="05AF1895"/>
    <w:rsid w:val="068741E8"/>
    <w:rsid w:val="0A34458E"/>
    <w:rsid w:val="0B767040"/>
    <w:rsid w:val="0F8C3948"/>
    <w:rsid w:val="17FD12B0"/>
    <w:rsid w:val="1B802BC6"/>
    <w:rsid w:val="1BCF799D"/>
    <w:rsid w:val="2713525C"/>
    <w:rsid w:val="2A8F08C7"/>
    <w:rsid w:val="2EFE508C"/>
    <w:rsid w:val="309851B2"/>
    <w:rsid w:val="32865884"/>
    <w:rsid w:val="37C408F1"/>
    <w:rsid w:val="45205501"/>
    <w:rsid w:val="505F2AF3"/>
    <w:rsid w:val="5B403AF3"/>
    <w:rsid w:val="64AC4205"/>
    <w:rsid w:val="66EE094F"/>
    <w:rsid w:val="6A2726BD"/>
    <w:rsid w:val="6A2C6529"/>
    <w:rsid w:val="6A4F55E7"/>
    <w:rsid w:val="6C772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1" w:semiHidden="0" w:name="heading 2"/>
    <w:lsdException w:qFormat="1" w:unhideWhenUsed="0" w:uiPriority="1" w:semiHidden="0" w:name="heading 3"/>
    <w:lsdException w:qFormat="1"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paragraph" w:styleId="2">
    <w:name w:val="heading 1"/>
    <w:basedOn w:val="1"/>
    <w:next w:val="1"/>
    <w:qFormat/>
    <w:uiPriority w:val="1"/>
    <w:pPr>
      <w:spacing w:before="54"/>
      <w:jc w:val="center"/>
      <w:outlineLvl w:val="0"/>
    </w:pPr>
    <w:rPr>
      <w:b/>
      <w:bCs/>
      <w:sz w:val="28"/>
      <w:szCs w:val="28"/>
    </w:rPr>
  </w:style>
  <w:style w:type="paragraph" w:styleId="3">
    <w:name w:val="heading 2"/>
    <w:basedOn w:val="1"/>
    <w:next w:val="1"/>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1"/>
    <w:pPr>
      <w:ind w:left="220"/>
      <w:outlineLvl w:val="2"/>
    </w:pPr>
    <w:rPr>
      <w:b/>
      <w:bCs/>
      <w:sz w:val="24"/>
      <w:szCs w:val="24"/>
    </w:rPr>
  </w:style>
  <w:style w:type="paragraph" w:styleId="5">
    <w:name w:val="heading 4"/>
    <w:basedOn w:val="1"/>
    <w:next w:val="1"/>
    <w:unhideWhenUsed/>
    <w:qFormat/>
    <w:uiPriority w:val="1"/>
    <w:pPr>
      <w:keepNext/>
      <w:keepLines/>
      <w:autoSpaceDE/>
      <w:autoSpaceDN/>
      <w:spacing w:before="280" w:after="290" w:line="376" w:lineRule="auto"/>
      <w:jc w:val="both"/>
      <w:outlineLvl w:val="3"/>
    </w:pPr>
    <w:rPr>
      <w:rFonts w:asciiTheme="majorHAnsi" w:hAnsiTheme="majorHAnsi" w:eastAsiaTheme="majorEastAsia" w:cstheme="majorBidi"/>
      <w:b/>
      <w:bCs/>
      <w:kern w:val="2"/>
      <w:sz w:val="28"/>
      <w:szCs w:val="28"/>
      <w:lang w:val="en-US"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annotation text"/>
    <w:basedOn w:val="1"/>
    <w:next w:val="1"/>
    <w:semiHidden/>
    <w:unhideWhenUsed/>
    <w:qFormat/>
    <w:uiPriority w:val="99"/>
    <w:pPr>
      <w:autoSpaceDE/>
      <w:autoSpaceDN/>
    </w:pPr>
    <w:rPr>
      <w:rFonts w:ascii="Times New Roman" w:hAnsi="Times New Roman" w:cs="Times New Roman"/>
      <w:sz w:val="20"/>
      <w:szCs w:val="21"/>
      <w:lang w:bidi="ar-SA"/>
    </w:rPr>
  </w:style>
  <w:style w:type="paragraph" w:styleId="7">
    <w:name w:val="Body Text"/>
    <w:basedOn w:val="1"/>
    <w:qFormat/>
    <w:uiPriority w:val="1"/>
    <w:rPr>
      <w:sz w:val="24"/>
      <w:szCs w:val="24"/>
    </w:rPr>
  </w:style>
  <w:style w:type="paragraph" w:styleId="8">
    <w:name w:val="Plain Text"/>
    <w:basedOn w:val="1"/>
    <w:unhideWhenUsed/>
    <w:qFormat/>
    <w:uiPriority w:val="0"/>
    <w:pPr>
      <w:autoSpaceDE/>
      <w:autoSpaceDN/>
      <w:jc w:val="both"/>
    </w:pPr>
    <w:rPr>
      <w:rFonts w:hAnsi="Courier New" w:eastAsiaTheme="minorEastAsia" w:cstheme="minorBidi"/>
      <w:kern w:val="2"/>
      <w:sz w:val="21"/>
      <w:lang w:val="en-US" w:bidi="ar-SA"/>
    </w:rPr>
  </w:style>
  <w:style w:type="paragraph" w:styleId="9">
    <w:name w:val="Balloon Text"/>
    <w:basedOn w:val="1"/>
    <w:semiHidden/>
    <w:unhideWhenUsed/>
    <w:qFormat/>
    <w:uiPriority w:val="99"/>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pPr>
      <w:spacing w:before="146"/>
      <w:ind w:left="455"/>
    </w:pPr>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99"/>
    <w:rPr>
      <w:color w:val="0000FF"/>
      <w:u w:val="none"/>
    </w:rPr>
  </w:style>
  <w:style w:type="character" w:customStyle="1" w:styleId="17">
    <w:name w:val="style3"/>
    <w:qFormat/>
    <w:uiPriority w:val="0"/>
  </w:style>
  <w:style w:type="paragraph" w:customStyle="1" w:styleId="18">
    <w:name w:val="Table Paragraph"/>
    <w:basedOn w:val="1"/>
    <w:qFormat/>
    <w:uiPriority w:val="1"/>
  </w:style>
  <w:style w:type="table" w:customStyle="1" w:styleId="19">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styleId="20">
    <w:name w:val="List Paragraph"/>
    <w:basedOn w:val="1"/>
    <w:qFormat/>
    <w:uiPriority w:val="1"/>
    <w:pPr>
      <w:ind w:left="234" w:firstLine="434"/>
    </w:pPr>
  </w:style>
  <w:style w:type="paragraph" w:customStyle="1" w:styleId="21">
    <w:name w:val="标题 31"/>
    <w:basedOn w:val="1"/>
    <w:qFormat/>
    <w:uiPriority w:val="1"/>
    <w:pPr>
      <w:spacing w:before="132"/>
      <w:ind w:left="220"/>
      <w:outlineLvl w:val="3"/>
    </w:pPr>
    <w:rPr>
      <w:b/>
      <w:bCs/>
      <w:sz w:val="24"/>
      <w:szCs w:val="24"/>
    </w:rPr>
  </w:style>
  <w:style w:type="paragraph" w:customStyle="1" w:styleId="22">
    <w:name w:val="p15"/>
    <w:basedOn w:val="1"/>
    <w:next w:val="6"/>
    <w:qFormat/>
    <w:uiPriority w:val="99"/>
    <w:pPr>
      <w:widowControl/>
      <w:autoSpaceDE/>
      <w:autoSpaceDN/>
      <w:jc w:val="both"/>
    </w:pPr>
    <w:rPr>
      <w:rFonts w:ascii="Times New Roman" w:hAnsi="Times New Roman" w:cs="Times New Roman"/>
      <w:sz w:val="21"/>
      <w:szCs w:val="21"/>
      <w:lang w:val="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2020-07-31T01:27:00Z</dcterms:created>
  <dc:creator>NTKO</dc:creator>
  <cp:lastModifiedBy>五院办公室</cp:lastModifiedBy>
  <dcterms:modified xsi:type="dcterms:W3CDTF">2020-08-03T09:30:15Z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