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bCs/>
          <w:sz w:val="44"/>
          <w:szCs w:val="44"/>
          <w:u w:val="single"/>
        </w:rPr>
      </w:pPr>
    </w:p>
    <w:p>
      <w:pPr>
        <w:spacing w:line="360" w:lineRule="auto"/>
        <w:jc w:val="center"/>
        <w:rPr>
          <w:b/>
          <w:bCs/>
          <w:sz w:val="44"/>
          <w:szCs w:val="44"/>
          <w:u w:val="single"/>
        </w:rPr>
      </w:pPr>
    </w:p>
    <w:p>
      <w:pPr>
        <w:snapToGrid w:val="0"/>
        <w:jc w:val="center"/>
        <w:textAlignment w:val="baseline"/>
        <w:rPr>
          <w:rStyle w:val="32"/>
          <w:rFonts w:hint="eastAsia"/>
          <w:b/>
          <w:bCs/>
          <w:color w:val="000000"/>
          <w:sz w:val="48"/>
          <w:szCs w:val="48"/>
        </w:rPr>
      </w:pPr>
      <w:r>
        <w:rPr>
          <w:rFonts w:hint="eastAsia"/>
          <w:b/>
          <w:bCs/>
          <w:color w:val="000000"/>
          <w:sz w:val="48"/>
          <w:szCs w:val="48"/>
        </w:rPr>
        <w:t>阜阳市第五人民医院</w:t>
      </w:r>
      <w:r>
        <w:rPr>
          <w:rFonts w:hint="eastAsia"/>
          <w:b/>
          <w:bCs/>
          <w:color w:val="000000"/>
          <w:sz w:val="48"/>
          <w:szCs w:val="48"/>
          <w:lang w:eastAsia="zh-CN"/>
        </w:rPr>
        <w:t>影像</w:t>
      </w:r>
      <w:r>
        <w:rPr>
          <w:rFonts w:hint="eastAsia"/>
          <w:b/>
          <w:bCs/>
          <w:color w:val="000000"/>
          <w:sz w:val="48"/>
          <w:szCs w:val="48"/>
        </w:rPr>
        <w:t>存储扩容</w:t>
      </w:r>
      <w:r>
        <w:rPr>
          <w:rFonts w:hint="eastAsia"/>
          <w:b/>
          <w:bCs/>
          <w:color w:val="000000"/>
          <w:sz w:val="48"/>
          <w:szCs w:val="48"/>
          <w:lang w:eastAsia="zh-CN"/>
        </w:rPr>
        <w:t>及绩效服务器</w:t>
      </w:r>
      <w:r>
        <w:rPr>
          <w:rFonts w:hint="eastAsia"/>
          <w:b/>
          <w:bCs/>
          <w:color w:val="000000"/>
          <w:sz w:val="48"/>
          <w:szCs w:val="48"/>
        </w:rPr>
        <w:t>采购项目</w:t>
      </w:r>
    </w:p>
    <w:p>
      <w:pPr>
        <w:spacing w:line="360" w:lineRule="auto"/>
        <w:jc w:val="center"/>
        <w:rPr>
          <w:b/>
          <w:sz w:val="32"/>
          <w:szCs w:val="32"/>
        </w:rPr>
      </w:pPr>
    </w:p>
    <w:p>
      <w:pPr>
        <w:jc w:val="center"/>
        <w:rPr>
          <w:sz w:val="32"/>
          <w:szCs w:val="32"/>
        </w:rPr>
      </w:pPr>
      <w:r>
        <w:rPr>
          <w:rFonts w:hint="eastAsia"/>
          <w:sz w:val="32"/>
          <w:szCs w:val="32"/>
        </w:rPr>
        <w:t>竞争性谈判文件</w:t>
      </w:r>
    </w:p>
    <w:p>
      <w:pPr>
        <w:jc w:val="center"/>
        <w:rPr>
          <w:rFonts w:hint="eastAsia"/>
          <w:b/>
          <w:sz w:val="32"/>
          <w:szCs w:val="32"/>
        </w:rPr>
      </w:pPr>
    </w:p>
    <w:p>
      <w:pPr>
        <w:ind w:firstLine="2718" w:firstLineChars="846"/>
        <w:rPr>
          <w:b/>
          <w:sz w:val="32"/>
          <w:szCs w:val="32"/>
        </w:rPr>
      </w:pPr>
    </w:p>
    <w:p>
      <w:pPr>
        <w:ind w:firstLine="2718" w:firstLineChars="846"/>
        <w:rPr>
          <w:sz w:val="32"/>
          <w:szCs w:val="32"/>
        </w:rPr>
      </w:pPr>
      <w:r>
        <w:rPr>
          <w:rFonts w:hint="eastAsia"/>
          <w:b/>
          <w:sz w:val="32"/>
          <w:szCs w:val="32"/>
        </w:rPr>
        <w:t>项目编号：</w:t>
      </w:r>
      <w:r>
        <w:rPr>
          <w:rFonts w:hint="eastAsia"/>
          <w:b/>
          <w:sz w:val="32"/>
          <w:szCs w:val="32"/>
          <w:u w:val="single"/>
          <w:lang w:val="en-US" w:eastAsia="zh-CN"/>
        </w:rPr>
        <w:t>FYWY2023-3-17</w:t>
      </w:r>
      <w:r>
        <w:rPr>
          <w:rFonts w:hint="eastAsia"/>
          <w:sz w:val="32"/>
          <w:szCs w:val="32"/>
        </w:rPr>
        <w:t xml:space="preserve"> </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hint="eastAsia"/>
          <w:sz w:val="32"/>
          <w:szCs w:val="32"/>
        </w:rPr>
      </w:pPr>
    </w:p>
    <w:p>
      <w:pPr>
        <w:rPr>
          <w:sz w:val="32"/>
          <w:szCs w:val="32"/>
        </w:rPr>
      </w:pPr>
      <w:r>
        <w:rPr>
          <w:rFonts w:hint="eastAsia"/>
          <w:b/>
          <w:sz w:val="32"/>
          <w:szCs w:val="32"/>
        </w:rPr>
        <w:t xml:space="preserve">        采   购  人：  </w:t>
      </w:r>
      <w:r>
        <w:rPr>
          <w:rFonts w:hint="eastAsia"/>
          <w:b/>
          <w:sz w:val="32"/>
          <w:szCs w:val="32"/>
          <w:u w:val="single"/>
        </w:rPr>
        <w:t xml:space="preserve"> </w:t>
      </w:r>
      <w:r>
        <w:rPr>
          <w:rFonts w:hint="eastAsia"/>
          <w:b/>
          <w:color w:val="000000"/>
          <w:sz w:val="32"/>
          <w:szCs w:val="32"/>
          <w:u w:val="single"/>
        </w:rPr>
        <w:t>阜阳市第五人民医院</w:t>
      </w:r>
      <w:r>
        <w:rPr>
          <w:b/>
          <w:color w:val="000000"/>
          <w:sz w:val="32"/>
          <w:szCs w:val="32"/>
          <w:u w:val="single"/>
        </w:rPr>
        <w:t xml:space="preserve"> </w:t>
      </w:r>
      <w:r>
        <w:rPr>
          <w:rFonts w:hint="eastAsia"/>
          <w:b/>
          <w:sz w:val="32"/>
          <w:szCs w:val="32"/>
          <w:u w:val="single"/>
        </w:rPr>
        <w:t xml:space="preserve">  </w:t>
      </w:r>
    </w:p>
    <w:p>
      <w:pPr>
        <w:spacing w:line="440" w:lineRule="exact"/>
        <w:ind w:right="44" w:rightChars="20"/>
        <w:rPr>
          <w:rFonts w:cs="Arial"/>
          <w:b/>
          <w:sz w:val="32"/>
          <w:szCs w:val="32"/>
        </w:rPr>
      </w:pPr>
    </w:p>
    <w:p>
      <w:pPr>
        <w:rPr>
          <w:b/>
          <w:sz w:val="32"/>
          <w:szCs w:val="32"/>
          <w:lang w:val="en-US"/>
        </w:rPr>
      </w:pPr>
    </w:p>
    <w:p>
      <w:pPr>
        <w:rPr>
          <w:b/>
          <w:sz w:val="32"/>
          <w:szCs w:val="32"/>
        </w:rPr>
      </w:pPr>
    </w:p>
    <w:p>
      <w:pPr>
        <w:spacing w:line="440" w:lineRule="exact"/>
        <w:ind w:right="44" w:rightChars="20"/>
        <w:jc w:val="both"/>
        <w:rPr>
          <w:rFonts w:cs="Arial"/>
          <w:b/>
          <w:sz w:val="32"/>
          <w:szCs w:val="32"/>
        </w:rPr>
      </w:pPr>
    </w:p>
    <w:p>
      <w:pPr>
        <w:spacing w:line="440" w:lineRule="exact"/>
        <w:ind w:right="44" w:rightChars="20"/>
        <w:jc w:val="center"/>
        <w:rPr>
          <w:rFonts w:cs="Arial"/>
          <w:b/>
          <w:sz w:val="32"/>
          <w:szCs w:val="32"/>
        </w:rPr>
      </w:pPr>
    </w:p>
    <w:p>
      <w:pPr>
        <w:spacing w:line="440" w:lineRule="exact"/>
        <w:ind w:right="44" w:rightChars="20"/>
        <w:jc w:val="center"/>
        <w:rPr>
          <w:rFonts w:cs="Arial"/>
          <w:b/>
          <w:sz w:val="32"/>
          <w:szCs w:val="32"/>
        </w:rPr>
      </w:pPr>
      <w:r>
        <w:rPr>
          <w:rFonts w:cs="Arial"/>
          <w:b/>
          <w:sz w:val="32"/>
          <w:szCs w:val="32"/>
        </w:rPr>
        <w:t>20</w:t>
      </w:r>
      <w:r>
        <w:rPr>
          <w:rFonts w:hint="eastAsia" w:cs="Arial"/>
          <w:b/>
          <w:sz w:val="32"/>
          <w:szCs w:val="32"/>
        </w:rPr>
        <w:t>2</w:t>
      </w:r>
      <w:r>
        <w:rPr>
          <w:rFonts w:cs="Arial"/>
          <w:b/>
          <w:sz w:val="32"/>
          <w:szCs w:val="32"/>
        </w:rPr>
        <w:t>3</w:t>
      </w:r>
      <w:r>
        <w:rPr>
          <w:rFonts w:hint="eastAsia" w:cs="Arial"/>
          <w:b/>
          <w:sz w:val="32"/>
          <w:szCs w:val="32"/>
        </w:rPr>
        <w:t>年</w:t>
      </w:r>
      <w:r>
        <w:rPr>
          <w:rFonts w:hint="eastAsia" w:cs="Arial"/>
          <w:b/>
          <w:sz w:val="32"/>
          <w:szCs w:val="32"/>
          <w:u w:val="single"/>
        </w:rPr>
        <w:t xml:space="preserve">  </w:t>
      </w:r>
      <w:r>
        <w:rPr>
          <w:rFonts w:cs="Arial"/>
          <w:b/>
          <w:sz w:val="32"/>
          <w:szCs w:val="32"/>
          <w:u w:val="single"/>
        </w:rPr>
        <w:t>3</w:t>
      </w:r>
      <w:r>
        <w:rPr>
          <w:rFonts w:hint="eastAsia" w:cs="Arial"/>
          <w:b/>
          <w:sz w:val="32"/>
          <w:szCs w:val="32"/>
          <w:u w:val="single"/>
        </w:rPr>
        <w:t xml:space="preserve">  </w:t>
      </w:r>
      <w:r>
        <w:rPr>
          <w:rFonts w:hint="eastAsia" w:cs="Arial"/>
          <w:b/>
          <w:sz w:val="32"/>
          <w:szCs w:val="32"/>
        </w:rPr>
        <w:t>月</w:t>
      </w:r>
      <w:r>
        <w:rPr>
          <w:rFonts w:cs="Arial"/>
          <w:b/>
          <w:sz w:val="32"/>
          <w:szCs w:val="32"/>
        </w:rPr>
        <w:t xml:space="preserve"> </w:t>
      </w:r>
    </w:p>
    <w:p>
      <w:pPr>
        <w:jc w:val="center"/>
        <w:rPr>
          <w:sz w:val="32"/>
          <w:szCs w:val="32"/>
        </w:rPr>
        <w:sectPr>
          <w:pgSz w:w="11910" w:h="16850"/>
          <w:pgMar w:top="1400" w:right="1440" w:bottom="280" w:left="1580" w:header="877" w:footer="720" w:gutter="0"/>
          <w:cols w:space="720" w:num="1"/>
        </w:sectPr>
      </w:pPr>
    </w:p>
    <w:p>
      <w:pPr>
        <w:tabs>
          <w:tab w:val="left" w:pos="563"/>
        </w:tabs>
        <w:spacing w:before="54"/>
        <w:ind w:right="133"/>
        <w:jc w:val="center"/>
        <w:rPr>
          <w:b/>
          <w:sz w:val="32"/>
          <w:szCs w:val="32"/>
        </w:rPr>
      </w:pPr>
      <w:r>
        <w:rPr>
          <w:b/>
          <w:sz w:val="32"/>
          <w:szCs w:val="32"/>
        </w:rPr>
        <w:t>目</w:t>
      </w:r>
      <w:r>
        <w:rPr>
          <w:b/>
          <w:sz w:val="32"/>
          <w:szCs w:val="32"/>
        </w:rPr>
        <w:tab/>
      </w:r>
      <w:r>
        <w:rPr>
          <w:b/>
          <w:sz w:val="32"/>
          <w:szCs w:val="32"/>
        </w:rPr>
        <w:t>录</w:t>
      </w:r>
    </w:p>
    <w:p>
      <w:pPr>
        <w:autoSpaceDE/>
        <w:autoSpaceDN/>
        <w:spacing w:before="300" w:line="220" w:lineRule="exact"/>
        <w:ind w:left="220"/>
        <w:rPr>
          <w:b/>
          <w:color w:val="000000"/>
          <w:kern w:val="2"/>
          <w:sz w:val="24"/>
          <w:lang w:val="en-US" w:bidi="ar-SA"/>
        </w:rPr>
      </w:pPr>
      <w:r>
        <w:rPr>
          <w:rFonts w:hint="eastAsia"/>
          <w:b/>
          <w:color w:val="000000"/>
          <w:kern w:val="2"/>
          <w:sz w:val="24"/>
          <w:lang w:val="en-US" w:bidi="ar-SA"/>
        </w:rPr>
        <w:t>第一章</w:t>
      </w:r>
      <w:r>
        <w:rPr>
          <w:b/>
          <w:color w:val="000000"/>
          <w:kern w:val="2"/>
          <w:sz w:val="24"/>
          <w:lang w:val="en-US" w:bidi="ar-SA"/>
        </w:rPr>
        <w:tab/>
      </w:r>
      <w:r>
        <w:rPr>
          <w:b/>
          <w:color w:val="000000"/>
          <w:kern w:val="2"/>
          <w:sz w:val="24"/>
          <w:lang w:val="en-US" w:bidi="ar-SA"/>
        </w:rPr>
        <w:t>竞争性谈判公告</w:t>
      </w:r>
      <w:r>
        <w:rPr>
          <w:rFonts w:cs="Times New Roman"/>
          <w:b/>
          <w:color w:val="000000"/>
        </w:rPr>
        <w:t>....................................................</w:t>
      </w:r>
      <w:r>
        <w:rPr>
          <w:rFonts w:hint="eastAsia"/>
          <w:b/>
          <w:color w:val="000000"/>
          <w:sz w:val="24"/>
        </w:rPr>
        <w:tab/>
      </w:r>
    </w:p>
    <w:p>
      <w:pPr>
        <w:autoSpaceDE/>
        <w:autoSpaceDN/>
        <w:spacing w:before="300" w:line="220" w:lineRule="exact"/>
        <w:ind w:left="220"/>
        <w:rPr>
          <w:b/>
          <w:color w:val="000000"/>
          <w:kern w:val="2"/>
          <w:sz w:val="24"/>
          <w:lang w:val="en-US" w:bidi="ar-SA"/>
        </w:rPr>
      </w:pPr>
      <w:r>
        <w:rPr>
          <w:rFonts w:hint="eastAsia"/>
          <w:b/>
          <w:color w:val="000000"/>
          <w:kern w:val="2"/>
          <w:sz w:val="24"/>
          <w:lang w:val="en-US" w:bidi="ar-SA"/>
        </w:rPr>
        <w:t>第二章</w:t>
      </w:r>
      <w:r>
        <w:rPr>
          <w:b/>
          <w:color w:val="000000"/>
          <w:kern w:val="2"/>
          <w:sz w:val="24"/>
          <w:lang w:val="en-US" w:bidi="ar-SA"/>
        </w:rPr>
        <w:tab/>
      </w:r>
      <w:r>
        <w:rPr>
          <w:b/>
          <w:color w:val="000000"/>
          <w:kern w:val="2"/>
          <w:sz w:val="24"/>
          <w:lang w:val="en-US" w:bidi="ar-SA"/>
        </w:rPr>
        <w:t>供应商须知</w:t>
      </w:r>
      <w:r>
        <w:rPr>
          <w:b/>
          <w:color w:val="000000"/>
          <w:kern w:val="2"/>
          <w:sz w:val="24"/>
          <w:lang w:val="en-US" w:bidi="ar-SA"/>
        </w:rPr>
        <w:tab/>
      </w:r>
      <w:r>
        <w:rPr>
          <w:b/>
          <w:color w:val="000000"/>
          <w:kern w:val="2"/>
          <w:sz w:val="24"/>
          <w:lang w:val="en-US" w:bidi="ar-SA"/>
        </w:rPr>
        <w:t xml:space="preserve"> </w:t>
      </w:r>
      <w:r>
        <w:rPr>
          <w:rFonts w:cs="Times New Roman"/>
          <w:b/>
          <w:color w:val="000000"/>
        </w:rPr>
        <w:t>....................................................</w:t>
      </w:r>
      <w:r>
        <w:rPr>
          <w:rFonts w:hint="eastAsia"/>
          <w:b/>
          <w:color w:val="000000"/>
          <w:sz w:val="24"/>
        </w:rPr>
        <w:tab/>
      </w:r>
    </w:p>
    <w:p>
      <w:pPr>
        <w:autoSpaceDE/>
        <w:autoSpaceDN/>
        <w:spacing w:before="300" w:line="220" w:lineRule="exact"/>
        <w:ind w:left="220"/>
        <w:rPr>
          <w:b/>
          <w:color w:val="000000"/>
          <w:kern w:val="2"/>
          <w:sz w:val="24"/>
          <w:lang w:val="en-US" w:bidi="ar-SA"/>
        </w:rPr>
      </w:pPr>
      <w:r>
        <w:rPr>
          <w:rFonts w:hint="eastAsia"/>
          <w:b/>
          <w:color w:val="000000"/>
          <w:kern w:val="2"/>
          <w:sz w:val="24"/>
          <w:lang w:val="en-US" w:bidi="ar-SA"/>
        </w:rPr>
        <w:t>第三章</w:t>
      </w:r>
      <w:r>
        <w:rPr>
          <w:b/>
          <w:color w:val="000000"/>
          <w:kern w:val="2"/>
          <w:sz w:val="24"/>
          <w:lang w:val="en-US" w:bidi="ar-SA"/>
        </w:rPr>
        <w:tab/>
      </w:r>
      <w:r>
        <w:rPr>
          <w:b/>
          <w:color w:val="000000"/>
          <w:kern w:val="2"/>
          <w:sz w:val="24"/>
          <w:lang w:val="en-US" w:bidi="ar-SA"/>
        </w:rPr>
        <w:t>采购需求</w:t>
      </w:r>
      <w:r>
        <w:rPr>
          <w:rFonts w:cs="Times New Roman"/>
          <w:b/>
          <w:color w:val="000000"/>
        </w:rPr>
        <w:t>....................................................</w:t>
      </w:r>
      <w:r>
        <w:rPr>
          <w:rFonts w:hint="eastAsia"/>
          <w:b/>
          <w:color w:val="000000"/>
          <w:sz w:val="24"/>
        </w:rPr>
        <w:tab/>
      </w:r>
      <w:r>
        <w:rPr>
          <w:b/>
          <w:color w:val="000000"/>
          <w:kern w:val="2"/>
          <w:sz w:val="24"/>
          <w:lang w:val="en-US" w:bidi="ar-SA"/>
        </w:rPr>
        <w:tab/>
      </w:r>
      <w:r>
        <w:rPr>
          <w:b/>
          <w:color w:val="000000"/>
          <w:kern w:val="2"/>
          <w:sz w:val="24"/>
          <w:lang w:val="en-US" w:bidi="ar-SA"/>
        </w:rPr>
        <w:t xml:space="preserve"> </w:t>
      </w:r>
    </w:p>
    <w:p>
      <w:pPr>
        <w:autoSpaceDE/>
        <w:autoSpaceDN/>
        <w:spacing w:before="300" w:line="220" w:lineRule="exact"/>
        <w:ind w:left="220"/>
        <w:rPr>
          <w:b/>
          <w:color w:val="000000"/>
          <w:kern w:val="2"/>
          <w:sz w:val="24"/>
          <w:lang w:val="en-US" w:bidi="ar-SA"/>
        </w:rPr>
      </w:pPr>
      <w:r>
        <w:rPr>
          <w:rFonts w:hint="eastAsia"/>
          <w:b/>
          <w:color w:val="000000"/>
          <w:kern w:val="2"/>
          <w:sz w:val="24"/>
          <w:lang w:val="en-US" w:bidi="ar-SA"/>
        </w:rPr>
        <w:t>第四章</w:t>
      </w:r>
      <w:r>
        <w:rPr>
          <w:b/>
          <w:color w:val="000000"/>
          <w:kern w:val="2"/>
          <w:sz w:val="24"/>
          <w:lang w:val="en-US" w:bidi="ar-SA"/>
        </w:rPr>
        <w:tab/>
      </w:r>
      <w:r>
        <w:rPr>
          <w:b/>
          <w:color w:val="000000"/>
          <w:kern w:val="2"/>
          <w:sz w:val="24"/>
          <w:lang w:val="en-US" w:bidi="ar-SA"/>
        </w:rPr>
        <w:t>评审方法和标准</w:t>
      </w:r>
      <w:r>
        <w:rPr>
          <w:rFonts w:cs="Times New Roman"/>
          <w:b/>
          <w:color w:val="000000"/>
        </w:rPr>
        <w:t>....................................................</w:t>
      </w:r>
      <w:r>
        <w:rPr>
          <w:rFonts w:hint="eastAsia"/>
          <w:b/>
          <w:color w:val="000000"/>
          <w:sz w:val="24"/>
        </w:rPr>
        <w:tab/>
      </w:r>
    </w:p>
    <w:p>
      <w:pPr>
        <w:autoSpaceDE/>
        <w:autoSpaceDN/>
        <w:spacing w:before="300" w:line="220" w:lineRule="exact"/>
        <w:ind w:left="220"/>
        <w:rPr>
          <w:b/>
          <w:color w:val="000000"/>
          <w:kern w:val="2"/>
          <w:sz w:val="24"/>
          <w:lang w:val="en-US" w:bidi="ar-SA"/>
        </w:rPr>
      </w:pPr>
      <w:r>
        <w:rPr>
          <w:rFonts w:hint="eastAsia"/>
          <w:b/>
          <w:color w:val="000000"/>
          <w:kern w:val="2"/>
          <w:sz w:val="24"/>
          <w:lang w:val="en-US" w:bidi="ar-SA"/>
        </w:rPr>
        <w:t>第五章</w:t>
      </w:r>
      <w:r>
        <w:rPr>
          <w:b/>
          <w:color w:val="000000"/>
          <w:kern w:val="2"/>
          <w:sz w:val="24"/>
          <w:lang w:val="en-US" w:bidi="ar-SA"/>
        </w:rPr>
        <w:tab/>
      </w:r>
      <w:r>
        <w:rPr>
          <w:b/>
          <w:color w:val="000000"/>
          <w:kern w:val="2"/>
          <w:sz w:val="24"/>
          <w:lang w:val="en-US" w:bidi="ar-SA"/>
        </w:rPr>
        <w:t>政府采购合同</w:t>
      </w:r>
      <w:r>
        <w:rPr>
          <w:b/>
          <w:color w:val="000000"/>
          <w:kern w:val="2"/>
          <w:sz w:val="24"/>
          <w:lang w:val="en-US" w:bidi="ar-SA"/>
        </w:rPr>
        <w:tab/>
      </w:r>
      <w:r>
        <w:rPr>
          <w:rFonts w:cs="Times New Roman"/>
          <w:b/>
          <w:color w:val="000000"/>
        </w:rPr>
        <w:t>....................................................</w:t>
      </w:r>
      <w:r>
        <w:rPr>
          <w:rFonts w:hint="eastAsia"/>
          <w:b/>
          <w:color w:val="000000"/>
          <w:sz w:val="24"/>
        </w:rPr>
        <w:tab/>
      </w:r>
      <w:r>
        <w:rPr>
          <w:b/>
          <w:color w:val="000000"/>
          <w:kern w:val="2"/>
          <w:sz w:val="24"/>
          <w:lang w:val="en-US" w:bidi="ar-SA"/>
        </w:rPr>
        <w:t xml:space="preserve"> </w:t>
      </w:r>
    </w:p>
    <w:p>
      <w:pPr>
        <w:autoSpaceDE/>
        <w:autoSpaceDN/>
        <w:spacing w:before="300" w:line="220" w:lineRule="exact"/>
        <w:ind w:left="220"/>
        <w:rPr>
          <w:b/>
          <w:color w:val="000000"/>
          <w:kern w:val="2"/>
          <w:sz w:val="24"/>
          <w:lang w:val="en-US" w:bidi="ar-SA"/>
        </w:rPr>
      </w:pPr>
      <w:r>
        <w:rPr>
          <w:rFonts w:hint="eastAsia"/>
          <w:b/>
          <w:color w:val="000000"/>
          <w:kern w:val="2"/>
          <w:sz w:val="24"/>
          <w:lang w:val="en-US" w:bidi="ar-SA"/>
        </w:rPr>
        <w:t>第六章</w:t>
      </w:r>
      <w:r>
        <w:rPr>
          <w:b/>
          <w:color w:val="000000"/>
          <w:kern w:val="2"/>
          <w:sz w:val="24"/>
          <w:lang w:val="en-US" w:bidi="ar-SA"/>
        </w:rPr>
        <w:tab/>
      </w:r>
      <w:r>
        <w:rPr>
          <w:b/>
          <w:color w:val="000000"/>
          <w:kern w:val="2"/>
          <w:sz w:val="24"/>
          <w:lang w:val="en-US" w:bidi="ar-SA"/>
        </w:rPr>
        <w:t>响应文件格式</w:t>
      </w:r>
      <w:r>
        <w:rPr>
          <w:rFonts w:cs="Times New Roman"/>
          <w:b/>
          <w:color w:val="000000"/>
        </w:rPr>
        <w:t>....................................................</w:t>
      </w:r>
      <w:r>
        <w:rPr>
          <w:rFonts w:hint="eastAsia"/>
          <w:b/>
          <w:color w:val="000000"/>
          <w:sz w:val="24"/>
        </w:rPr>
        <w:tab/>
      </w:r>
    </w:p>
    <w:p>
      <w:pPr>
        <w:autoSpaceDE/>
        <w:autoSpaceDN/>
        <w:spacing w:before="300" w:line="220" w:lineRule="exact"/>
        <w:ind w:left="220"/>
        <w:rPr>
          <w:b/>
          <w:color w:val="000000"/>
          <w:kern w:val="2"/>
          <w:sz w:val="24"/>
          <w:lang w:val="en-US" w:bidi="ar-SA"/>
        </w:rPr>
      </w:pPr>
      <w:r>
        <w:rPr>
          <w:rFonts w:hint="eastAsia"/>
          <w:b/>
          <w:color w:val="000000"/>
          <w:kern w:val="2"/>
          <w:sz w:val="24"/>
          <w:lang w:val="en-US" w:bidi="ar-SA"/>
        </w:rPr>
        <w:t>第七章</w:t>
      </w:r>
      <w:r>
        <w:rPr>
          <w:b/>
          <w:color w:val="000000"/>
          <w:kern w:val="2"/>
          <w:sz w:val="24"/>
          <w:lang w:val="en-US" w:bidi="ar-SA"/>
        </w:rPr>
        <w:tab/>
      </w:r>
      <w:r>
        <w:rPr>
          <w:b/>
          <w:color w:val="000000"/>
          <w:kern w:val="2"/>
          <w:sz w:val="24"/>
          <w:lang w:val="en-US" w:bidi="ar-SA"/>
        </w:rPr>
        <w:t>公告格式</w:t>
      </w:r>
      <w:r>
        <w:rPr>
          <w:rFonts w:cs="Times New Roman"/>
          <w:b/>
          <w:color w:val="000000"/>
        </w:rPr>
        <w:t>....................................................</w:t>
      </w:r>
      <w:r>
        <w:rPr>
          <w:rFonts w:hint="eastAsia"/>
          <w:b/>
          <w:color w:val="000000"/>
          <w:sz w:val="24"/>
        </w:rPr>
        <w:tab/>
      </w:r>
      <w:r>
        <w:rPr>
          <w:b/>
          <w:color w:val="000000"/>
          <w:kern w:val="2"/>
          <w:sz w:val="24"/>
          <w:lang w:val="en-US" w:bidi="ar-SA"/>
        </w:rPr>
        <w:tab/>
      </w:r>
      <w:r>
        <w:rPr>
          <w:b/>
          <w:color w:val="000000"/>
          <w:kern w:val="2"/>
          <w:sz w:val="24"/>
          <w:lang w:val="en-US" w:bidi="ar-SA"/>
        </w:rPr>
        <w:t xml:space="preserve"> </w:t>
      </w:r>
    </w:p>
    <w:p>
      <w:pPr>
        <w:autoSpaceDE/>
        <w:autoSpaceDN/>
        <w:spacing w:before="300" w:line="220" w:lineRule="exact"/>
        <w:ind w:left="220"/>
        <w:rPr>
          <w:b/>
          <w:color w:val="000000"/>
          <w:kern w:val="2"/>
          <w:sz w:val="24"/>
          <w:lang w:val="en-US" w:bidi="ar-SA"/>
        </w:rPr>
      </w:pPr>
      <w:r>
        <w:rPr>
          <w:rFonts w:hint="eastAsia"/>
          <w:b/>
          <w:color w:val="000000"/>
          <w:kern w:val="2"/>
          <w:sz w:val="24"/>
          <w:lang w:val="en-US" w:bidi="ar-SA"/>
        </w:rPr>
        <w:t>第八章</w:t>
      </w:r>
      <w:r>
        <w:rPr>
          <w:b/>
          <w:color w:val="000000"/>
          <w:kern w:val="2"/>
          <w:sz w:val="24"/>
          <w:lang w:val="en-US" w:bidi="ar-SA"/>
        </w:rPr>
        <w:tab/>
      </w:r>
      <w:r>
        <w:rPr>
          <w:b/>
          <w:color w:val="000000"/>
          <w:kern w:val="2"/>
          <w:sz w:val="24"/>
          <w:lang w:val="en-US" w:bidi="ar-SA"/>
        </w:rPr>
        <w:t>政府采购供应商质疑函范本</w:t>
      </w:r>
      <w:r>
        <w:rPr>
          <w:b/>
          <w:color w:val="000000"/>
          <w:kern w:val="2"/>
          <w:sz w:val="24"/>
          <w:lang w:val="en-US" w:bidi="ar-SA"/>
        </w:rPr>
        <w:tab/>
      </w:r>
      <w:r>
        <w:rPr>
          <w:rFonts w:cs="Times New Roman"/>
          <w:b/>
          <w:color w:val="000000"/>
        </w:rPr>
        <w:t>.........................................</w:t>
      </w:r>
      <w:r>
        <w:rPr>
          <w:rFonts w:hint="eastAsia"/>
          <w:b/>
          <w:color w:val="000000"/>
          <w:sz w:val="24"/>
        </w:rPr>
        <w:tab/>
      </w:r>
    </w:p>
    <w:p>
      <w:pPr>
        <w:rPr>
          <w:lang w:val="en-US"/>
        </w:rPr>
        <w:sectPr>
          <w:pgSz w:w="11910" w:h="16850"/>
          <w:pgMar w:top="1400" w:right="1440" w:bottom="280" w:left="1580" w:header="877" w:footer="0" w:gutter="0"/>
          <w:cols w:space="720" w:num="1"/>
        </w:sectPr>
      </w:pPr>
    </w:p>
    <w:p>
      <w:pPr>
        <w:pStyle w:val="2"/>
        <w:tabs>
          <w:tab w:val="left" w:pos="0"/>
        </w:tabs>
        <w:adjustRightInd w:val="0"/>
        <w:spacing w:before="0" w:line="360" w:lineRule="auto"/>
        <w:rPr>
          <w:sz w:val="32"/>
          <w:szCs w:val="32"/>
        </w:rPr>
      </w:pPr>
      <w:r>
        <w:rPr>
          <w:sz w:val="32"/>
          <w:szCs w:val="32"/>
        </w:rPr>
        <w:t>第一章</w:t>
      </w:r>
      <w:r>
        <w:rPr>
          <w:sz w:val="32"/>
          <w:szCs w:val="32"/>
        </w:rPr>
        <w:tab/>
      </w:r>
      <w:r>
        <w:rPr>
          <w:rFonts w:hint="eastAsia"/>
          <w:sz w:val="32"/>
          <w:szCs w:val="32"/>
        </w:rPr>
        <w:t>竞争性谈判公告</w:t>
      </w:r>
    </w:p>
    <w:p>
      <w:pPr>
        <w:autoSpaceDE/>
        <w:autoSpaceDN/>
        <w:jc w:val="both"/>
        <w:rPr>
          <w:rFonts w:ascii="Times New Roman" w:hAnsi="Times New Roman" w:cs="Times New Roman"/>
          <w:kern w:val="2"/>
          <w:sz w:val="21"/>
          <w:szCs w:val="21"/>
          <w:lang w:val="en-US" w:bidi="ar-SA"/>
        </w:rPr>
      </w:pPr>
    </w:p>
    <w:p>
      <w:pPr>
        <w:pBdr>
          <w:top w:val="single" w:color="auto" w:sz="4" w:space="1"/>
          <w:left w:val="single" w:color="auto" w:sz="4" w:space="4"/>
          <w:bottom w:val="single" w:color="auto" w:sz="4" w:space="1"/>
          <w:right w:val="single" w:color="auto" w:sz="4" w:space="4"/>
        </w:pBdr>
        <w:autoSpaceDE/>
        <w:autoSpaceDN/>
        <w:ind w:firstLine="560" w:firstLineChars="20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项目概况</w:t>
      </w:r>
    </w:p>
    <w:p>
      <w:pPr>
        <w:pBdr>
          <w:top w:val="single" w:color="auto" w:sz="4" w:space="1"/>
          <w:left w:val="single" w:color="auto" w:sz="4" w:space="4"/>
          <w:bottom w:val="single" w:color="auto" w:sz="4" w:space="1"/>
          <w:right w:val="single" w:color="auto" w:sz="4" w:space="4"/>
        </w:pBdr>
        <w:autoSpaceDE/>
        <w:autoSpaceDN/>
        <w:ind w:firstLine="560" w:firstLineChars="20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u w:val="single"/>
          <w:lang w:val="en-US" w:bidi="ar-SA"/>
        </w:rPr>
        <w:t xml:space="preserve"> 阜阳市第五人民医院存储扩容采</w:t>
      </w:r>
      <w:r>
        <w:rPr>
          <w:rFonts w:hint="eastAsia" w:ascii="仿宋" w:hAnsi="仿宋" w:eastAsia="仿宋" w:cs="Times New Roman"/>
          <w:kern w:val="2"/>
          <w:sz w:val="28"/>
          <w:szCs w:val="28"/>
          <w:lang w:val="en-US" w:bidi="ar-SA"/>
        </w:rPr>
        <w:t xml:space="preserve"> 采购项目的潜在供应商应阜阳市第五人民医院 (</w:t>
      </w:r>
      <w:r>
        <w:rPr>
          <w:color w:val="000000" w:themeColor="text1"/>
          <w:sz w:val="24"/>
          <w:szCs w:val="24"/>
          <w14:textFill>
            <w14:solidFill>
              <w14:schemeClr w14:val="tx1"/>
            </w14:solidFill>
          </w14:textFill>
        </w:rPr>
        <w:t>http://www.fydwyy.com/</w:t>
      </w:r>
      <w:r>
        <w:rPr>
          <w:rFonts w:hint="eastAsia" w:ascii="仿宋" w:hAnsi="仿宋" w:eastAsia="仿宋" w:cs="Times New Roman"/>
          <w:kern w:val="2"/>
          <w:sz w:val="28"/>
          <w:szCs w:val="28"/>
          <w:lang w:val="en-US" w:bidi="ar-SA"/>
        </w:rPr>
        <w:t>)网站获取采购文件，并于</w:t>
      </w:r>
      <w:r>
        <w:rPr>
          <w:rFonts w:ascii="仿宋" w:hAnsi="仿宋" w:eastAsia="仿宋" w:cs="Times New Roman"/>
          <w:kern w:val="2"/>
          <w:sz w:val="28"/>
          <w:szCs w:val="28"/>
          <w:u w:val="single"/>
          <w:lang w:val="en-US" w:bidi="ar-SA"/>
        </w:rPr>
        <w:t xml:space="preserve"> 2023  </w:t>
      </w:r>
      <w:r>
        <w:rPr>
          <w:rFonts w:hint="eastAsia" w:ascii="仿宋" w:hAnsi="仿宋" w:eastAsia="仿宋" w:cs="Times New Roman"/>
          <w:bCs/>
          <w:kern w:val="2"/>
          <w:sz w:val="28"/>
          <w:szCs w:val="28"/>
          <w:u w:val="single"/>
          <w:lang w:val="en-US" w:bidi="ar-SA"/>
        </w:rPr>
        <w:t xml:space="preserve">年 </w:t>
      </w:r>
      <w:r>
        <w:rPr>
          <w:rFonts w:ascii="仿宋" w:hAnsi="仿宋" w:eastAsia="仿宋" w:cs="Times New Roman"/>
          <w:bCs/>
          <w:kern w:val="2"/>
          <w:sz w:val="28"/>
          <w:szCs w:val="28"/>
          <w:u w:val="single"/>
          <w:lang w:val="en-US" w:bidi="ar-SA"/>
        </w:rPr>
        <w:t>3</w:t>
      </w:r>
      <w:r>
        <w:rPr>
          <w:rFonts w:hint="eastAsia" w:ascii="仿宋" w:hAnsi="仿宋" w:eastAsia="仿宋" w:cs="Times New Roman"/>
          <w:bCs/>
          <w:kern w:val="2"/>
          <w:sz w:val="28"/>
          <w:szCs w:val="28"/>
          <w:u w:val="single"/>
          <w:lang w:val="en-US" w:bidi="ar-SA"/>
        </w:rPr>
        <w:t xml:space="preserve"> 月</w:t>
      </w:r>
      <w:r>
        <w:rPr>
          <w:rFonts w:hint="eastAsia" w:ascii="仿宋" w:hAnsi="仿宋" w:eastAsia="仿宋" w:cs="Times New Roman"/>
          <w:bCs/>
          <w:kern w:val="2"/>
          <w:sz w:val="28"/>
          <w:szCs w:val="28"/>
          <w:u w:val="single"/>
          <w:lang w:val="en-US" w:eastAsia="zh-CN" w:bidi="ar-SA"/>
        </w:rPr>
        <w:t>24</w:t>
      </w:r>
      <w:r>
        <w:rPr>
          <w:rFonts w:hint="eastAsia" w:ascii="仿宋" w:hAnsi="仿宋" w:eastAsia="仿宋" w:cs="Times New Roman"/>
          <w:bCs/>
          <w:kern w:val="2"/>
          <w:sz w:val="28"/>
          <w:szCs w:val="28"/>
          <w:u w:val="single"/>
          <w:lang w:val="en-US" w:bidi="ar-SA"/>
        </w:rPr>
        <w:t xml:space="preserve">日 </w:t>
      </w:r>
      <w:r>
        <w:rPr>
          <w:rFonts w:hint="eastAsia" w:ascii="仿宋" w:hAnsi="仿宋" w:eastAsia="仿宋" w:cs="Times New Roman"/>
          <w:bCs/>
          <w:kern w:val="2"/>
          <w:sz w:val="28"/>
          <w:szCs w:val="28"/>
          <w:u w:val="single"/>
          <w:lang w:val="en-US" w:eastAsia="zh-CN" w:bidi="ar-SA"/>
        </w:rPr>
        <w:t>9</w:t>
      </w:r>
      <w:r>
        <w:rPr>
          <w:rFonts w:hint="eastAsia" w:ascii="仿宋" w:hAnsi="仿宋" w:eastAsia="仿宋" w:cs="Times New Roman"/>
          <w:bCs/>
          <w:kern w:val="2"/>
          <w:sz w:val="28"/>
          <w:szCs w:val="28"/>
          <w:u w:val="single"/>
          <w:lang w:val="en-US" w:bidi="ar-SA"/>
        </w:rPr>
        <w:t xml:space="preserve"> 点 </w:t>
      </w:r>
      <w:r>
        <w:rPr>
          <w:rFonts w:hint="eastAsia" w:ascii="仿宋" w:hAnsi="仿宋" w:eastAsia="仿宋" w:cs="Times New Roman"/>
          <w:bCs/>
          <w:kern w:val="2"/>
          <w:sz w:val="28"/>
          <w:szCs w:val="28"/>
          <w:u w:val="single"/>
          <w:lang w:val="en-US" w:eastAsia="zh-CN" w:bidi="ar-SA"/>
        </w:rPr>
        <w:t>00</w:t>
      </w:r>
      <w:r>
        <w:rPr>
          <w:rFonts w:hint="eastAsia" w:ascii="仿宋" w:hAnsi="仿宋" w:eastAsia="仿宋" w:cs="Times New Roman"/>
          <w:bCs/>
          <w:kern w:val="2"/>
          <w:sz w:val="28"/>
          <w:szCs w:val="28"/>
          <w:u w:val="single"/>
          <w:lang w:val="en-US" w:bidi="ar-SA"/>
        </w:rPr>
        <w:t>分</w:t>
      </w:r>
      <w:r>
        <w:rPr>
          <w:rFonts w:hint="eastAsia" w:ascii="仿宋" w:hAnsi="仿宋" w:eastAsia="仿宋" w:cs="Times New Roman"/>
          <w:bCs/>
          <w:kern w:val="2"/>
          <w:sz w:val="28"/>
          <w:szCs w:val="28"/>
          <w:lang w:val="en-US" w:bidi="ar-SA"/>
        </w:rPr>
        <w:t>（北京时间）前提交响应</w:t>
      </w:r>
      <w:r>
        <w:rPr>
          <w:rFonts w:ascii="仿宋" w:hAnsi="仿宋" w:eastAsia="仿宋" w:cs="Times New Roman"/>
          <w:bCs/>
          <w:kern w:val="2"/>
          <w:sz w:val="28"/>
          <w:szCs w:val="28"/>
          <w:lang w:val="en-US" w:bidi="ar-SA"/>
        </w:rPr>
        <w:t>文件</w:t>
      </w:r>
      <w:r>
        <w:rPr>
          <w:rFonts w:hint="eastAsia" w:ascii="仿宋" w:hAnsi="仿宋" w:eastAsia="仿宋" w:cs="Times New Roman"/>
          <w:kern w:val="2"/>
          <w:sz w:val="28"/>
          <w:szCs w:val="28"/>
          <w:lang w:val="en-US" w:bidi="ar-SA"/>
        </w:rPr>
        <w:t>。</w:t>
      </w:r>
    </w:p>
    <w:p>
      <w:pPr>
        <w:autoSpaceDE/>
        <w:autoSpaceDN/>
        <w:jc w:val="both"/>
        <w:rPr>
          <w:rFonts w:ascii="Times New Roman" w:hAnsi="Times New Roman" w:cs="Times New Roman"/>
          <w:kern w:val="2"/>
          <w:sz w:val="21"/>
          <w:szCs w:val="21"/>
          <w:lang w:val="en-US" w:bidi="ar-SA"/>
        </w:rPr>
      </w:pPr>
    </w:p>
    <w:p>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0" w:name="_Toc35393798"/>
      <w:bookmarkStart w:id="1" w:name="_Toc35393629"/>
      <w:bookmarkStart w:id="2" w:name="_Toc28359089"/>
      <w:bookmarkStart w:id="3" w:name="_Toc28359012"/>
      <w:r>
        <w:rPr>
          <w:rFonts w:hint="eastAsia" w:ascii="黑体" w:hAnsi="黑体" w:eastAsia="黑体"/>
          <w:bCs/>
          <w:kern w:val="2"/>
          <w:sz w:val="28"/>
          <w:szCs w:val="28"/>
          <w:lang w:val="en-US" w:bidi="ar-SA"/>
        </w:rPr>
        <w:t>一、项目基本情况</w:t>
      </w:r>
      <w:bookmarkEnd w:id="0"/>
      <w:bookmarkEnd w:id="1"/>
      <w:bookmarkEnd w:id="2"/>
      <w:bookmarkEnd w:id="3"/>
    </w:p>
    <w:p>
      <w:pPr>
        <w:autoSpaceDE/>
        <w:autoSpaceDN/>
        <w:ind w:firstLine="560" w:firstLineChars="20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项目编号</w:t>
      </w:r>
      <w:r>
        <w:rPr>
          <w:rFonts w:hint="eastAsia" w:ascii="仿宋" w:hAnsi="仿宋" w:eastAsia="仿宋" w:cs="Times New Roman"/>
          <w:i/>
          <w:iCs/>
          <w:kern w:val="2"/>
          <w:sz w:val="28"/>
          <w:szCs w:val="28"/>
          <w:lang w:val="en-US" w:bidi="ar-SA"/>
        </w:rPr>
        <w:t>（</w:t>
      </w:r>
      <w:r>
        <w:rPr>
          <w:rFonts w:hint="eastAsia"/>
          <w:b/>
          <w:sz w:val="32"/>
          <w:szCs w:val="32"/>
          <w:u w:val="single"/>
          <w:lang w:val="en-US" w:eastAsia="zh-CN"/>
        </w:rPr>
        <w:t>FYWY2023-3-17）</w:t>
      </w:r>
      <w:r>
        <w:rPr>
          <w:rFonts w:hint="eastAsia" w:ascii="仿宋" w:hAnsi="仿宋" w:eastAsia="仿宋" w:cs="Times New Roman"/>
          <w:kern w:val="2"/>
          <w:sz w:val="28"/>
          <w:szCs w:val="28"/>
          <w:lang w:val="en-US" w:bidi="ar-SA"/>
        </w:rPr>
        <w:t xml:space="preserve">：                             </w:t>
      </w:r>
    </w:p>
    <w:p>
      <w:pPr>
        <w:autoSpaceDE/>
        <w:autoSpaceDN/>
        <w:ind w:firstLine="560" w:firstLineChars="200"/>
        <w:jc w:val="both"/>
        <w:rPr>
          <w:rFonts w:ascii="仿宋" w:hAnsi="仿宋" w:eastAsia="仿宋" w:cs="Times New Roman"/>
          <w:kern w:val="2"/>
          <w:sz w:val="28"/>
          <w:szCs w:val="28"/>
          <w:u w:val="single"/>
          <w:lang w:val="en-US" w:bidi="ar-SA"/>
        </w:rPr>
      </w:pPr>
      <w:r>
        <w:rPr>
          <w:rFonts w:hint="eastAsia" w:ascii="仿宋" w:hAnsi="仿宋" w:eastAsia="仿宋" w:cs="Times New Roman"/>
          <w:kern w:val="2"/>
          <w:sz w:val="28"/>
          <w:szCs w:val="28"/>
          <w:lang w:val="en-US" w:bidi="ar-SA"/>
        </w:rPr>
        <w:t>项目名称：</w:t>
      </w:r>
      <w:r>
        <w:rPr>
          <w:rFonts w:hint="eastAsia" w:ascii="仿宋" w:hAnsi="仿宋" w:eastAsia="仿宋" w:cs="Times New Roman"/>
          <w:kern w:val="2"/>
          <w:sz w:val="28"/>
          <w:szCs w:val="28"/>
          <w:u w:val="single"/>
          <w:lang w:val="en-US" w:bidi="ar-SA"/>
        </w:rPr>
        <w:t>阜阳市第五人民医院存储扩容采</w:t>
      </w:r>
      <w:r>
        <w:rPr>
          <w:rFonts w:hint="eastAsia" w:ascii="仿宋" w:hAnsi="仿宋" w:eastAsia="仿宋" w:cs="Times New Roman"/>
          <w:kern w:val="2"/>
          <w:sz w:val="28"/>
          <w:szCs w:val="28"/>
          <w:lang w:val="en-US" w:bidi="ar-SA"/>
        </w:rPr>
        <w:t xml:space="preserve">                          </w:t>
      </w:r>
    </w:p>
    <w:p>
      <w:pPr>
        <w:autoSpaceDE/>
        <w:autoSpaceDN/>
        <w:ind w:firstLine="560" w:firstLineChars="20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采购方式：竞争性谈判</w:t>
      </w:r>
    </w:p>
    <w:p>
      <w:pPr>
        <w:autoSpaceDE/>
        <w:autoSpaceDN/>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bidi="ar-SA"/>
        </w:rPr>
        <w:t>预算金额：</w:t>
      </w:r>
      <w:r>
        <w:rPr>
          <w:rFonts w:ascii="仿宋" w:hAnsi="仿宋" w:eastAsia="仿宋" w:cs="Times New Roman"/>
          <w:kern w:val="2"/>
          <w:sz w:val="28"/>
          <w:szCs w:val="28"/>
          <w:lang w:val="en-US" w:bidi="ar-SA"/>
        </w:rPr>
        <w:t>7.5万</w:t>
      </w:r>
      <w:r>
        <w:rPr>
          <w:rFonts w:hint="eastAsia" w:ascii="仿宋" w:hAnsi="仿宋" w:eastAsia="仿宋" w:cs="Times New Roman"/>
          <w:kern w:val="2"/>
          <w:sz w:val="28"/>
          <w:szCs w:val="28"/>
          <w:lang w:val="en-US" w:bidi="ar-SA"/>
        </w:rPr>
        <w:t xml:space="preserve">                         </w:t>
      </w:r>
      <w:r>
        <w:rPr>
          <w:rFonts w:hint="eastAsia" w:ascii="仿宋" w:hAnsi="仿宋" w:eastAsia="仿宋" w:cs="Times New Roman"/>
          <w:kern w:val="2"/>
          <w:sz w:val="28"/>
          <w:szCs w:val="28"/>
          <w:lang w:val="en-US" w:eastAsia="zh-CN" w:bidi="ar-SA"/>
        </w:rPr>
        <w:t xml:space="preserve"> </w:t>
      </w:r>
    </w:p>
    <w:p>
      <w:pPr>
        <w:autoSpaceDE/>
        <w:autoSpaceDN/>
        <w:ind w:firstLine="560" w:firstLineChars="20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 xml:space="preserve">最高限价（如有）：                   </w:t>
      </w:r>
    </w:p>
    <w:p>
      <w:pPr>
        <w:autoSpaceDE/>
        <w:autoSpaceDN/>
        <w:ind w:firstLine="560" w:firstLineChars="200"/>
        <w:jc w:val="both"/>
        <w:rPr>
          <w:rFonts w:ascii="仿宋" w:hAnsi="仿宋" w:eastAsia="仿宋" w:cs="Times New Roman"/>
          <w:kern w:val="2"/>
          <w:sz w:val="28"/>
          <w:szCs w:val="28"/>
          <w:u w:val="single"/>
          <w:lang w:val="en-US" w:bidi="ar-SA"/>
        </w:rPr>
      </w:pPr>
      <w:r>
        <w:rPr>
          <w:rFonts w:hint="eastAsia" w:ascii="仿宋" w:hAnsi="仿宋" w:eastAsia="仿宋" w:cs="Times New Roman"/>
          <w:kern w:val="2"/>
          <w:sz w:val="28"/>
          <w:szCs w:val="28"/>
          <w:lang w:val="en-US" w:bidi="ar-SA"/>
        </w:rPr>
        <w:t xml:space="preserve">采购需求：详见采购需求                    </w:t>
      </w:r>
    </w:p>
    <w:p>
      <w:pPr>
        <w:autoSpaceDE/>
        <w:autoSpaceDN/>
        <w:ind w:firstLine="560" w:firstLineChars="200"/>
        <w:jc w:val="both"/>
        <w:rPr>
          <w:rFonts w:ascii="仿宋" w:hAnsi="仿宋" w:eastAsia="仿宋" w:cs="Times New Roman"/>
          <w:kern w:val="2"/>
          <w:sz w:val="28"/>
          <w:szCs w:val="28"/>
          <w:u w:val="single"/>
          <w:lang w:val="en-US" w:bidi="ar-SA"/>
        </w:rPr>
      </w:pPr>
      <w:r>
        <w:rPr>
          <w:rFonts w:hint="eastAsia" w:ascii="仿宋" w:hAnsi="仿宋" w:eastAsia="仿宋" w:cs="Times New Roman"/>
          <w:kern w:val="2"/>
          <w:sz w:val="28"/>
          <w:szCs w:val="28"/>
          <w:lang w:val="en-US" w:bidi="ar-SA"/>
        </w:rPr>
        <w:t xml:space="preserve">合同履行期限：合同生效后15日历天                            </w:t>
      </w:r>
    </w:p>
    <w:p>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4" w:name="_Toc28359013"/>
      <w:bookmarkStart w:id="5" w:name="_Toc35393630"/>
      <w:bookmarkStart w:id="6" w:name="_Toc35393799"/>
      <w:bookmarkStart w:id="7" w:name="_Toc28359090"/>
      <w:r>
        <w:rPr>
          <w:rFonts w:hint="eastAsia" w:ascii="黑体" w:hAnsi="黑体" w:eastAsia="黑体"/>
          <w:bCs/>
          <w:kern w:val="2"/>
          <w:sz w:val="28"/>
          <w:szCs w:val="28"/>
          <w:lang w:val="en-US" w:bidi="ar-SA"/>
        </w:rPr>
        <w:t>二、申请人的资格要求：</w:t>
      </w:r>
      <w:bookmarkEnd w:id="4"/>
      <w:bookmarkEnd w:id="5"/>
      <w:bookmarkEnd w:id="6"/>
      <w:bookmarkEnd w:id="7"/>
    </w:p>
    <w:p>
      <w:pPr>
        <w:autoSpaceDE/>
        <w:autoSpaceDN/>
        <w:ind w:firstLine="560" w:firstLineChars="20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1.满足《中华人民共和国政府采购法》第二十二条规定；</w:t>
      </w:r>
    </w:p>
    <w:p>
      <w:pPr>
        <w:autoSpaceDE/>
        <w:autoSpaceDN/>
        <w:ind w:firstLine="560" w:firstLineChars="200"/>
        <w:jc w:val="both"/>
        <w:rPr>
          <w:rFonts w:ascii="仿宋" w:hAnsi="仿宋" w:eastAsia="仿宋" w:cs="Times New Roman"/>
          <w:i w:val="0"/>
          <w:iCs w:val="0"/>
          <w:kern w:val="2"/>
          <w:sz w:val="28"/>
          <w:szCs w:val="28"/>
          <w:lang w:val="en-US" w:bidi="ar-SA"/>
        </w:rPr>
      </w:pPr>
      <w:bookmarkStart w:id="8" w:name="_Toc28359014"/>
      <w:bookmarkStart w:id="9" w:name="_Toc28359091"/>
      <w:r>
        <w:rPr>
          <w:rFonts w:ascii="仿宋" w:hAnsi="仿宋" w:eastAsia="仿宋" w:cs="Times New Roman"/>
          <w:i w:val="0"/>
          <w:iCs w:val="0"/>
          <w:kern w:val="2"/>
          <w:sz w:val="28"/>
          <w:szCs w:val="28"/>
          <w:lang w:val="en-US" w:bidi="ar-SA"/>
        </w:rPr>
        <w:t>2</w:t>
      </w:r>
      <w:r>
        <w:rPr>
          <w:rFonts w:hint="eastAsia" w:ascii="仿宋" w:hAnsi="仿宋" w:eastAsia="仿宋" w:cs="Times New Roman"/>
          <w:i w:val="0"/>
          <w:iCs w:val="0"/>
          <w:kern w:val="2"/>
          <w:sz w:val="28"/>
          <w:szCs w:val="28"/>
          <w:lang w:val="en-US" w:bidi="ar-SA"/>
        </w:rPr>
        <w:t>.落实政府采购政策需满足的资格要求：</w:t>
      </w:r>
      <w:r>
        <w:rPr>
          <w:rFonts w:hint="eastAsia" w:ascii="仿宋" w:hAnsi="仿宋" w:eastAsia="仿宋" w:cs="Times New Roman"/>
          <w:i w:val="0"/>
          <w:iCs w:val="0"/>
          <w:kern w:val="2"/>
          <w:sz w:val="28"/>
          <w:szCs w:val="28"/>
          <w:u w:val="single"/>
          <w:lang w:val="en-US" w:bidi="ar-SA"/>
        </w:rPr>
        <w:t>（（按照财政部、工业和信息化部制定的《政府采购促进中小企业发展管理办法》，本项目为专门面向中小企业采购项目。企业划型标准按照《关于印发中小企业划型标准规定的通知》（工信部联企业〔2011〕300号）规定执行。)</w:t>
      </w:r>
    </w:p>
    <w:p>
      <w:pPr>
        <w:autoSpaceDE/>
        <w:autoSpaceDN/>
        <w:ind w:firstLine="560" w:firstLineChars="200"/>
        <w:jc w:val="both"/>
        <w:rPr>
          <w:rFonts w:hint="eastAsia" w:ascii="仿宋" w:hAnsi="仿宋" w:eastAsia="仿宋" w:cs="Times New Roman"/>
          <w:i w:val="0"/>
          <w:iCs w:val="0"/>
          <w:kern w:val="2"/>
          <w:sz w:val="28"/>
          <w:szCs w:val="28"/>
          <w:u w:val="single"/>
          <w:lang w:val="en-US" w:eastAsia="zh-CN" w:bidi="ar-SA"/>
        </w:rPr>
      </w:pPr>
      <w:r>
        <w:rPr>
          <w:rFonts w:hint="eastAsia" w:ascii="仿宋" w:hAnsi="仿宋" w:eastAsia="仿宋" w:cs="Times New Roman"/>
          <w:i w:val="0"/>
          <w:iCs w:val="0"/>
          <w:kern w:val="2"/>
          <w:sz w:val="28"/>
          <w:szCs w:val="28"/>
          <w:lang w:val="en-US" w:bidi="ar-SA"/>
        </w:rPr>
        <w:t>3.本项目的特定资格要求：</w:t>
      </w:r>
      <w:r>
        <w:rPr>
          <w:rFonts w:hint="eastAsia" w:ascii="仿宋" w:hAnsi="仿宋" w:eastAsia="仿宋" w:cs="Times New Roman"/>
          <w:i w:val="0"/>
          <w:iCs w:val="0"/>
          <w:kern w:val="2"/>
          <w:sz w:val="28"/>
          <w:szCs w:val="28"/>
          <w:u w:val="single"/>
          <w:lang w:val="en-US" w:eastAsia="zh-CN" w:bidi="ar-SA"/>
        </w:rPr>
        <w:t>不接受联合体投标</w:t>
      </w:r>
    </w:p>
    <w:p>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10" w:name="_Toc35393800"/>
      <w:bookmarkStart w:id="11" w:name="_Toc35393631"/>
      <w:r>
        <w:rPr>
          <w:rFonts w:hint="eastAsia" w:ascii="黑体" w:hAnsi="黑体" w:eastAsia="黑体"/>
          <w:bCs/>
          <w:kern w:val="2"/>
          <w:sz w:val="28"/>
          <w:szCs w:val="28"/>
          <w:lang w:val="en-US" w:bidi="ar-SA"/>
        </w:rPr>
        <w:t>三、获取采购文件</w:t>
      </w:r>
      <w:bookmarkEnd w:id="8"/>
      <w:bookmarkEnd w:id="9"/>
      <w:bookmarkEnd w:id="10"/>
      <w:bookmarkEnd w:id="11"/>
    </w:p>
    <w:p>
      <w:pPr>
        <w:autoSpaceDE/>
        <w:autoSpaceDN/>
        <w:spacing w:line="360" w:lineRule="auto"/>
        <w:ind w:firstLine="540"/>
        <w:jc w:val="both"/>
        <w:rPr>
          <w:rFonts w:ascii="仿宋" w:hAnsi="仿宋" w:eastAsia="仿宋"/>
          <w:kern w:val="2"/>
          <w:sz w:val="28"/>
          <w:szCs w:val="28"/>
          <w:lang w:val="en-US" w:bidi="ar-SA"/>
        </w:rPr>
      </w:pPr>
      <w:r>
        <w:rPr>
          <w:rFonts w:hint="eastAsia" w:ascii="仿宋" w:hAnsi="仿宋" w:eastAsia="仿宋"/>
          <w:kern w:val="2"/>
          <w:sz w:val="28"/>
          <w:szCs w:val="28"/>
          <w:lang w:val="en-US" w:bidi="ar-SA"/>
        </w:rPr>
        <w:t>时间：</w:t>
      </w:r>
      <w:r>
        <w:rPr>
          <w:rFonts w:hint="eastAsia" w:ascii="仿宋" w:hAnsi="仿宋" w:eastAsia="仿宋"/>
          <w:kern w:val="2"/>
          <w:sz w:val="28"/>
          <w:szCs w:val="28"/>
          <w:u w:val="single"/>
          <w:lang w:val="en-US" w:bidi="ar-SA"/>
        </w:rPr>
        <w:t>2</w:t>
      </w:r>
      <w:r>
        <w:rPr>
          <w:rFonts w:ascii="仿宋" w:hAnsi="仿宋" w:eastAsia="仿宋"/>
          <w:kern w:val="2"/>
          <w:sz w:val="28"/>
          <w:szCs w:val="28"/>
          <w:u w:val="single"/>
          <w:lang w:val="en-US" w:bidi="ar-SA"/>
        </w:rPr>
        <w:t>023</w:t>
      </w:r>
      <w:r>
        <w:rPr>
          <w:rFonts w:hint="eastAsia" w:ascii="仿宋" w:hAnsi="仿宋" w:eastAsia="仿宋"/>
          <w:kern w:val="2"/>
          <w:sz w:val="28"/>
          <w:szCs w:val="28"/>
          <w:u w:val="single"/>
          <w:lang w:val="en-US" w:bidi="ar-SA"/>
        </w:rPr>
        <w:t xml:space="preserve"> 年3 月</w:t>
      </w:r>
      <w:r>
        <w:rPr>
          <w:rFonts w:hint="eastAsia" w:ascii="仿宋" w:hAnsi="仿宋" w:eastAsia="仿宋"/>
          <w:kern w:val="2"/>
          <w:sz w:val="28"/>
          <w:szCs w:val="28"/>
          <w:u w:val="single"/>
          <w:lang w:val="en-US" w:eastAsia="zh-CN" w:bidi="ar-SA"/>
        </w:rPr>
        <w:t>17</w:t>
      </w:r>
      <w:r>
        <w:rPr>
          <w:rFonts w:hint="eastAsia" w:ascii="仿宋" w:hAnsi="仿宋" w:eastAsia="仿宋"/>
          <w:kern w:val="2"/>
          <w:sz w:val="28"/>
          <w:szCs w:val="28"/>
          <w:u w:val="single"/>
          <w:lang w:val="en-US" w:bidi="ar-SA"/>
        </w:rPr>
        <w:t>日</w:t>
      </w:r>
      <w:r>
        <w:rPr>
          <w:rFonts w:hint="eastAsia" w:ascii="仿宋" w:hAnsi="仿宋" w:eastAsia="仿宋"/>
          <w:kern w:val="2"/>
          <w:sz w:val="28"/>
          <w:szCs w:val="28"/>
          <w:lang w:val="en-US" w:bidi="ar-SA"/>
        </w:rPr>
        <w:t>至</w:t>
      </w:r>
      <w:r>
        <w:rPr>
          <w:rFonts w:hint="eastAsia" w:ascii="仿宋" w:hAnsi="仿宋" w:eastAsia="仿宋"/>
          <w:kern w:val="2"/>
          <w:sz w:val="28"/>
          <w:szCs w:val="28"/>
          <w:u w:val="single"/>
          <w:lang w:val="en-US" w:bidi="ar-SA"/>
        </w:rPr>
        <w:t xml:space="preserve"> </w:t>
      </w:r>
      <w:r>
        <w:rPr>
          <w:rFonts w:ascii="仿宋" w:hAnsi="仿宋" w:eastAsia="仿宋"/>
          <w:kern w:val="2"/>
          <w:sz w:val="28"/>
          <w:szCs w:val="28"/>
          <w:u w:val="single"/>
          <w:lang w:val="en-US" w:bidi="ar-SA"/>
        </w:rPr>
        <w:t>2023</w:t>
      </w:r>
      <w:r>
        <w:rPr>
          <w:rFonts w:hint="eastAsia" w:ascii="仿宋" w:hAnsi="仿宋" w:eastAsia="仿宋"/>
          <w:kern w:val="2"/>
          <w:sz w:val="28"/>
          <w:szCs w:val="28"/>
          <w:u w:val="single"/>
          <w:lang w:val="en-US" w:bidi="ar-SA"/>
        </w:rPr>
        <w:t xml:space="preserve"> 年 </w:t>
      </w:r>
      <w:r>
        <w:rPr>
          <w:rFonts w:ascii="仿宋" w:hAnsi="仿宋" w:eastAsia="仿宋"/>
          <w:kern w:val="2"/>
          <w:sz w:val="28"/>
          <w:szCs w:val="28"/>
          <w:u w:val="single"/>
          <w:lang w:val="en-US" w:bidi="ar-SA"/>
        </w:rPr>
        <w:t>3</w:t>
      </w:r>
      <w:r>
        <w:rPr>
          <w:rFonts w:hint="eastAsia" w:ascii="仿宋" w:hAnsi="仿宋" w:eastAsia="仿宋"/>
          <w:kern w:val="2"/>
          <w:sz w:val="28"/>
          <w:szCs w:val="28"/>
          <w:u w:val="single"/>
          <w:lang w:val="en-US" w:bidi="ar-SA"/>
        </w:rPr>
        <w:t xml:space="preserve"> 月</w:t>
      </w:r>
      <w:r>
        <w:rPr>
          <w:rFonts w:hint="eastAsia" w:ascii="仿宋" w:hAnsi="仿宋" w:eastAsia="仿宋"/>
          <w:kern w:val="2"/>
          <w:sz w:val="28"/>
          <w:szCs w:val="28"/>
          <w:u w:val="single"/>
          <w:lang w:val="en-US" w:eastAsia="zh-CN" w:bidi="ar-SA"/>
        </w:rPr>
        <w:t>23</w:t>
      </w:r>
      <w:r>
        <w:rPr>
          <w:rFonts w:hint="eastAsia" w:ascii="仿宋" w:hAnsi="仿宋" w:eastAsia="仿宋"/>
          <w:kern w:val="2"/>
          <w:sz w:val="28"/>
          <w:szCs w:val="28"/>
          <w:u w:val="single"/>
          <w:lang w:val="en-US" w:bidi="ar-SA"/>
        </w:rPr>
        <w:t>日</w:t>
      </w:r>
      <w:r>
        <w:rPr>
          <w:rFonts w:hint="eastAsia" w:ascii="仿宋" w:hAnsi="仿宋" w:eastAsia="仿宋"/>
          <w:iCs/>
          <w:kern w:val="2"/>
          <w:sz w:val="28"/>
          <w:szCs w:val="28"/>
          <w:u w:val="single"/>
          <w:lang w:val="en-US" w:bidi="ar-SA"/>
        </w:rPr>
        <w:t>（</w:t>
      </w:r>
      <w:r>
        <w:rPr>
          <w:rFonts w:hint="eastAsia" w:ascii="仿宋" w:hAnsi="仿宋" w:eastAsia="仿宋"/>
          <w:kern w:val="2"/>
          <w:sz w:val="28"/>
          <w:szCs w:val="28"/>
          <w:lang w:val="en-US" w:eastAsia="zh-CN" w:bidi="ar-SA"/>
        </w:rPr>
        <w:t>全天</w:t>
      </w:r>
      <w:r>
        <w:rPr>
          <w:rFonts w:hint="eastAsia" w:ascii="仿宋" w:hAnsi="仿宋" w:eastAsia="仿宋"/>
          <w:kern w:val="2"/>
          <w:sz w:val="28"/>
          <w:szCs w:val="28"/>
          <w:lang w:val="en-US" w:bidi="ar-SA"/>
        </w:rPr>
        <w:t>）</w:t>
      </w:r>
    </w:p>
    <w:p>
      <w:pPr>
        <w:autoSpaceDE/>
        <w:autoSpaceDN/>
        <w:spacing w:line="360" w:lineRule="auto"/>
        <w:ind w:firstLine="540"/>
        <w:jc w:val="both"/>
        <w:rPr>
          <w:rFonts w:ascii="仿宋" w:hAnsi="仿宋" w:eastAsia="仿宋"/>
          <w:kern w:val="2"/>
          <w:sz w:val="28"/>
          <w:szCs w:val="28"/>
          <w:u w:val="single"/>
          <w:lang w:val="en-US" w:bidi="ar-SA"/>
        </w:rPr>
      </w:pPr>
      <w:r>
        <w:rPr>
          <w:rFonts w:hint="eastAsia" w:ascii="仿宋" w:hAnsi="仿宋" w:eastAsia="仿宋"/>
          <w:kern w:val="2"/>
          <w:sz w:val="28"/>
          <w:szCs w:val="28"/>
          <w:lang w:val="en-US" w:bidi="ar-SA"/>
        </w:rPr>
        <w:t>地点：</w:t>
      </w:r>
      <w:r>
        <w:rPr>
          <w:rFonts w:hint="eastAsia" w:ascii="仿宋" w:hAnsi="仿宋" w:eastAsia="仿宋" w:cs="Times New Roman"/>
          <w:kern w:val="2"/>
          <w:sz w:val="28"/>
          <w:szCs w:val="28"/>
          <w:lang w:val="en-US" w:eastAsia="zh-CN" w:bidi="ar-SA"/>
        </w:rPr>
        <w:t>阜阳市第五人民医院官网</w:t>
      </w:r>
      <w:r>
        <w:rPr>
          <w:rFonts w:hint="eastAsia" w:ascii="仿宋" w:hAnsi="仿宋" w:eastAsia="仿宋" w:cs="Times New Roman"/>
          <w:kern w:val="2"/>
          <w:sz w:val="28"/>
          <w:szCs w:val="28"/>
          <w:lang w:val="en-US" w:bidi="ar-SA"/>
        </w:rPr>
        <w:t xml:space="preserve">                                          </w:t>
      </w:r>
    </w:p>
    <w:p>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12" w:name="_Toc28359092"/>
      <w:bookmarkStart w:id="13" w:name="_Toc28359015"/>
      <w:bookmarkStart w:id="14" w:name="_Toc35393632"/>
      <w:bookmarkStart w:id="15" w:name="_Toc35393801"/>
      <w:r>
        <w:rPr>
          <w:rFonts w:hint="eastAsia" w:ascii="黑体" w:hAnsi="黑体" w:eastAsia="黑体"/>
          <w:bCs/>
          <w:kern w:val="2"/>
          <w:sz w:val="28"/>
          <w:szCs w:val="28"/>
          <w:lang w:val="en-US" w:bidi="ar-SA"/>
        </w:rPr>
        <w:t>四、响应文件提交</w:t>
      </w:r>
      <w:bookmarkEnd w:id="12"/>
      <w:bookmarkEnd w:id="13"/>
      <w:bookmarkEnd w:id="14"/>
      <w:bookmarkEnd w:id="15"/>
    </w:p>
    <w:p>
      <w:pPr>
        <w:autoSpaceDE/>
        <w:autoSpaceDN/>
        <w:ind w:firstLine="560" w:firstLineChars="200"/>
        <w:jc w:val="both"/>
        <w:rPr>
          <w:rFonts w:ascii="仿宋" w:hAnsi="仿宋" w:eastAsia="仿宋" w:cs="Times New Roman"/>
          <w:bCs/>
          <w:i w:val="0"/>
          <w:iCs/>
          <w:kern w:val="2"/>
          <w:sz w:val="28"/>
          <w:szCs w:val="28"/>
          <w:u w:val="single"/>
          <w:lang w:val="en-US" w:bidi="ar-SA"/>
        </w:rPr>
      </w:pPr>
      <w:r>
        <w:rPr>
          <w:rFonts w:hint="eastAsia" w:ascii="仿宋" w:hAnsi="仿宋" w:eastAsia="仿宋" w:cs="Times New Roman"/>
          <w:kern w:val="2"/>
          <w:sz w:val="28"/>
          <w:szCs w:val="28"/>
          <w:lang w:val="en-US" w:bidi="ar-SA"/>
        </w:rPr>
        <w:t>截止时间：</w:t>
      </w:r>
      <w:r>
        <w:rPr>
          <w:rFonts w:ascii="仿宋" w:hAnsi="仿宋" w:eastAsia="仿宋" w:cs="Times New Roman"/>
          <w:kern w:val="2"/>
          <w:sz w:val="28"/>
          <w:szCs w:val="28"/>
          <w:u w:val="single"/>
          <w:lang w:val="en-US" w:bidi="ar-SA"/>
        </w:rPr>
        <w:t xml:space="preserve"> 2023</w:t>
      </w:r>
      <w:r>
        <w:rPr>
          <w:rFonts w:hint="eastAsia" w:ascii="仿宋" w:hAnsi="仿宋" w:eastAsia="仿宋" w:cs="Times New Roman"/>
          <w:kern w:val="2"/>
          <w:sz w:val="28"/>
          <w:szCs w:val="28"/>
          <w:u w:val="single"/>
          <w:lang w:val="en-US" w:bidi="ar-SA"/>
        </w:rPr>
        <w:t xml:space="preserve"> </w:t>
      </w:r>
      <w:r>
        <w:rPr>
          <w:rFonts w:hint="eastAsia" w:ascii="仿宋" w:hAnsi="仿宋" w:eastAsia="仿宋" w:cs="Times New Roman"/>
          <w:bCs/>
          <w:kern w:val="2"/>
          <w:sz w:val="28"/>
          <w:szCs w:val="28"/>
          <w:u w:val="single"/>
          <w:lang w:val="en-US" w:bidi="ar-SA"/>
        </w:rPr>
        <w:t xml:space="preserve">年 </w:t>
      </w:r>
      <w:r>
        <w:rPr>
          <w:rFonts w:ascii="仿宋" w:hAnsi="仿宋" w:eastAsia="仿宋" w:cs="Times New Roman"/>
          <w:bCs/>
          <w:kern w:val="2"/>
          <w:sz w:val="28"/>
          <w:szCs w:val="28"/>
          <w:u w:val="single"/>
          <w:lang w:val="en-US" w:bidi="ar-SA"/>
        </w:rPr>
        <w:t>3</w:t>
      </w:r>
      <w:r>
        <w:rPr>
          <w:rFonts w:hint="eastAsia" w:ascii="仿宋" w:hAnsi="仿宋" w:eastAsia="仿宋" w:cs="Times New Roman"/>
          <w:bCs/>
          <w:kern w:val="2"/>
          <w:sz w:val="28"/>
          <w:szCs w:val="28"/>
          <w:u w:val="single"/>
          <w:lang w:val="en-US" w:bidi="ar-SA"/>
        </w:rPr>
        <w:t xml:space="preserve"> 月</w:t>
      </w:r>
      <w:r>
        <w:rPr>
          <w:rFonts w:hint="eastAsia" w:ascii="仿宋" w:hAnsi="仿宋" w:eastAsia="仿宋" w:cs="Times New Roman"/>
          <w:bCs/>
          <w:kern w:val="2"/>
          <w:sz w:val="28"/>
          <w:szCs w:val="28"/>
          <w:u w:val="single"/>
          <w:lang w:val="en-US" w:eastAsia="zh-CN" w:bidi="ar-SA"/>
        </w:rPr>
        <w:t>24</w:t>
      </w:r>
      <w:r>
        <w:rPr>
          <w:rFonts w:hint="eastAsia" w:ascii="仿宋" w:hAnsi="仿宋" w:eastAsia="仿宋" w:cs="Times New Roman"/>
          <w:bCs/>
          <w:kern w:val="2"/>
          <w:sz w:val="28"/>
          <w:szCs w:val="28"/>
          <w:u w:val="single"/>
          <w:lang w:val="en-US" w:bidi="ar-SA"/>
        </w:rPr>
        <w:t xml:space="preserve">日 </w:t>
      </w:r>
      <w:r>
        <w:rPr>
          <w:rFonts w:hint="eastAsia" w:ascii="仿宋" w:hAnsi="仿宋" w:eastAsia="仿宋" w:cs="Times New Roman"/>
          <w:bCs/>
          <w:kern w:val="2"/>
          <w:sz w:val="28"/>
          <w:szCs w:val="28"/>
          <w:u w:val="single"/>
          <w:lang w:val="en-US" w:eastAsia="zh-CN" w:bidi="ar-SA"/>
        </w:rPr>
        <w:t>9</w:t>
      </w:r>
      <w:r>
        <w:rPr>
          <w:rFonts w:hint="eastAsia" w:ascii="仿宋" w:hAnsi="仿宋" w:eastAsia="仿宋" w:cs="Times New Roman"/>
          <w:bCs/>
          <w:kern w:val="2"/>
          <w:sz w:val="28"/>
          <w:szCs w:val="28"/>
          <w:u w:val="single"/>
          <w:lang w:val="en-US" w:bidi="ar-SA"/>
        </w:rPr>
        <w:t xml:space="preserve"> 点 </w:t>
      </w:r>
      <w:r>
        <w:rPr>
          <w:rFonts w:hint="eastAsia" w:ascii="仿宋" w:hAnsi="仿宋" w:eastAsia="仿宋" w:cs="Times New Roman"/>
          <w:bCs/>
          <w:kern w:val="2"/>
          <w:sz w:val="28"/>
          <w:szCs w:val="28"/>
          <w:u w:val="single"/>
          <w:lang w:val="en-US" w:eastAsia="zh-CN" w:bidi="ar-SA"/>
        </w:rPr>
        <w:t>0</w:t>
      </w:r>
      <w:r>
        <w:rPr>
          <w:rFonts w:hint="eastAsia" w:ascii="仿宋" w:hAnsi="仿宋" w:eastAsia="仿宋" w:cs="Times New Roman"/>
          <w:bCs/>
          <w:kern w:val="2"/>
          <w:sz w:val="28"/>
          <w:szCs w:val="28"/>
          <w:u w:val="single"/>
          <w:lang w:val="en-US" w:bidi="ar-SA"/>
        </w:rPr>
        <w:t xml:space="preserve"> 分</w:t>
      </w:r>
      <w:r>
        <w:rPr>
          <w:rFonts w:hint="eastAsia" w:ascii="仿宋" w:hAnsi="仿宋" w:eastAsia="仿宋" w:cs="Times New Roman"/>
          <w:bCs/>
          <w:kern w:val="2"/>
          <w:sz w:val="28"/>
          <w:szCs w:val="28"/>
          <w:lang w:val="en-US" w:bidi="ar-SA"/>
        </w:rPr>
        <w:t>（北京时间）</w:t>
      </w:r>
      <w:r>
        <w:rPr>
          <w:rFonts w:hint="eastAsia" w:ascii="仿宋" w:hAnsi="仿宋" w:eastAsia="仿宋"/>
          <w:iCs/>
          <w:kern w:val="2"/>
          <w:sz w:val="28"/>
          <w:szCs w:val="28"/>
          <w:u w:val="single"/>
          <w:lang w:val="en-US" w:bidi="ar-SA"/>
        </w:rPr>
        <w:t>（</w:t>
      </w:r>
      <w:r>
        <w:rPr>
          <w:rFonts w:hint="eastAsia" w:ascii="仿宋" w:hAnsi="仿宋" w:eastAsia="仿宋"/>
          <w:i w:val="0"/>
          <w:iCs/>
          <w:kern w:val="2"/>
          <w:sz w:val="28"/>
          <w:szCs w:val="28"/>
          <w:u w:val="single"/>
          <w:lang w:val="en-US" w:bidi="ar-SA"/>
        </w:rPr>
        <w:t>从谈判文件开始发出之日起至供应商提交首次响应文件截止之日止不得少于3个工作日）</w:t>
      </w:r>
    </w:p>
    <w:p>
      <w:pPr>
        <w:autoSpaceDE/>
        <w:autoSpaceDN/>
        <w:ind w:firstLine="560" w:firstLineChars="200"/>
        <w:jc w:val="both"/>
        <w:rPr>
          <w:rFonts w:ascii="仿宋" w:hAnsi="仿宋" w:eastAsia="仿宋" w:cs="Times New Roman"/>
          <w:bCs/>
          <w:kern w:val="2"/>
          <w:sz w:val="28"/>
          <w:szCs w:val="28"/>
          <w:u w:val="single"/>
          <w:lang w:val="en-US" w:bidi="ar-SA"/>
        </w:rPr>
      </w:pPr>
      <w:r>
        <w:rPr>
          <w:rFonts w:hint="eastAsia" w:ascii="仿宋" w:hAnsi="仿宋" w:eastAsia="仿宋" w:cs="Times New Roman"/>
          <w:kern w:val="2"/>
          <w:sz w:val="28"/>
          <w:szCs w:val="28"/>
          <w:lang w:val="en-US" w:bidi="ar-SA"/>
        </w:rPr>
        <w:t>地点：</w:t>
      </w:r>
      <w:r>
        <w:rPr>
          <w:rFonts w:hint="eastAsia" w:ascii="仿宋" w:hAnsi="仿宋" w:eastAsia="仿宋" w:cs="Times New Roman"/>
          <w:kern w:val="2"/>
          <w:sz w:val="28"/>
          <w:szCs w:val="28"/>
          <w:lang w:val="en-US" w:eastAsia="zh-CN" w:bidi="ar-SA"/>
        </w:rPr>
        <w:t>阜阳市第五人民医院二号会议室</w:t>
      </w:r>
      <w:r>
        <w:rPr>
          <w:rFonts w:hint="eastAsia" w:ascii="仿宋" w:hAnsi="仿宋" w:eastAsia="仿宋" w:cs="Times New Roman"/>
          <w:kern w:val="2"/>
          <w:sz w:val="28"/>
          <w:szCs w:val="28"/>
          <w:lang w:val="en-US" w:bidi="ar-SA"/>
        </w:rPr>
        <w:t xml:space="preserve">                            </w:t>
      </w:r>
    </w:p>
    <w:p>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16" w:name="_Toc35393633"/>
      <w:bookmarkStart w:id="17" w:name="_Toc28359093"/>
      <w:bookmarkStart w:id="18" w:name="_Toc35393802"/>
      <w:bookmarkStart w:id="19" w:name="_Toc28359016"/>
      <w:r>
        <w:rPr>
          <w:rFonts w:hint="eastAsia" w:ascii="黑体" w:hAnsi="黑体" w:eastAsia="黑体"/>
          <w:bCs/>
          <w:kern w:val="2"/>
          <w:sz w:val="28"/>
          <w:szCs w:val="28"/>
          <w:lang w:val="en-US" w:bidi="ar-SA"/>
        </w:rPr>
        <w:t>五、开启（</w:t>
      </w:r>
      <w:r>
        <w:rPr>
          <w:rFonts w:hint="eastAsia" w:ascii="黑体" w:hAnsi="黑体" w:eastAsia="黑体"/>
          <w:bCs/>
          <w:i w:val="0"/>
          <w:iCs/>
          <w:kern w:val="2"/>
          <w:sz w:val="28"/>
          <w:szCs w:val="28"/>
          <w:lang w:val="en-US" w:bidi="ar-SA"/>
        </w:rPr>
        <w:t>竞争性谈判方式必须填写）</w:t>
      </w:r>
      <w:bookmarkEnd w:id="16"/>
      <w:bookmarkEnd w:id="17"/>
      <w:bookmarkEnd w:id="18"/>
      <w:bookmarkEnd w:id="19"/>
    </w:p>
    <w:p>
      <w:pPr>
        <w:autoSpaceDE/>
        <w:autoSpaceDN/>
        <w:ind w:firstLine="560" w:firstLineChars="200"/>
        <w:jc w:val="both"/>
        <w:rPr>
          <w:rFonts w:ascii="仿宋" w:hAnsi="仿宋" w:eastAsia="仿宋" w:cs="Times New Roman"/>
          <w:bCs/>
          <w:kern w:val="2"/>
          <w:sz w:val="28"/>
          <w:szCs w:val="28"/>
          <w:u w:val="single"/>
          <w:lang w:val="en-US" w:bidi="ar-SA"/>
        </w:rPr>
      </w:pPr>
      <w:r>
        <w:rPr>
          <w:rFonts w:hint="eastAsia" w:ascii="仿宋" w:hAnsi="仿宋" w:eastAsia="仿宋" w:cs="Times New Roman"/>
          <w:kern w:val="2"/>
          <w:sz w:val="28"/>
          <w:szCs w:val="28"/>
          <w:lang w:val="en-US" w:bidi="ar-SA"/>
        </w:rPr>
        <w:t>时间：</w:t>
      </w:r>
      <w:r>
        <w:rPr>
          <w:rFonts w:ascii="仿宋" w:hAnsi="仿宋" w:eastAsia="仿宋" w:cs="Times New Roman"/>
          <w:kern w:val="2"/>
          <w:sz w:val="28"/>
          <w:szCs w:val="28"/>
          <w:u w:val="single"/>
          <w:lang w:val="en-US" w:bidi="ar-SA"/>
        </w:rPr>
        <w:t xml:space="preserve"> 2023  </w:t>
      </w:r>
      <w:r>
        <w:rPr>
          <w:rFonts w:hint="eastAsia" w:ascii="仿宋" w:hAnsi="仿宋" w:eastAsia="仿宋" w:cs="Times New Roman"/>
          <w:bCs/>
          <w:kern w:val="2"/>
          <w:sz w:val="28"/>
          <w:szCs w:val="28"/>
          <w:u w:val="single"/>
          <w:lang w:val="en-US" w:bidi="ar-SA"/>
        </w:rPr>
        <w:t xml:space="preserve">年 </w:t>
      </w:r>
      <w:r>
        <w:rPr>
          <w:rFonts w:ascii="仿宋" w:hAnsi="仿宋" w:eastAsia="仿宋" w:cs="Times New Roman"/>
          <w:bCs/>
          <w:kern w:val="2"/>
          <w:sz w:val="28"/>
          <w:szCs w:val="28"/>
          <w:u w:val="single"/>
          <w:lang w:val="en-US" w:bidi="ar-SA"/>
        </w:rPr>
        <w:t>3</w:t>
      </w:r>
      <w:r>
        <w:rPr>
          <w:rFonts w:hint="eastAsia" w:ascii="仿宋" w:hAnsi="仿宋" w:eastAsia="仿宋" w:cs="Times New Roman"/>
          <w:bCs/>
          <w:kern w:val="2"/>
          <w:sz w:val="28"/>
          <w:szCs w:val="28"/>
          <w:u w:val="single"/>
          <w:lang w:val="en-US" w:bidi="ar-SA"/>
        </w:rPr>
        <w:t xml:space="preserve"> 月</w:t>
      </w:r>
      <w:r>
        <w:rPr>
          <w:rFonts w:hint="eastAsia" w:ascii="仿宋" w:hAnsi="仿宋" w:eastAsia="仿宋" w:cs="Times New Roman"/>
          <w:bCs/>
          <w:kern w:val="2"/>
          <w:sz w:val="28"/>
          <w:szCs w:val="28"/>
          <w:u w:val="single"/>
          <w:lang w:val="en-US" w:eastAsia="zh-CN" w:bidi="ar-SA"/>
        </w:rPr>
        <w:t>27</w:t>
      </w:r>
      <w:r>
        <w:rPr>
          <w:rFonts w:hint="eastAsia" w:ascii="仿宋" w:hAnsi="仿宋" w:eastAsia="仿宋" w:cs="Times New Roman"/>
          <w:bCs/>
          <w:kern w:val="2"/>
          <w:sz w:val="28"/>
          <w:szCs w:val="28"/>
          <w:u w:val="single"/>
          <w:lang w:val="en-US" w:bidi="ar-SA"/>
        </w:rPr>
        <w:t xml:space="preserve"> 日 </w:t>
      </w:r>
      <w:r>
        <w:rPr>
          <w:rFonts w:hint="eastAsia" w:ascii="仿宋" w:hAnsi="仿宋" w:eastAsia="仿宋" w:cs="Times New Roman"/>
          <w:bCs/>
          <w:kern w:val="2"/>
          <w:sz w:val="28"/>
          <w:szCs w:val="28"/>
          <w:u w:val="single"/>
          <w:lang w:val="en-US" w:eastAsia="zh-CN" w:bidi="ar-SA"/>
        </w:rPr>
        <w:t>9</w:t>
      </w:r>
      <w:r>
        <w:rPr>
          <w:rFonts w:hint="eastAsia" w:ascii="仿宋" w:hAnsi="仿宋" w:eastAsia="仿宋" w:cs="Times New Roman"/>
          <w:bCs/>
          <w:kern w:val="2"/>
          <w:sz w:val="28"/>
          <w:szCs w:val="28"/>
          <w:u w:val="single"/>
          <w:lang w:val="en-US" w:bidi="ar-SA"/>
        </w:rPr>
        <w:t xml:space="preserve"> 点 </w:t>
      </w:r>
      <w:r>
        <w:rPr>
          <w:rFonts w:hint="eastAsia" w:ascii="仿宋" w:hAnsi="仿宋" w:eastAsia="仿宋" w:cs="Times New Roman"/>
          <w:bCs/>
          <w:kern w:val="2"/>
          <w:sz w:val="28"/>
          <w:szCs w:val="28"/>
          <w:u w:val="single"/>
          <w:lang w:val="en-US" w:eastAsia="zh-CN" w:bidi="ar-SA"/>
        </w:rPr>
        <w:t>00</w:t>
      </w:r>
      <w:r>
        <w:rPr>
          <w:rFonts w:hint="eastAsia" w:ascii="仿宋" w:hAnsi="仿宋" w:eastAsia="仿宋" w:cs="Times New Roman"/>
          <w:bCs/>
          <w:kern w:val="2"/>
          <w:sz w:val="28"/>
          <w:szCs w:val="28"/>
          <w:u w:val="single"/>
          <w:lang w:val="en-US" w:bidi="ar-SA"/>
        </w:rPr>
        <w:t xml:space="preserve"> 分</w:t>
      </w:r>
      <w:r>
        <w:rPr>
          <w:rFonts w:hint="eastAsia" w:ascii="仿宋" w:hAnsi="仿宋" w:eastAsia="仿宋" w:cs="Times New Roman"/>
          <w:bCs/>
          <w:kern w:val="2"/>
          <w:sz w:val="28"/>
          <w:szCs w:val="28"/>
          <w:lang w:val="en-US" w:bidi="ar-SA"/>
        </w:rPr>
        <w:t>（北京时间）</w:t>
      </w:r>
    </w:p>
    <w:p>
      <w:pPr>
        <w:autoSpaceDE/>
        <w:autoSpaceDN/>
        <w:ind w:firstLine="560" w:firstLineChars="200"/>
        <w:jc w:val="both"/>
        <w:rPr>
          <w:rFonts w:ascii="仿宋" w:hAnsi="仿宋" w:eastAsia="仿宋" w:cs="Times New Roman"/>
          <w:bCs/>
          <w:kern w:val="2"/>
          <w:sz w:val="28"/>
          <w:szCs w:val="28"/>
          <w:u w:val="single"/>
          <w:lang w:val="en-US" w:bidi="ar-SA"/>
        </w:rPr>
      </w:pPr>
      <w:r>
        <w:rPr>
          <w:rFonts w:hint="eastAsia" w:ascii="仿宋" w:hAnsi="仿宋" w:eastAsia="仿宋" w:cs="Times New Roman"/>
          <w:kern w:val="2"/>
          <w:sz w:val="28"/>
          <w:szCs w:val="28"/>
          <w:lang w:val="en-US" w:bidi="ar-SA"/>
        </w:rPr>
        <w:t>地点：</w:t>
      </w:r>
      <w:r>
        <w:rPr>
          <w:rFonts w:hint="eastAsia" w:ascii="仿宋" w:hAnsi="仿宋" w:eastAsia="仿宋" w:cs="Times New Roman"/>
          <w:kern w:val="2"/>
          <w:sz w:val="28"/>
          <w:szCs w:val="28"/>
          <w:lang w:val="en-US" w:eastAsia="zh-CN" w:bidi="ar-SA"/>
        </w:rPr>
        <w:t>阜阳市第五人民医院二号会议室</w:t>
      </w:r>
      <w:r>
        <w:rPr>
          <w:rFonts w:hint="eastAsia" w:ascii="仿宋" w:hAnsi="仿宋" w:eastAsia="仿宋" w:cs="Times New Roman"/>
          <w:kern w:val="2"/>
          <w:sz w:val="28"/>
          <w:szCs w:val="28"/>
          <w:lang w:val="en-US" w:bidi="ar-SA"/>
        </w:rPr>
        <w:t xml:space="preserve">       </w:t>
      </w:r>
    </w:p>
    <w:p>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20" w:name="_Toc28359094"/>
      <w:bookmarkStart w:id="21" w:name="_Toc28359017"/>
      <w:bookmarkStart w:id="22" w:name="_Toc35393634"/>
      <w:bookmarkStart w:id="23" w:name="_Toc35393803"/>
      <w:r>
        <w:rPr>
          <w:rFonts w:hint="eastAsia" w:ascii="黑体" w:hAnsi="黑体" w:eastAsia="黑体"/>
          <w:bCs/>
          <w:kern w:val="2"/>
          <w:sz w:val="28"/>
          <w:szCs w:val="28"/>
          <w:lang w:val="en-US" w:bidi="ar-SA"/>
        </w:rPr>
        <w:t>六、公告期限</w:t>
      </w:r>
      <w:bookmarkEnd w:id="20"/>
      <w:bookmarkEnd w:id="21"/>
      <w:bookmarkEnd w:id="22"/>
      <w:bookmarkEnd w:id="23"/>
    </w:p>
    <w:p>
      <w:pPr>
        <w:autoSpaceDE/>
        <w:autoSpaceDN/>
        <w:ind w:firstLine="560" w:firstLineChars="200"/>
        <w:jc w:val="both"/>
        <w:rPr>
          <w:rFonts w:ascii="仿宋" w:hAnsi="仿宋" w:eastAsia="仿宋"/>
          <w:sz w:val="28"/>
          <w:szCs w:val="28"/>
          <w:lang w:val="en-US" w:bidi="ar-SA"/>
        </w:rPr>
      </w:pPr>
      <w:r>
        <w:rPr>
          <w:rFonts w:hint="eastAsia" w:ascii="仿宋" w:hAnsi="仿宋" w:eastAsia="仿宋"/>
          <w:sz w:val="28"/>
          <w:szCs w:val="28"/>
          <w:lang w:val="en-US" w:bidi="ar-SA"/>
        </w:rPr>
        <w:t>自本公告发布之日起3个工作日。</w:t>
      </w:r>
    </w:p>
    <w:p>
      <w:pPr>
        <w:keepNext/>
        <w:keepLines/>
        <w:numPr>
          <w:ilvl w:val="0"/>
          <w:numId w:val="1"/>
        </w:numPr>
        <w:autoSpaceDE/>
        <w:autoSpaceDN/>
        <w:spacing w:before="260" w:after="260" w:line="360" w:lineRule="auto"/>
        <w:jc w:val="both"/>
        <w:outlineLvl w:val="1"/>
        <w:rPr>
          <w:rFonts w:hint="eastAsia" w:ascii="黑体" w:hAnsi="黑体" w:eastAsia="黑体"/>
          <w:bCs/>
          <w:kern w:val="2"/>
          <w:sz w:val="28"/>
          <w:szCs w:val="28"/>
          <w:lang w:val="en-US" w:bidi="ar-SA"/>
        </w:rPr>
      </w:pPr>
      <w:bookmarkStart w:id="24" w:name="_Toc35393635"/>
      <w:bookmarkStart w:id="25" w:name="_Toc35393804"/>
      <w:r>
        <w:rPr>
          <w:rFonts w:hint="eastAsia" w:ascii="黑体" w:hAnsi="黑体" w:eastAsia="黑体"/>
          <w:bCs/>
          <w:kern w:val="2"/>
          <w:sz w:val="28"/>
          <w:szCs w:val="28"/>
          <w:lang w:val="en-US" w:bidi="ar-SA"/>
        </w:rPr>
        <w:t>其他补充事宜</w:t>
      </w:r>
      <w:bookmarkEnd w:id="24"/>
      <w:bookmarkEnd w:id="25"/>
    </w:p>
    <w:p>
      <w:pPr>
        <w:keepNext/>
        <w:keepLines/>
        <w:numPr>
          <w:ilvl w:val="0"/>
          <w:numId w:val="0"/>
        </w:numPr>
        <w:autoSpaceDE/>
        <w:autoSpaceDN/>
        <w:spacing w:before="260" w:after="260" w:line="360" w:lineRule="auto"/>
        <w:ind w:firstLine="560"/>
        <w:jc w:val="both"/>
        <w:outlineLvl w:val="1"/>
        <w:rPr>
          <w:rFonts w:hint="eastAsia" w:ascii="黑体" w:hAnsi="黑体" w:eastAsia="黑体"/>
          <w:bCs/>
          <w:kern w:val="2"/>
          <w:sz w:val="28"/>
          <w:szCs w:val="28"/>
          <w:lang w:val="en-US" w:eastAsia="zh-CN" w:bidi="ar-SA"/>
        </w:rPr>
      </w:pPr>
      <w:r>
        <w:rPr>
          <w:rFonts w:hint="eastAsia" w:ascii="黑体" w:hAnsi="黑体" w:eastAsia="黑体"/>
          <w:bCs/>
          <w:kern w:val="2"/>
          <w:sz w:val="28"/>
          <w:szCs w:val="28"/>
          <w:lang w:val="en-US" w:eastAsia="zh-CN" w:bidi="ar-SA"/>
        </w:rPr>
        <w:t>安装供货期：签订合同后14天完成供货及安装</w:t>
      </w:r>
    </w:p>
    <w:p>
      <w:pPr>
        <w:keepNext/>
        <w:keepLines/>
        <w:numPr>
          <w:ilvl w:val="0"/>
          <w:numId w:val="0"/>
        </w:numPr>
        <w:autoSpaceDE/>
        <w:autoSpaceDN/>
        <w:spacing w:before="260" w:after="260" w:line="360" w:lineRule="auto"/>
        <w:ind w:firstLine="560"/>
        <w:jc w:val="both"/>
        <w:outlineLvl w:val="1"/>
        <w:rPr>
          <w:rFonts w:hint="default" w:ascii="黑体" w:hAnsi="黑体" w:eastAsia="黑体"/>
          <w:bCs/>
          <w:kern w:val="2"/>
          <w:sz w:val="28"/>
          <w:szCs w:val="28"/>
          <w:lang w:val="en-US" w:eastAsia="zh-CN" w:bidi="ar-SA"/>
        </w:rPr>
      </w:pPr>
      <w:r>
        <w:rPr>
          <w:rFonts w:hint="eastAsia" w:ascii="黑体" w:hAnsi="黑体" w:eastAsia="黑体"/>
          <w:bCs/>
          <w:kern w:val="2"/>
          <w:sz w:val="28"/>
          <w:szCs w:val="28"/>
          <w:lang w:val="en-US" w:eastAsia="zh-CN" w:bidi="ar-SA"/>
        </w:rPr>
        <w:t>质保期：3年</w:t>
      </w:r>
    </w:p>
    <w:p>
      <w:pPr>
        <w:autoSpaceDE/>
        <w:autoSpaceDN/>
        <w:jc w:val="both"/>
        <w:rPr>
          <w:rFonts w:ascii="Times New Roman" w:hAnsi="Times New Roman" w:cs="Times New Roman"/>
          <w:kern w:val="2"/>
          <w:sz w:val="21"/>
          <w:szCs w:val="21"/>
          <w:lang w:val="en-US" w:bidi="ar-SA"/>
        </w:rPr>
      </w:pPr>
      <w:r>
        <w:rPr>
          <w:rFonts w:hint="eastAsia" w:ascii="仿宋" w:hAnsi="仿宋" w:eastAsia="仿宋" w:cs="Times New Roman"/>
          <w:kern w:val="2"/>
          <w:sz w:val="28"/>
          <w:szCs w:val="28"/>
          <w:lang w:val="en-US" w:bidi="ar-SA"/>
        </w:rPr>
        <w:t xml:space="preserve">                            </w:t>
      </w:r>
    </w:p>
    <w:p>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26" w:name="_Toc28359018"/>
      <w:bookmarkStart w:id="27" w:name="_Toc35393636"/>
      <w:bookmarkStart w:id="28" w:name="_Toc35393805"/>
      <w:bookmarkStart w:id="29" w:name="_Toc28359095"/>
      <w:r>
        <w:rPr>
          <w:rFonts w:hint="eastAsia" w:ascii="黑体" w:hAnsi="黑体" w:eastAsia="黑体"/>
          <w:bCs/>
          <w:kern w:val="2"/>
          <w:sz w:val="28"/>
          <w:szCs w:val="28"/>
          <w:lang w:val="en-US" w:bidi="ar-SA"/>
        </w:rPr>
        <w:t>八、凡对本次采购提出询问，请按</w:t>
      </w:r>
      <w:r>
        <w:rPr>
          <w:rFonts w:ascii="黑体" w:hAnsi="黑体" w:eastAsia="黑体"/>
          <w:bCs/>
          <w:kern w:val="2"/>
          <w:sz w:val="28"/>
          <w:szCs w:val="28"/>
          <w:lang w:val="en-US" w:bidi="ar-SA"/>
        </w:rPr>
        <w:t>以下方式</w:t>
      </w:r>
      <w:r>
        <w:rPr>
          <w:rFonts w:hint="eastAsia" w:ascii="黑体" w:hAnsi="黑体" w:eastAsia="黑体"/>
          <w:bCs/>
          <w:kern w:val="2"/>
          <w:sz w:val="28"/>
          <w:szCs w:val="28"/>
          <w:lang w:val="en-US" w:bidi="ar-SA"/>
        </w:rPr>
        <w:t>联系。</w:t>
      </w:r>
      <w:bookmarkEnd w:id="26"/>
      <w:bookmarkEnd w:id="27"/>
      <w:bookmarkEnd w:id="28"/>
      <w:bookmarkEnd w:id="29"/>
    </w:p>
    <w:p>
      <w:pPr>
        <w:keepNext/>
        <w:keepLines/>
        <w:autoSpaceDE/>
        <w:autoSpaceDN/>
        <w:spacing w:before="260" w:after="260" w:line="360" w:lineRule="auto"/>
        <w:ind w:firstLine="840" w:firstLineChars="300"/>
        <w:jc w:val="both"/>
        <w:outlineLvl w:val="1"/>
        <w:rPr>
          <w:rFonts w:ascii="仿宋" w:hAnsi="仿宋" w:eastAsia="仿宋"/>
          <w:bCs/>
          <w:kern w:val="2"/>
          <w:sz w:val="28"/>
          <w:szCs w:val="28"/>
          <w:lang w:val="en-US" w:bidi="ar-SA"/>
        </w:rPr>
      </w:pPr>
      <w:bookmarkStart w:id="30" w:name="_Toc28359096"/>
      <w:bookmarkStart w:id="31" w:name="_Toc28359019"/>
      <w:bookmarkStart w:id="32" w:name="_Toc35393637"/>
      <w:bookmarkStart w:id="33" w:name="_Toc35393806"/>
      <w:r>
        <w:rPr>
          <w:rFonts w:hint="eastAsia" w:ascii="仿宋" w:hAnsi="仿宋" w:eastAsia="仿宋"/>
          <w:bCs/>
          <w:kern w:val="2"/>
          <w:sz w:val="28"/>
          <w:szCs w:val="28"/>
          <w:lang w:val="en-US" w:bidi="ar-SA"/>
        </w:rPr>
        <w:t>采购人信息</w:t>
      </w:r>
      <w:bookmarkEnd w:id="30"/>
      <w:bookmarkEnd w:id="31"/>
      <w:bookmarkEnd w:id="32"/>
      <w:bookmarkEnd w:id="33"/>
    </w:p>
    <w:p>
      <w:pPr>
        <w:autoSpaceDE/>
        <w:autoSpaceDN/>
        <w:spacing w:line="360" w:lineRule="auto"/>
        <w:ind w:left="1166" w:leftChars="371" w:hanging="350" w:hangingChars="125"/>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名    称：</w:t>
      </w:r>
      <w:r>
        <w:rPr>
          <w:rFonts w:hint="eastAsia" w:ascii="仿宋" w:hAnsi="仿宋" w:eastAsia="仿宋" w:cs="Times New Roman"/>
          <w:kern w:val="2"/>
          <w:sz w:val="28"/>
          <w:szCs w:val="28"/>
          <w:u w:val="single"/>
          <w:lang w:val="en-US" w:bidi="ar-SA"/>
        </w:rPr>
        <w:t>阜阳市第五人民医院</w:t>
      </w:r>
    </w:p>
    <w:p>
      <w:pPr>
        <w:autoSpaceDE/>
        <w:autoSpaceDN/>
        <w:spacing w:line="360" w:lineRule="auto"/>
        <w:ind w:left="1166" w:leftChars="371" w:hanging="350" w:hangingChars="125"/>
        <w:rPr>
          <w:rFonts w:ascii="仿宋" w:hAnsi="仿宋" w:eastAsia="仿宋" w:cs="Times New Roman"/>
          <w:kern w:val="2"/>
          <w:sz w:val="28"/>
          <w:szCs w:val="28"/>
          <w:u w:val="single"/>
          <w:lang w:val="en-US" w:bidi="ar-SA"/>
        </w:rPr>
      </w:pPr>
      <w:r>
        <w:rPr>
          <w:rFonts w:hint="eastAsia" w:ascii="仿宋" w:hAnsi="仿宋" w:eastAsia="仿宋" w:cs="Times New Roman"/>
          <w:kern w:val="2"/>
          <w:sz w:val="28"/>
          <w:szCs w:val="28"/>
          <w:lang w:val="en-US" w:bidi="ar-SA"/>
        </w:rPr>
        <w:t>地    址：</w:t>
      </w:r>
      <w:r>
        <w:rPr>
          <w:rFonts w:hint="eastAsia" w:ascii="仿宋" w:hAnsi="仿宋" w:eastAsia="仿宋" w:cs="Times New Roman"/>
          <w:kern w:val="2"/>
          <w:sz w:val="28"/>
          <w:szCs w:val="28"/>
          <w:u w:val="single"/>
          <w:lang w:val="en-US" w:bidi="ar-SA"/>
        </w:rPr>
        <w:t>颍泉区太和路</w:t>
      </w:r>
      <w:r>
        <w:rPr>
          <w:rFonts w:ascii="仿宋" w:hAnsi="仿宋" w:eastAsia="仿宋" w:cs="Times New Roman"/>
          <w:kern w:val="2"/>
          <w:sz w:val="28"/>
          <w:szCs w:val="28"/>
          <w:u w:val="single"/>
          <w:lang w:val="en-US" w:bidi="ar-SA"/>
        </w:rPr>
        <w:t>227号</w:t>
      </w:r>
    </w:p>
    <w:p>
      <w:pPr>
        <w:autoSpaceDE/>
        <w:autoSpaceDN/>
        <w:spacing w:line="360" w:lineRule="auto"/>
        <w:ind w:left="1166" w:leftChars="371" w:hanging="350" w:hangingChars="125"/>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联系方式：</w:t>
      </w:r>
      <w:r>
        <w:rPr>
          <w:rFonts w:hint="eastAsia" w:ascii="仿宋" w:hAnsi="仿宋" w:eastAsia="仿宋" w:cs="Times New Roman"/>
          <w:kern w:val="2"/>
          <w:sz w:val="28"/>
          <w:szCs w:val="28"/>
          <w:u w:val="single"/>
          <w:lang w:val="en-US" w:eastAsia="zh-CN" w:bidi="ar-SA"/>
        </w:rPr>
        <w:t>19955861711</w:t>
      </w:r>
    </w:p>
    <w:p>
      <w:pPr>
        <w:spacing w:line="360" w:lineRule="auto"/>
        <w:ind w:firstLine="630" w:firstLineChars="300"/>
        <w:rPr>
          <w:sz w:val="21"/>
          <w:szCs w:val="21"/>
          <w:u w:val="single"/>
          <w:lang w:val="en-US"/>
        </w:rPr>
      </w:pPr>
    </w:p>
    <w:p>
      <w:pPr>
        <w:sectPr>
          <w:footerReference r:id="rId4" w:type="default"/>
          <w:pgSz w:w="11910" w:h="16850"/>
          <w:pgMar w:top="1400" w:right="1440" w:bottom="1460" w:left="1580" w:header="877" w:footer="1266" w:gutter="0"/>
          <w:cols w:space="720" w:num="1"/>
        </w:sectPr>
      </w:pPr>
    </w:p>
    <w:p>
      <w:pPr>
        <w:pStyle w:val="2"/>
        <w:tabs>
          <w:tab w:val="left" w:pos="4236"/>
        </w:tabs>
        <w:ind w:left="3110"/>
        <w:jc w:val="left"/>
        <w:rPr>
          <w:sz w:val="32"/>
          <w:szCs w:val="32"/>
        </w:rPr>
      </w:pPr>
      <w:r>
        <w:rPr>
          <w:sz w:val="32"/>
          <w:szCs w:val="32"/>
        </w:rPr>
        <w:t>第二章</w:t>
      </w:r>
      <w:r>
        <w:rPr>
          <w:sz w:val="32"/>
          <w:szCs w:val="32"/>
        </w:rPr>
        <w:tab/>
      </w:r>
      <w:r>
        <w:rPr>
          <w:sz w:val="32"/>
          <w:szCs w:val="32"/>
        </w:rPr>
        <w:t>供应商须知</w:t>
      </w:r>
    </w:p>
    <w:p>
      <w:pPr>
        <w:pStyle w:val="4"/>
        <w:spacing w:before="188" w:line="360" w:lineRule="auto"/>
        <w:ind w:left="3170"/>
        <w:rPr>
          <w:sz w:val="21"/>
          <w:szCs w:val="21"/>
        </w:rPr>
      </w:pPr>
      <w:r>
        <w:rPr>
          <w:sz w:val="21"/>
          <w:szCs w:val="21"/>
        </w:rPr>
        <w:t>一、供应商须知前附表</w:t>
      </w:r>
    </w:p>
    <w:p>
      <w:pPr>
        <w:pStyle w:val="7"/>
        <w:spacing w:before="160" w:after="6" w:line="360" w:lineRule="auto"/>
        <w:ind w:left="234" w:right="296" w:firstLine="434"/>
        <w:rPr>
          <w:sz w:val="21"/>
          <w:szCs w:val="21"/>
        </w:rPr>
      </w:pPr>
      <w:r>
        <w:rPr>
          <w:b/>
          <w:sz w:val="21"/>
          <w:szCs w:val="21"/>
        </w:rPr>
        <w:t>注：</w:t>
      </w:r>
      <w:r>
        <w:rPr>
          <w:sz w:val="21"/>
          <w:szCs w:val="21"/>
        </w:rPr>
        <w:t>本表是本项目的具体要求，是对供应商须知的具体补充和修改，如有不一致，以本表为准。</w:t>
      </w:r>
    </w:p>
    <w:tbl>
      <w:tblPr>
        <w:tblStyle w:val="16"/>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before="96" w:line="240" w:lineRule="auto"/>
              <w:ind w:left="118" w:right="111"/>
              <w:jc w:val="center"/>
              <w:rPr>
                <w:b/>
                <w:sz w:val="21"/>
                <w:szCs w:val="21"/>
                <w:lang w:eastAsia="en-US"/>
              </w:rPr>
            </w:pPr>
            <w:r>
              <w:rPr>
                <w:b/>
                <w:sz w:val="21"/>
                <w:szCs w:val="21"/>
                <w:lang w:eastAsia="en-US"/>
              </w:rPr>
              <w:t>条款号</w:t>
            </w:r>
          </w:p>
        </w:tc>
        <w:tc>
          <w:tcPr>
            <w:tcW w:w="2026" w:type="dxa"/>
            <w:shd w:val="clear" w:color="auto" w:fill="auto"/>
          </w:tcPr>
          <w:p>
            <w:pPr>
              <w:pStyle w:val="30"/>
              <w:spacing w:before="96" w:line="240" w:lineRule="auto"/>
              <w:ind w:left="530"/>
              <w:rPr>
                <w:b/>
                <w:sz w:val="21"/>
                <w:szCs w:val="21"/>
                <w:lang w:eastAsia="en-US"/>
              </w:rPr>
            </w:pPr>
            <w:r>
              <w:rPr>
                <w:b/>
                <w:sz w:val="21"/>
                <w:szCs w:val="21"/>
                <w:lang w:eastAsia="en-US"/>
              </w:rPr>
              <w:t>条款名称</w:t>
            </w:r>
          </w:p>
        </w:tc>
        <w:tc>
          <w:tcPr>
            <w:tcW w:w="5468" w:type="dxa"/>
            <w:shd w:val="clear" w:color="auto" w:fill="auto"/>
          </w:tcPr>
          <w:p>
            <w:pPr>
              <w:pStyle w:val="30"/>
              <w:spacing w:before="96" w:line="240" w:lineRule="auto"/>
              <w:ind w:left="1769"/>
              <w:rPr>
                <w:b/>
                <w:sz w:val="21"/>
                <w:szCs w:val="21"/>
                <w:lang w:eastAsia="en-US"/>
              </w:rPr>
            </w:pPr>
            <w:r>
              <w:rPr>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before="96" w:line="240" w:lineRule="auto"/>
              <w:ind w:left="118" w:right="109"/>
              <w:jc w:val="center"/>
              <w:rPr>
                <w:sz w:val="21"/>
                <w:szCs w:val="21"/>
                <w:lang w:eastAsia="en-US"/>
              </w:rPr>
            </w:pPr>
            <w:r>
              <w:rPr>
                <w:sz w:val="21"/>
                <w:szCs w:val="21"/>
                <w:lang w:eastAsia="en-US"/>
              </w:rPr>
              <w:t>3.1</w:t>
            </w:r>
          </w:p>
        </w:tc>
        <w:tc>
          <w:tcPr>
            <w:tcW w:w="2026" w:type="dxa"/>
            <w:shd w:val="clear" w:color="auto" w:fill="auto"/>
          </w:tcPr>
          <w:p>
            <w:pPr>
              <w:pStyle w:val="30"/>
              <w:spacing w:before="96" w:line="240" w:lineRule="auto"/>
              <w:ind w:left="107"/>
              <w:rPr>
                <w:sz w:val="21"/>
                <w:szCs w:val="21"/>
                <w:lang w:eastAsia="en-US"/>
              </w:rPr>
            </w:pPr>
            <w:r>
              <w:rPr>
                <w:sz w:val="21"/>
                <w:szCs w:val="21"/>
                <w:lang w:eastAsia="en-US"/>
              </w:rPr>
              <w:t>采购人</w:t>
            </w:r>
          </w:p>
        </w:tc>
        <w:tc>
          <w:tcPr>
            <w:tcW w:w="5468" w:type="dxa"/>
            <w:shd w:val="clear" w:color="auto" w:fill="auto"/>
          </w:tcPr>
          <w:p>
            <w:pPr>
              <w:pStyle w:val="30"/>
              <w:spacing w:before="96" w:line="240" w:lineRule="auto"/>
              <w:ind w:left="108"/>
              <w:rPr>
                <w:sz w:val="21"/>
                <w:szCs w:val="21"/>
                <w:lang w:eastAsia="en-US"/>
              </w:rPr>
            </w:pPr>
            <w:r>
              <w:rPr>
                <w:rFonts w:hint="eastAsia"/>
                <w:sz w:val="21"/>
                <w:szCs w:val="21"/>
                <w:lang w:eastAsia="en-US"/>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shd w:val="clear" w:color="auto" w:fill="auto"/>
          </w:tcPr>
          <w:p>
            <w:pPr>
              <w:pStyle w:val="30"/>
              <w:spacing w:before="96" w:line="240" w:lineRule="auto"/>
              <w:ind w:left="118" w:right="109"/>
              <w:jc w:val="center"/>
              <w:rPr>
                <w:sz w:val="21"/>
                <w:szCs w:val="21"/>
                <w:lang w:eastAsia="en-US"/>
              </w:rPr>
            </w:pPr>
            <w:r>
              <w:rPr>
                <w:sz w:val="21"/>
                <w:szCs w:val="21"/>
                <w:lang w:eastAsia="en-US"/>
              </w:rPr>
              <w:t>3.2</w:t>
            </w:r>
          </w:p>
        </w:tc>
        <w:tc>
          <w:tcPr>
            <w:tcW w:w="2026" w:type="dxa"/>
            <w:shd w:val="clear" w:color="auto" w:fill="auto"/>
          </w:tcPr>
          <w:p>
            <w:pPr>
              <w:pStyle w:val="30"/>
              <w:spacing w:before="96" w:line="240" w:lineRule="auto"/>
              <w:ind w:left="107"/>
              <w:rPr>
                <w:sz w:val="21"/>
                <w:szCs w:val="21"/>
                <w:lang w:eastAsia="en-US"/>
              </w:rPr>
            </w:pPr>
            <w:r>
              <w:rPr>
                <w:sz w:val="21"/>
                <w:szCs w:val="21"/>
                <w:lang w:eastAsia="en-US"/>
              </w:rPr>
              <w:t>采购代理机构</w:t>
            </w:r>
          </w:p>
        </w:tc>
        <w:tc>
          <w:tcPr>
            <w:tcW w:w="5468" w:type="dxa"/>
            <w:shd w:val="clear" w:color="auto" w:fill="auto"/>
          </w:tcPr>
          <w:p>
            <w:pPr>
              <w:pStyle w:val="30"/>
              <w:spacing w:before="96" w:line="240" w:lineRule="auto"/>
              <w:ind w:left="108"/>
              <w:rPr>
                <w:sz w:val="21"/>
                <w:szCs w:val="21"/>
                <w:lang w:eastAsia="en-US"/>
              </w:rPr>
            </w:pPr>
            <w:r>
              <w:rPr>
                <w:sz w:val="21"/>
                <w:szCs w:val="21"/>
                <w:u w:val="single"/>
                <w:lang w:eastAsia="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shd w:val="clear" w:color="auto" w:fill="auto"/>
          </w:tcPr>
          <w:p>
            <w:pPr>
              <w:pStyle w:val="30"/>
              <w:spacing w:before="156" w:line="240" w:lineRule="auto"/>
              <w:ind w:left="118" w:right="109"/>
              <w:jc w:val="center"/>
              <w:rPr>
                <w:sz w:val="21"/>
                <w:szCs w:val="21"/>
                <w:lang w:eastAsia="en-US"/>
              </w:rPr>
            </w:pPr>
            <w:r>
              <w:rPr>
                <w:sz w:val="21"/>
                <w:szCs w:val="21"/>
                <w:lang w:eastAsia="en-US"/>
              </w:rPr>
              <w:t>3.3</w:t>
            </w:r>
          </w:p>
        </w:tc>
        <w:tc>
          <w:tcPr>
            <w:tcW w:w="2026" w:type="dxa"/>
            <w:shd w:val="clear" w:color="auto" w:fill="auto"/>
          </w:tcPr>
          <w:p>
            <w:pPr>
              <w:pStyle w:val="30"/>
              <w:spacing w:line="240" w:lineRule="auto"/>
              <w:ind w:left="107"/>
              <w:rPr>
                <w:sz w:val="21"/>
                <w:szCs w:val="21"/>
              </w:rPr>
            </w:pPr>
            <w:r>
              <w:rPr>
                <w:sz w:val="21"/>
                <w:szCs w:val="21"/>
              </w:rPr>
              <w:t>政府采购监督管</w:t>
            </w:r>
          </w:p>
          <w:p>
            <w:pPr>
              <w:pStyle w:val="30"/>
              <w:spacing w:before="4" w:line="240" w:lineRule="auto"/>
              <w:ind w:left="107"/>
              <w:rPr>
                <w:sz w:val="21"/>
                <w:szCs w:val="21"/>
              </w:rPr>
            </w:pPr>
            <w:r>
              <w:rPr>
                <w:sz w:val="21"/>
                <w:szCs w:val="21"/>
              </w:rPr>
              <w:t>理部门</w:t>
            </w:r>
          </w:p>
        </w:tc>
        <w:tc>
          <w:tcPr>
            <w:tcW w:w="5468" w:type="dxa"/>
            <w:shd w:val="clear" w:color="auto" w:fill="auto"/>
          </w:tcPr>
          <w:p>
            <w:pPr>
              <w:pStyle w:val="30"/>
              <w:spacing w:line="24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shd w:val="clear" w:color="auto" w:fill="auto"/>
          </w:tcPr>
          <w:p>
            <w:pPr>
              <w:pStyle w:val="30"/>
              <w:spacing w:before="156" w:line="240" w:lineRule="auto"/>
              <w:ind w:left="118" w:right="109"/>
              <w:jc w:val="center"/>
              <w:rPr>
                <w:sz w:val="21"/>
                <w:szCs w:val="21"/>
                <w:lang w:eastAsia="en-US"/>
              </w:rPr>
            </w:pPr>
            <w:r>
              <w:rPr>
                <w:sz w:val="21"/>
                <w:szCs w:val="21"/>
                <w:lang w:eastAsia="en-US"/>
              </w:rPr>
              <w:t>3.4.4</w:t>
            </w:r>
          </w:p>
        </w:tc>
        <w:tc>
          <w:tcPr>
            <w:tcW w:w="2026" w:type="dxa"/>
            <w:shd w:val="clear" w:color="auto" w:fill="auto"/>
          </w:tcPr>
          <w:p>
            <w:pPr>
              <w:pStyle w:val="30"/>
              <w:spacing w:line="240" w:lineRule="auto"/>
              <w:ind w:left="107"/>
              <w:rPr>
                <w:sz w:val="21"/>
                <w:szCs w:val="21"/>
              </w:rPr>
            </w:pPr>
            <w:r>
              <w:rPr>
                <w:sz w:val="21"/>
                <w:szCs w:val="21"/>
              </w:rPr>
              <w:t>是否允许采购进</w:t>
            </w:r>
          </w:p>
          <w:p>
            <w:pPr>
              <w:pStyle w:val="30"/>
              <w:spacing w:before="4" w:line="240" w:lineRule="auto"/>
              <w:ind w:left="107"/>
              <w:rPr>
                <w:sz w:val="21"/>
                <w:szCs w:val="21"/>
              </w:rPr>
            </w:pPr>
            <w:r>
              <w:rPr>
                <w:sz w:val="21"/>
                <w:szCs w:val="21"/>
              </w:rPr>
              <w:t>口产品</w:t>
            </w:r>
          </w:p>
        </w:tc>
        <w:tc>
          <w:tcPr>
            <w:tcW w:w="5468" w:type="dxa"/>
            <w:shd w:val="clear" w:color="auto" w:fill="auto"/>
          </w:tcPr>
          <w:p>
            <w:pPr>
              <w:pStyle w:val="30"/>
              <w:spacing w:before="156" w:line="240" w:lineRule="auto"/>
              <w:ind w:left="108"/>
              <w:rPr>
                <w:sz w:val="21"/>
                <w:szCs w:val="21"/>
                <w:lang w:eastAsia="en-US"/>
              </w:rPr>
            </w:pPr>
            <w:r>
              <w:rPr>
                <w:sz w:val="21"/>
                <w:szCs w:val="21"/>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shd w:val="clear" w:color="auto" w:fill="auto"/>
          </w:tcPr>
          <w:p>
            <w:pPr>
              <w:pStyle w:val="30"/>
              <w:spacing w:before="155" w:line="240" w:lineRule="auto"/>
              <w:ind w:left="118" w:right="109"/>
              <w:jc w:val="center"/>
              <w:rPr>
                <w:sz w:val="21"/>
                <w:szCs w:val="21"/>
                <w:lang w:eastAsia="en-US"/>
              </w:rPr>
            </w:pPr>
            <w:r>
              <w:rPr>
                <w:sz w:val="21"/>
                <w:szCs w:val="21"/>
                <w:lang w:eastAsia="en-US"/>
              </w:rPr>
              <w:t>3.4.5</w:t>
            </w:r>
          </w:p>
        </w:tc>
        <w:tc>
          <w:tcPr>
            <w:tcW w:w="2026" w:type="dxa"/>
            <w:shd w:val="clear" w:color="auto" w:fill="auto"/>
          </w:tcPr>
          <w:p>
            <w:pPr>
              <w:pStyle w:val="30"/>
              <w:spacing w:line="240" w:lineRule="auto"/>
              <w:ind w:left="107"/>
              <w:rPr>
                <w:sz w:val="21"/>
                <w:szCs w:val="21"/>
              </w:rPr>
            </w:pPr>
            <w:r>
              <w:rPr>
                <w:sz w:val="21"/>
                <w:szCs w:val="21"/>
              </w:rPr>
              <w:t>是否为专门面向</w:t>
            </w:r>
          </w:p>
          <w:p>
            <w:pPr>
              <w:pStyle w:val="30"/>
              <w:spacing w:before="4" w:line="240" w:lineRule="auto"/>
              <w:ind w:left="107"/>
              <w:rPr>
                <w:sz w:val="21"/>
                <w:szCs w:val="21"/>
              </w:rPr>
            </w:pPr>
            <w:r>
              <w:rPr>
                <w:sz w:val="21"/>
                <w:szCs w:val="21"/>
              </w:rPr>
              <w:t>中小企业采购</w:t>
            </w:r>
          </w:p>
        </w:tc>
        <w:tc>
          <w:tcPr>
            <w:tcW w:w="5468" w:type="dxa"/>
            <w:shd w:val="clear" w:color="auto" w:fill="auto"/>
          </w:tcPr>
          <w:p>
            <w:pPr>
              <w:pStyle w:val="30"/>
              <w:tabs>
                <w:tab w:val="left" w:pos="615"/>
              </w:tabs>
              <w:spacing w:before="155" w:line="240" w:lineRule="auto"/>
              <w:ind w:left="108"/>
              <w:rPr>
                <w:sz w:val="21"/>
                <w:szCs w:val="21"/>
                <w:lang w:eastAsia="en-US"/>
              </w:rPr>
            </w:pPr>
            <w:r>
              <w:rPr>
                <w:sz w:val="21"/>
                <w:szCs w:val="21"/>
                <w:lang w:eastAsia="en-US"/>
              </w:rPr>
              <w:t>是</w:t>
            </w:r>
            <w:r>
              <w:rPr>
                <w:sz w:val="21"/>
                <w:szCs w:val="21"/>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shd w:val="clear" w:color="auto" w:fill="auto"/>
          </w:tcPr>
          <w:p>
            <w:pPr>
              <w:pStyle w:val="30"/>
              <w:spacing w:before="156" w:line="240" w:lineRule="auto"/>
              <w:ind w:left="118" w:right="109"/>
              <w:jc w:val="center"/>
              <w:rPr>
                <w:sz w:val="21"/>
                <w:szCs w:val="21"/>
                <w:lang w:eastAsia="en-US"/>
              </w:rPr>
            </w:pPr>
            <w:r>
              <w:rPr>
                <w:sz w:val="21"/>
                <w:szCs w:val="21"/>
                <w:lang w:eastAsia="en-US"/>
              </w:rPr>
              <w:t>3.5</w:t>
            </w:r>
          </w:p>
        </w:tc>
        <w:tc>
          <w:tcPr>
            <w:tcW w:w="2026" w:type="dxa"/>
            <w:shd w:val="clear" w:color="auto" w:fill="auto"/>
          </w:tcPr>
          <w:p>
            <w:pPr>
              <w:pStyle w:val="30"/>
              <w:spacing w:line="240" w:lineRule="auto"/>
              <w:ind w:left="107" w:right="226"/>
              <w:rPr>
                <w:sz w:val="21"/>
                <w:szCs w:val="21"/>
              </w:rPr>
            </w:pPr>
            <w:r>
              <w:rPr>
                <w:sz w:val="21"/>
                <w:szCs w:val="21"/>
              </w:rPr>
              <w:t>是否允许联合体参加谈判</w:t>
            </w:r>
          </w:p>
        </w:tc>
        <w:tc>
          <w:tcPr>
            <w:tcW w:w="5468" w:type="dxa"/>
            <w:shd w:val="clear" w:color="auto" w:fill="auto"/>
          </w:tcPr>
          <w:p>
            <w:pPr>
              <w:pStyle w:val="30"/>
              <w:spacing w:before="156" w:line="240" w:lineRule="auto"/>
              <w:ind w:left="108"/>
              <w:rPr>
                <w:sz w:val="21"/>
                <w:szCs w:val="21"/>
                <w:lang w:eastAsia="en-US"/>
              </w:rPr>
            </w:pPr>
            <w:r>
              <w:rPr>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9" w:hRule="atLeast"/>
        </w:trPr>
        <w:tc>
          <w:tcPr>
            <w:tcW w:w="1003" w:type="dxa"/>
            <w:shd w:val="clear" w:color="auto" w:fill="auto"/>
          </w:tcPr>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rPr>
                <w:sz w:val="21"/>
                <w:szCs w:val="21"/>
                <w:lang w:eastAsia="en-US"/>
              </w:rPr>
            </w:pPr>
          </w:p>
          <w:p>
            <w:pPr>
              <w:pStyle w:val="30"/>
              <w:spacing w:before="1" w:line="240" w:lineRule="auto"/>
              <w:rPr>
                <w:sz w:val="21"/>
                <w:szCs w:val="21"/>
                <w:lang w:eastAsia="en-US"/>
              </w:rPr>
            </w:pPr>
          </w:p>
          <w:p>
            <w:pPr>
              <w:pStyle w:val="30"/>
              <w:spacing w:line="240" w:lineRule="auto"/>
              <w:ind w:left="118" w:right="109"/>
              <w:jc w:val="center"/>
              <w:rPr>
                <w:sz w:val="21"/>
                <w:szCs w:val="21"/>
                <w:lang w:eastAsia="en-US"/>
              </w:rPr>
            </w:pPr>
            <w:r>
              <w:rPr>
                <w:sz w:val="21"/>
                <w:szCs w:val="21"/>
                <w:lang w:eastAsia="en-US"/>
              </w:rPr>
              <w:t>7.3</w:t>
            </w:r>
          </w:p>
        </w:tc>
        <w:tc>
          <w:tcPr>
            <w:tcW w:w="2026" w:type="dxa"/>
            <w:shd w:val="clear" w:color="auto" w:fill="auto"/>
          </w:tcPr>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rPr>
                <w:sz w:val="21"/>
                <w:szCs w:val="21"/>
                <w:lang w:eastAsia="en-US"/>
              </w:rPr>
            </w:pPr>
          </w:p>
          <w:p>
            <w:pPr>
              <w:pStyle w:val="30"/>
              <w:spacing w:before="1" w:line="240" w:lineRule="auto"/>
              <w:rPr>
                <w:sz w:val="21"/>
                <w:szCs w:val="21"/>
                <w:lang w:eastAsia="en-US"/>
              </w:rPr>
            </w:pPr>
          </w:p>
          <w:p>
            <w:pPr>
              <w:pStyle w:val="30"/>
              <w:spacing w:line="240" w:lineRule="auto"/>
              <w:ind w:left="107"/>
              <w:rPr>
                <w:sz w:val="21"/>
                <w:szCs w:val="21"/>
                <w:lang w:eastAsia="en-US"/>
              </w:rPr>
            </w:pPr>
            <w:r>
              <w:rPr>
                <w:sz w:val="21"/>
                <w:szCs w:val="21"/>
                <w:lang w:eastAsia="en-US"/>
              </w:rPr>
              <w:t>现场考察</w:t>
            </w:r>
          </w:p>
        </w:tc>
        <w:tc>
          <w:tcPr>
            <w:tcW w:w="5468" w:type="dxa"/>
            <w:shd w:val="clear" w:color="auto" w:fill="auto"/>
          </w:tcPr>
          <w:p>
            <w:pPr>
              <w:pStyle w:val="30"/>
              <w:spacing w:before="161" w:line="240" w:lineRule="auto"/>
              <w:ind w:firstLine="210" w:firstLineChars="100"/>
              <w:rPr>
                <w:sz w:val="21"/>
                <w:szCs w:val="21"/>
              </w:rPr>
            </w:pPr>
            <w:r>
              <w:rPr>
                <w:rFonts w:ascii="Segoe UI Symbol" w:hAnsi="Segoe UI Symbol" w:cs="Segoe UI Symbol"/>
                <w:sz w:val="21"/>
                <w:szCs w:val="21"/>
              </w:rPr>
              <w:t>☑</w:t>
            </w:r>
            <w:r>
              <w:rPr>
                <w:sz w:val="21"/>
                <w:szCs w:val="21"/>
              </w:rPr>
              <w:t>不组织，供应商自行考察</w:t>
            </w:r>
          </w:p>
          <w:p>
            <w:pPr>
              <w:pStyle w:val="30"/>
              <w:spacing w:before="191" w:line="240" w:lineRule="auto"/>
              <w:ind w:left="108"/>
              <w:rPr>
                <w:sz w:val="21"/>
                <w:szCs w:val="21"/>
              </w:rPr>
            </w:pPr>
            <w:r>
              <w:rPr>
                <w:sz w:val="21"/>
                <w:szCs w:val="21"/>
              </w:rPr>
              <w:t>□统一组织</w:t>
            </w:r>
          </w:p>
          <w:p>
            <w:pPr>
              <w:pStyle w:val="30"/>
              <w:tabs>
                <w:tab w:val="left" w:pos="1308"/>
                <w:tab w:val="left" w:pos="3643"/>
              </w:tabs>
              <w:spacing w:before="195" w:line="240" w:lineRule="auto"/>
              <w:ind w:left="108" w:right="1812"/>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r>
              <w:rPr>
                <w:sz w:val="21"/>
                <w:szCs w:val="21"/>
                <w:u w:val="single"/>
              </w:rPr>
              <w:t xml:space="preserve">  </w:t>
            </w:r>
            <w:r>
              <w:rPr>
                <w:sz w:val="21"/>
                <w:szCs w:val="21"/>
              </w:rPr>
              <w:t>时</w:t>
            </w:r>
            <w:r>
              <w:rPr>
                <w:sz w:val="21"/>
                <w:szCs w:val="21"/>
                <w:u w:val="single"/>
              </w:rPr>
              <w:t xml:space="preserve">  </w:t>
            </w:r>
            <w:r>
              <w:rPr>
                <w:sz w:val="21"/>
                <w:szCs w:val="21"/>
              </w:rPr>
              <w:t>分地点：</w:t>
            </w:r>
            <w:r>
              <w:rPr>
                <w:sz w:val="21"/>
                <w:szCs w:val="21"/>
                <w:u w:val="single"/>
              </w:rPr>
              <w:t xml:space="preserve"> </w:t>
            </w:r>
            <w:r>
              <w:rPr>
                <w:sz w:val="21"/>
                <w:szCs w:val="21"/>
                <w:u w:val="single"/>
              </w:rPr>
              <w:tab/>
            </w:r>
            <w:r>
              <w:rPr>
                <w:sz w:val="21"/>
                <w:szCs w:val="21"/>
                <w:u w:val="single"/>
              </w:rPr>
              <w:tab/>
            </w:r>
          </w:p>
          <w:p>
            <w:pPr>
              <w:pStyle w:val="30"/>
              <w:tabs>
                <w:tab w:val="left" w:pos="4603"/>
              </w:tabs>
              <w:spacing w:before="2" w:line="240" w:lineRule="auto"/>
              <w:ind w:left="108"/>
              <w:rPr>
                <w:sz w:val="21"/>
                <w:szCs w:val="21"/>
              </w:rPr>
            </w:pPr>
            <w:r>
              <w:rPr>
                <w:sz w:val="21"/>
                <w:szCs w:val="21"/>
              </w:rPr>
              <w:t>现场考察联系人及联系电话：</w:t>
            </w:r>
            <w:r>
              <w:rPr>
                <w:sz w:val="21"/>
                <w:szCs w:val="21"/>
                <w:u w:val="single"/>
              </w:rPr>
              <w:t xml:space="preserve"> </w:t>
            </w:r>
            <w:r>
              <w:rPr>
                <w:sz w:val="21"/>
                <w:szCs w:val="21"/>
                <w:u w:val="single"/>
              </w:rPr>
              <w:tab/>
            </w:r>
          </w:p>
          <w:p>
            <w:pPr>
              <w:pStyle w:val="30"/>
              <w:spacing w:before="33" w:line="240" w:lineRule="auto"/>
              <w:ind w:left="108" w:right="100"/>
              <w:rPr>
                <w:b/>
                <w:sz w:val="21"/>
                <w:szCs w:val="21"/>
              </w:rPr>
            </w:pPr>
            <w:r>
              <w:rPr>
                <w:b/>
                <w:w w:val="95"/>
                <w:sz w:val="21"/>
                <w:szCs w:val="21"/>
              </w:rPr>
              <w:t xml:space="preserve">备注：如供应商未参加采购人统一组织的现场考 </w:t>
            </w:r>
            <w:r>
              <w:rPr>
                <w:b/>
                <w:sz w:val="21"/>
                <w:szCs w:val="21"/>
              </w:rPr>
              <w:t>察，视同放弃现场考察，由此引起的一切责任由供</w:t>
            </w:r>
          </w:p>
          <w:p>
            <w:pPr>
              <w:pStyle w:val="30"/>
              <w:spacing w:before="5" w:line="240" w:lineRule="auto"/>
              <w:ind w:left="108"/>
              <w:rPr>
                <w:b/>
                <w:sz w:val="21"/>
                <w:szCs w:val="21"/>
                <w:lang w:eastAsia="en-US"/>
              </w:rPr>
            </w:pPr>
            <w:r>
              <w:rPr>
                <w:b/>
                <w:sz w:val="21"/>
                <w:szCs w:val="21"/>
                <w:lang w:eastAsia="en-US"/>
              </w:rPr>
              <w:t>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shd w:val="clear" w:color="auto" w:fill="auto"/>
          </w:tcPr>
          <w:p>
            <w:pPr>
              <w:pStyle w:val="30"/>
              <w:spacing w:before="155" w:line="240" w:lineRule="auto"/>
              <w:ind w:left="118" w:right="109"/>
              <w:jc w:val="center"/>
              <w:rPr>
                <w:sz w:val="21"/>
                <w:szCs w:val="21"/>
                <w:lang w:eastAsia="en-US"/>
              </w:rPr>
            </w:pPr>
            <w:r>
              <w:rPr>
                <w:sz w:val="21"/>
                <w:szCs w:val="21"/>
                <w:lang w:eastAsia="en-US"/>
              </w:rPr>
              <w:t>8.1</w:t>
            </w:r>
          </w:p>
        </w:tc>
        <w:tc>
          <w:tcPr>
            <w:tcW w:w="2026" w:type="dxa"/>
            <w:shd w:val="clear" w:color="auto" w:fill="auto"/>
          </w:tcPr>
          <w:p>
            <w:pPr>
              <w:spacing w:line="240" w:lineRule="auto"/>
              <w:rPr>
                <w:sz w:val="21"/>
                <w:szCs w:val="21"/>
                <w:lang w:eastAsia="en-US"/>
              </w:rPr>
            </w:pPr>
            <w:r>
              <w:rPr>
                <w:rFonts w:hint="eastAsia"/>
                <w:sz w:val="21"/>
                <w:szCs w:val="21"/>
              </w:rPr>
              <w:t>供应商质疑</w:t>
            </w:r>
            <w:r>
              <w:rPr>
                <w:sz w:val="21"/>
                <w:szCs w:val="21"/>
                <w:lang w:eastAsia="en-US"/>
              </w:rPr>
              <w:t>截止时间</w:t>
            </w:r>
          </w:p>
        </w:tc>
        <w:tc>
          <w:tcPr>
            <w:tcW w:w="5468" w:type="dxa"/>
            <w:shd w:val="clear" w:color="auto" w:fill="auto"/>
          </w:tcPr>
          <w:p>
            <w:pPr>
              <w:autoSpaceDE/>
              <w:autoSpaceDN/>
              <w:spacing w:line="24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1、对采购文件提出质疑的，应当在采购文件公告期限届满之日起7个工作日内</w:t>
            </w:r>
            <w:r>
              <w:rPr>
                <w:rFonts w:hint="eastAsia" w:cs="Times New Roman"/>
                <w:b/>
                <w:bCs/>
                <w:color w:val="0000FF"/>
                <w:kern w:val="2"/>
                <w:sz w:val="21"/>
                <w:lang w:val="en-US" w:bidi="ar-SA"/>
              </w:rPr>
              <w:t>通过电子交易系统在线提出或书面提出。</w:t>
            </w:r>
            <w:r>
              <w:rPr>
                <w:rFonts w:hint="eastAsia" w:ascii="Times New Roman" w:hAnsi="Times New Roman" w:cs="Times New Roman"/>
                <w:kern w:val="2"/>
                <w:sz w:val="21"/>
                <w:szCs w:val="21"/>
                <w:lang w:val="en-US" w:bidi="ar-SA"/>
              </w:rPr>
              <w:t xml:space="preserve">   </w:t>
            </w:r>
          </w:p>
          <w:p>
            <w:pPr>
              <w:widowControl/>
              <w:shd w:val="clear" w:color="auto" w:fill="FFFFFF"/>
              <w:autoSpaceDE/>
              <w:autoSpaceDN/>
              <w:spacing w:line="240" w:lineRule="auto"/>
              <w:ind w:firstLine="411" w:firstLineChars="196"/>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特别提示：提出质疑时须注明项目名称及项目编号 。</w:t>
            </w:r>
          </w:p>
          <w:p>
            <w:pPr>
              <w:autoSpaceDE/>
              <w:autoSpaceDN/>
              <w:spacing w:line="240" w:lineRule="auto"/>
              <w:ind w:firstLine="411" w:firstLineChars="196"/>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询问答复及澄清或修改：在阜阳市第五人民医院官方网站发布，采购人不再另行通知。</w:t>
            </w:r>
          </w:p>
          <w:p>
            <w:pPr>
              <w:autoSpaceDE/>
              <w:autoSpaceDN/>
              <w:spacing w:line="24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网址：</w:t>
            </w:r>
            <w:r>
              <w:rPr>
                <w:color w:val="000000" w:themeColor="text1"/>
                <w:sz w:val="24"/>
                <w:szCs w:val="24"/>
                <w:lang w:val="en-US"/>
                <w14:textFill>
                  <w14:solidFill>
                    <w14:schemeClr w14:val="tx1"/>
                  </w14:solidFill>
                </w14:textFill>
              </w:rPr>
              <w:t>http://www.fydwyy.com/</w:t>
            </w:r>
            <w:r>
              <w:rPr>
                <w:rFonts w:hint="eastAsia" w:ascii="Times New Roman" w:hAnsi="Times New Roman" w:cs="Times New Roman"/>
                <w:kern w:val="2"/>
                <w:sz w:val="21"/>
                <w:szCs w:val="21"/>
                <w:lang w:val="en-US" w:bidi="ar-SA"/>
              </w:rPr>
              <w:t>，该答复内容及澄清或修改内容为采购文件的组成部分，对供应商具有同样约束力效力。（所有潜在供应商在响应文件提交截止时间前有义务在电子交易平台自行查询，澄清、修改及答疑回复视为全部知晓，无需回复确认。）</w:t>
            </w:r>
          </w:p>
          <w:p>
            <w:pPr>
              <w:widowControl/>
              <w:shd w:val="clear" w:color="auto" w:fill="FFFFFF"/>
              <w:autoSpaceDE/>
              <w:autoSpaceDN/>
              <w:spacing w:line="24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2、</w:t>
            </w:r>
            <w:r>
              <w:rPr>
                <w:rFonts w:ascii="Times New Roman" w:hAnsi="Times New Roman" w:cs="Times New Roman"/>
                <w:kern w:val="2"/>
                <w:sz w:val="21"/>
                <w:szCs w:val="21"/>
                <w:lang w:val="en-US" w:bidi="ar-SA"/>
              </w:rPr>
              <w:t>供应商认为采购过程、成交结果使自己的权益受到损害的</w:t>
            </w:r>
            <w:r>
              <w:rPr>
                <w:rFonts w:hint="eastAsia" w:ascii="Times New Roman" w:hAnsi="Times New Roman" w:cs="Times New Roman"/>
                <w:kern w:val="2"/>
                <w:sz w:val="21"/>
                <w:szCs w:val="21"/>
                <w:lang w:val="en-US" w:bidi="ar-SA"/>
              </w:rPr>
              <w:t>，</w:t>
            </w:r>
            <w:r>
              <w:rPr>
                <w:rFonts w:ascii="Times New Roman" w:hAnsi="Times New Roman" w:cs="Times New Roman"/>
                <w:kern w:val="2"/>
                <w:sz w:val="21"/>
                <w:szCs w:val="21"/>
                <w:lang w:val="en-US" w:bidi="ar-SA"/>
              </w:rPr>
              <w:t>可以在知道或者应知其权益受到损害之日起7个工作日内，</w:t>
            </w:r>
            <w:r>
              <w:rPr>
                <w:rFonts w:hint="eastAsia" w:cs="Times New Roman"/>
                <w:b/>
                <w:bCs/>
                <w:color w:val="0000FF"/>
                <w:kern w:val="2"/>
                <w:sz w:val="21"/>
                <w:lang w:val="en-US" w:bidi="ar-SA"/>
              </w:rPr>
              <w:t>项招标人提出质疑。</w:t>
            </w:r>
          </w:p>
          <w:p>
            <w:pPr>
              <w:widowControl/>
              <w:shd w:val="clear" w:color="auto" w:fill="FFFFFF"/>
              <w:spacing w:line="240" w:lineRule="auto"/>
              <w:rPr>
                <w:sz w:val="21"/>
                <w:szCs w:val="21"/>
              </w:rPr>
            </w:pPr>
            <w:r>
              <w:rPr>
                <w:rFonts w:hint="eastAsia" w:ascii="Times New Roman" w:hAnsi="Times New Roman" w:cs="Times New Roman"/>
                <w:kern w:val="2"/>
                <w:sz w:val="21"/>
                <w:szCs w:val="21"/>
                <w:lang w:val="en-US" w:bidi="ar-SA"/>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3" w:type="dxa"/>
            <w:shd w:val="clear" w:color="auto" w:fill="auto"/>
          </w:tcPr>
          <w:p>
            <w:pPr>
              <w:pStyle w:val="30"/>
              <w:spacing w:before="4" w:line="240" w:lineRule="auto"/>
              <w:rPr>
                <w:sz w:val="21"/>
                <w:szCs w:val="21"/>
              </w:rPr>
            </w:pPr>
          </w:p>
          <w:p>
            <w:pPr>
              <w:pStyle w:val="30"/>
              <w:spacing w:line="240" w:lineRule="auto"/>
              <w:ind w:left="118" w:right="109"/>
              <w:jc w:val="center"/>
              <w:rPr>
                <w:sz w:val="21"/>
                <w:szCs w:val="21"/>
                <w:lang w:eastAsia="en-US"/>
              </w:rPr>
            </w:pPr>
            <w:r>
              <w:rPr>
                <w:sz w:val="21"/>
                <w:szCs w:val="21"/>
                <w:lang w:eastAsia="en-US"/>
              </w:rPr>
              <w:t>9.1</w:t>
            </w:r>
          </w:p>
        </w:tc>
        <w:tc>
          <w:tcPr>
            <w:tcW w:w="2026" w:type="dxa"/>
            <w:shd w:val="clear" w:color="auto" w:fill="auto"/>
          </w:tcPr>
          <w:p>
            <w:pPr>
              <w:pStyle w:val="30"/>
              <w:spacing w:before="4" w:line="240" w:lineRule="auto"/>
              <w:rPr>
                <w:sz w:val="21"/>
                <w:szCs w:val="21"/>
                <w:lang w:eastAsia="en-US"/>
              </w:rPr>
            </w:pPr>
          </w:p>
          <w:p>
            <w:pPr>
              <w:pStyle w:val="30"/>
              <w:spacing w:line="240" w:lineRule="auto"/>
              <w:ind w:left="107"/>
              <w:rPr>
                <w:sz w:val="21"/>
                <w:szCs w:val="21"/>
                <w:lang w:eastAsia="en-US"/>
              </w:rPr>
            </w:pPr>
            <w:r>
              <w:rPr>
                <w:sz w:val="21"/>
                <w:szCs w:val="21"/>
                <w:lang w:eastAsia="en-US"/>
              </w:rPr>
              <w:t>包别划分</w:t>
            </w:r>
          </w:p>
        </w:tc>
        <w:tc>
          <w:tcPr>
            <w:tcW w:w="5468" w:type="dxa"/>
            <w:shd w:val="clear" w:color="auto" w:fill="auto"/>
          </w:tcPr>
          <w:p>
            <w:pPr>
              <w:pStyle w:val="30"/>
              <w:tabs>
                <w:tab w:val="left" w:pos="1668"/>
                <w:tab w:val="left" w:pos="2628"/>
              </w:tabs>
              <w:spacing w:before="40" w:line="240" w:lineRule="auto"/>
              <w:ind w:left="108"/>
              <w:rPr>
                <w:sz w:val="21"/>
                <w:szCs w:val="21"/>
              </w:rPr>
            </w:pPr>
            <w:r>
              <w:rPr>
                <w:rFonts w:ascii="Segoe UI Symbol" w:hAnsi="Segoe UI Symbol" w:cs="Segoe UI Symbol"/>
                <w:sz w:val="21"/>
                <w:szCs w:val="21"/>
              </w:rPr>
              <w:t>☑</w:t>
            </w:r>
            <w:r>
              <w:rPr>
                <w:sz w:val="21"/>
                <w:szCs w:val="21"/>
              </w:rPr>
              <w:t>不分包</w:t>
            </w:r>
            <w:r>
              <w:rPr>
                <w:sz w:val="21"/>
                <w:szCs w:val="21"/>
              </w:rPr>
              <w:tab/>
            </w:r>
            <w:r>
              <w:rPr>
                <w:sz w:val="21"/>
                <w:szCs w:val="21"/>
              </w:rPr>
              <w:t>□分为</w:t>
            </w:r>
            <w:r>
              <w:rPr>
                <w:sz w:val="21"/>
                <w:szCs w:val="21"/>
              </w:rPr>
              <w:tab/>
            </w:r>
            <w:r>
              <w:rPr>
                <w:sz w:val="21"/>
                <w:szCs w:val="21"/>
              </w:rPr>
              <w:t>个包</w:t>
            </w:r>
          </w:p>
          <w:p>
            <w:pPr>
              <w:pStyle w:val="30"/>
              <w:tabs>
                <w:tab w:val="left" w:pos="5415"/>
              </w:tabs>
              <w:spacing w:before="158" w:line="240" w:lineRule="auto"/>
              <w:ind w:left="108"/>
              <w:rPr>
                <w:sz w:val="21"/>
                <w:szCs w:val="21"/>
              </w:rPr>
            </w:pPr>
            <w:r>
              <w:rPr>
                <w:sz w:val="21"/>
                <w:szCs w:val="21"/>
              </w:rPr>
              <w:t>供应商参加多个包谈判的成交包数规定：</w:t>
            </w:r>
            <w:r>
              <w:rPr>
                <w:sz w:val="21"/>
                <w:szCs w:val="21"/>
                <w:u w:val="single"/>
              </w:rPr>
              <w:t xml:space="preserve"> </w:t>
            </w:r>
            <w:r>
              <w:rPr>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shd w:val="clear" w:color="auto" w:fill="auto"/>
          </w:tcPr>
          <w:p>
            <w:pPr>
              <w:pStyle w:val="30"/>
              <w:spacing w:before="162" w:line="240" w:lineRule="auto"/>
              <w:ind w:right="109"/>
              <w:rPr>
                <w:sz w:val="21"/>
                <w:szCs w:val="21"/>
                <w:lang w:eastAsia="en-US"/>
              </w:rPr>
            </w:pPr>
            <w:r>
              <w:rPr>
                <w:sz w:val="21"/>
                <w:szCs w:val="21"/>
                <w:lang w:eastAsia="en-US"/>
              </w:rPr>
              <w:t>13.1</w:t>
            </w:r>
          </w:p>
        </w:tc>
        <w:tc>
          <w:tcPr>
            <w:tcW w:w="2026" w:type="dxa"/>
            <w:shd w:val="clear" w:color="auto" w:fill="auto"/>
          </w:tcPr>
          <w:p>
            <w:pPr>
              <w:pStyle w:val="30"/>
              <w:spacing w:before="120" w:beforeLines="50" w:line="240" w:lineRule="auto"/>
              <w:rPr>
                <w:sz w:val="21"/>
                <w:szCs w:val="21"/>
                <w:lang w:eastAsia="en-US"/>
              </w:rPr>
            </w:pPr>
            <w:r>
              <w:rPr>
                <w:sz w:val="21"/>
                <w:szCs w:val="21"/>
                <w:lang w:eastAsia="en-US"/>
              </w:rPr>
              <w:t>谈判保证金</w:t>
            </w:r>
          </w:p>
        </w:tc>
        <w:tc>
          <w:tcPr>
            <w:tcW w:w="5468" w:type="dxa"/>
            <w:shd w:val="clear" w:color="auto" w:fill="auto"/>
          </w:tcPr>
          <w:p>
            <w:pPr>
              <w:pStyle w:val="30"/>
              <w:tabs>
                <w:tab w:val="left" w:pos="710"/>
              </w:tabs>
              <w:spacing w:before="158" w:line="240" w:lineRule="auto"/>
              <w:rPr>
                <w:sz w:val="21"/>
                <w:szCs w:val="21"/>
                <w:lang w:eastAsia="en-US"/>
              </w:rPr>
            </w:pPr>
            <w:r>
              <w:rPr>
                <w:rFonts w:hint="eastAsia"/>
                <w:sz w:val="21"/>
                <w:szCs w:val="21"/>
              </w:rPr>
              <w:t>免收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3" w:type="dxa"/>
            <w:shd w:val="clear" w:color="auto" w:fill="auto"/>
            <w:vAlign w:val="center"/>
          </w:tcPr>
          <w:p>
            <w:pPr>
              <w:pStyle w:val="30"/>
              <w:spacing w:line="240" w:lineRule="auto"/>
              <w:rPr>
                <w:sz w:val="21"/>
                <w:szCs w:val="21"/>
                <w:lang w:eastAsia="en-US"/>
              </w:rPr>
            </w:pPr>
            <w:r>
              <w:rPr>
                <w:sz w:val="21"/>
                <w:szCs w:val="21"/>
                <w:lang w:eastAsia="en-US"/>
              </w:rPr>
              <w:t>14.1</w:t>
            </w:r>
          </w:p>
        </w:tc>
        <w:tc>
          <w:tcPr>
            <w:tcW w:w="2026" w:type="dxa"/>
            <w:shd w:val="clear" w:color="auto" w:fill="auto"/>
            <w:vAlign w:val="center"/>
          </w:tcPr>
          <w:p>
            <w:pPr>
              <w:pStyle w:val="30"/>
              <w:spacing w:line="240" w:lineRule="auto"/>
              <w:rPr>
                <w:sz w:val="21"/>
                <w:szCs w:val="21"/>
                <w:lang w:eastAsia="en-US"/>
              </w:rPr>
            </w:pPr>
            <w:r>
              <w:rPr>
                <w:sz w:val="21"/>
                <w:szCs w:val="21"/>
                <w:lang w:eastAsia="en-US"/>
              </w:rPr>
              <w:t>谈判有效期</w:t>
            </w:r>
          </w:p>
        </w:tc>
        <w:tc>
          <w:tcPr>
            <w:tcW w:w="5468" w:type="dxa"/>
            <w:shd w:val="clear" w:color="auto" w:fill="auto"/>
            <w:vAlign w:val="center"/>
          </w:tcPr>
          <w:p>
            <w:pPr>
              <w:pStyle w:val="30"/>
              <w:tabs>
                <w:tab w:val="left" w:pos="710"/>
              </w:tabs>
              <w:spacing w:before="158" w:line="240" w:lineRule="auto"/>
              <w:rPr>
                <w:sz w:val="21"/>
                <w:szCs w:val="21"/>
                <w:lang w:eastAsia="en-US"/>
              </w:rPr>
            </w:pPr>
            <w:r>
              <w:rPr>
                <w:sz w:val="21"/>
                <w:szCs w:val="21"/>
                <w:u w:val="single"/>
                <w:lang w:eastAsia="en-US"/>
              </w:rPr>
              <w:t xml:space="preserve"> </w:t>
            </w:r>
            <w:r>
              <w:rPr>
                <w:sz w:val="21"/>
                <w:szCs w:val="21"/>
                <w:u w:val="single"/>
                <w:lang w:eastAsia="en-US"/>
              </w:rPr>
              <w:tab/>
            </w:r>
            <w:r>
              <w:rPr>
                <w:sz w:val="21"/>
                <w:szCs w:val="21"/>
                <w:u w:val="single"/>
                <w:lang w:eastAsia="en-US"/>
              </w:rPr>
              <w:t xml:space="preserve">30  </w:t>
            </w:r>
            <w:r>
              <w:rPr>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003" w:type="dxa"/>
            <w:shd w:val="clear" w:color="auto" w:fill="auto"/>
            <w:vAlign w:val="center"/>
          </w:tcPr>
          <w:p>
            <w:pPr>
              <w:pStyle w:val="30"/>
              <w:spacing w:line="240" w:lineRule="auto"/>
              <w:rPr>
                <w:sz w:val="21"/>
                <w:szCs w:val="21"/>
                <w:lang w:eastAsia="en-US"/>
              </w:rPr>
            </w:pPr>
            <w:r>
              <w:rPr>
                <w:sz w:val="21"/>
                <w:szCs w:val="21"/>
                <w:lang w:eastAsia="en-US"/>
              </w:rPr>
              <w:t>15.1</w:t>
            </w:r>
          </w:p>
        </w:tc>
        <w:tc>
          <w:tcPr>
            <w:tcW w:w="2026" w:type="dxa"/>
            <w:shd w:val="clear" w:color="auto" w:fill="auto"/>
            <w:vAlign w:val="center"/>
          </w:tcPr>
          <w:p>
            <w:pPr>
              <w:pStyle w:val="30"/>
              <w:spacing w:line="240" w:lineRule="auto"/>
              <w:rPr>
                <w:sz w:val="21"/>
                <w:szCs w:val="21"/>
                <w:lang w:eastAsia="en-US"/>
              </w:rPr>
            </w:pPr>
            <w:r>
              <w:rPr>
                <w:sz w:val="21"/>
                <w:szCs w:val="21"/>
                <w:lang w:eastAsia="en-US"/>
              </w:rPr>
              <w:t>响应文件要求</w:t>
            </w:r>
          </w:p>
        </w:tc>
        <w:tc>
          <w:tcPr>
            <w:tcW w:w="5468" w:type="dxa"/>
            <w:shd w:val="clear" w:color="auto" w:fill="auto"/>
            <w:vAlign w:val="center"/>
          </w:tcPr>
          <w:p>
            <w:pPr>
              <w:pStyle w:val="30"/>
              <w:tabs>
                <w:tab w:val="left" w:pos="710"/>
              </w:tabs>
              <w:spacing w:before="158" w:line="240" w:lineRule="auto"/>
              <w:rPr>
                <w:sz w:val="21"/>
                <w:szCs w:val="21"/>
                <w:lang w:eastAsia="en-US"/>
              </w:rPr>
            </w:pPr>
            <w:r>
              <w:rPr>
                <w:sz w:val="21"/>
                <w:szCs w:val="21"/>
                <w:u w:val="single"/>
                <w:lang w:eastAsia="en-US"/>
              </w:rPr>
              <w:t>纸质响应文件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shd w:val="clear" w:color="auto" w:fill="auto"/>
            <w:vAlign w:val="center"/>
          </w:tcPr>
          <w:p>
            <w:pPr>
              <w:pStyle w:val="30"/>
              <w:spacing w:line="240" w:lineRule="auto"/>
              <w:rPr>
                <w:sz w:val="21"/>
                <w:szCs w:val="21"/>
                <w:lang w:eastAsia="en-US"/>
              </w:rPr>
            </w:pPr>
            <w:r>
              <w:rPr>
                <w:sz w:val="21"/>
                <w:szCs w:val="21"/>
                <w:lang w:eastAsia="en-US"/>
              </w:rPr>
              <w:t>15.3</w:t>
            </w:r>
          </w:p>
        </w:tc>
        <w:tc>
          <w:tcPr>
            <w:tcW w:w="2026" w:type="dxa"/>
            <w:shd w:val="clear" w:color="auto" w:fill="auto"/>
            <w:vAlign w:val="center"/>
          </w:tcPr>
          <w:p>
            <w:pPr>
              <w:pStyle w:val="30"/>
              <w:spacing w:line="240" w:lineRule="auto"/>
              <w:rPr>
                <w:sz w:val="21"/>
                <w:szCs w:val="21"/>
                <w:lang w:eastAsia="en-US"/>
              </w:rPr>
            </w:pPr>
            <w:r>
              <w:rPr>
                <w:sz w:val="21"/>
                <w:szCs w:val="21"/>
              </w:rPr>
              <w:t>谈判现场提交的其他材料要求</w:t>
            </w:r>
          </w:p>
        </w:tc>
        <w:tc>
          <w:tcPr>
            <w:tcW w:w="5468" w:type="dxa"/>
            <w:shd w:val="clear" w:color="auto" w:fill="auto"/>
            <w:vAlign w:val="center"/>
          </w:tcPr>
          <w:p>
            <w:pPr>
              <w:pStyle w:val="30"/>
              <w:tabs>
                <w:tab w:val="left" w:pos="710"/>
              </w:tabs>
              <w:spacing w:before="158" w:line="240" w:lineRule="auto"/>
              <w:rPr>
                <w:sz w:val="21"/>
                <w:szCs w:val="21"/>
                <w:u w:val="single"/>
              </w:rPr>
            </w:pPr>
            <w:r>
              <w:rPr>
                <w:rFonts w:hint="eastAsia"/>
                <w:sz w:val="21"/>
                <w:szCs w:val="21"/>
                <w:u w:val="single"/>
              </w:rPr>
              <w:t xml:space="preserve"> 无</w:t>
            </w:r>
            <w:r>
              <w:rPr>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shd w:val="clear" w:color="auto" w:fill="auto"/>
            <w:vAlign w:val="center"/>
          </w:tcPr>
          <w:p>
            <w:pPr>
              <w:pStyle w:val="30"/>
              <w:spacing w:before="1" w:line="240" w:lineRule="auto"/>
              <w:rPr>
                <w:sz w:val="21"/>
                <w:szCs w:val="21"/>
                <w:lang w:eastAsia="en-US"/>
              </w:rPr>
            </w:pPr>
            <w:r>
              <w:rPr>
                <w:sz w:val="21"/>
                <w:szCs w:val="21"/>
                <w:lang w:eastAsia="en-US"/>
              </w:rPr>
              <w:t>16.1</w:t>
            </w:r>
          </w:p>
        </w:tc>
        <w:tc>
          <w:tcPr>
            <w:tcW w:w="2026" w:type="dxa"/>
            <w:shd w:val="clear" w:color="auto" w:fill="auto"/>
            <w:vAlign w:val="center"/>
          </w:tcPr>
          <w:p>
            <w:pPr>
              <w:pStyle w:val="30"/>
              <w:spacing w:line="240" w:lineRule="auto"/>
              <w:ind w:left="107"/>
              <w:rPr>
                <w:sz w:val="21"/>
                <w:szCs w:val="21"/>
                <w:lang w:eastAsia="en-US"/>
              </w:rPr>
            </w:pPr>
            <w:r>
              <w:rPr>
                <w:sz w:val="21"/>
                <w:szCs w:val="21"/>
              </w:rPr>
              <w:t>响应文件提交截止时间</w:t>
            </w:r>
          </w:p>
        </w:tc>
        <w:tc>
          <w:tcPr>
            <w:tcW w:w="5468" w:type="dxa"/>
            <w:shd w:val="clear" w:color="auto" w:fill="auto"/>
            <w:vAlign w:val="center"/>
          </w:tcPr>
          <w:p>
            <w:pPr>
              <w:pStyle w:val="30"/>
              <w:spacing w:before="2" w:line="240" w:lineRule="auto"/>
              <w:jc w:val="both"/>
              <w:rPr>
                <w:sz w:val="21"/>
                <w:szCs w:val="21"/>
              </w:rPr>
            </w:pPr>
          </w:p>
          <w:p>
            <w:pPr>
              <w:pStyle w:val="30"/>
              <w:spacing w:line="240" w:lineRule="auto"/>
              <w:rPr>
                <w:sz w:val="21"/>
                <w:szCs w:val="21"/>
                <w:lang w:eastAsia="en-US"/>
              </w:rPr>
            </w:pPr>
            <w:r>
              <w:rPr>
                <w:sz w:val="21"/>
                <w:szCs w:val="21"/>
                <w:u w:val="single"/>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03" w:type="dxa"/>
            <w:shd w:val="clear" w:color="auto" w:fill="auto"/>
            <w:vAlign w:val="center"/>
          </w:tcPr>
          <w:p>
            <w:pPr>
              <w:pStyle w:val="30"/>
              <w:spacing w:before="1" w:line="240" w:lineRule="auto"/>
              <w:rPr>
                <w:sz w:val="21"/>
                <w:szCs w:val="21"/>
                <w:lang w:eastAsia="en-US"/>
              </w:rPr>
            </w:pPr>
            <w:r>
              <w:rPr>
                <w:sz w:val="21"/>
                <w:szCs w:val="21"/>
                <w:lang w:eastAsia="en-US"/>
              </w:rPr>
              <w:t>17.3</w:t>
            </w:r>
          </w:p>
        </w:tc>
        <w:tc>
          <w:tcPr>
            <w:tcW w:w="2026" w:type="dxa"/>
            <w:shd w:val="clear" w:color="auto" w:fill="auto"/>
            <w:vAlign w:val="center"/>
          </w:tcPr>
          <w:p>
            <w:pPr>
              <w:pStyle w:val="30"/>
              <w:spacing w:line="240" w:lineRule="auto"/>
              <w:ind w:left="107"/>
              <w:rPr>
                <w:sz w:val="21"/>
                <w:szCs w:val="21"/>
                <w:lang w:eastAsia="en-US"/>
              </w:rPr>
            </w:pPr>
            <w:r>
              <w:rPr>
                <w:sz w:val="21"/>
                <w:szCs w:val="21"/>
                <w:lang w:eastAsia="en-US"/>
              </w:rPr>
              <w:t>响应文件解密时间</w:t>
            </w:r>
          </w:p>
        </w:tc>
        <w:tc>
          <w:tcPr>
            <w:tcW w:w="5468" w:type="dxa"/>
            <w:shd w:val="clear" w:color="auto" w:fill="auto"/>
            <w:vAlign w:val="center"/>
          </w:tcPr>
          <w:p>
            <w:pPr>
              <w:pStyle w:val="30"/>
              <w:spacing w:line="240" w:lineRule="auto"/>
              <w:ind w:left="108"/>
              <w:jc w:val="both"/>
              <w:rPr>
                <w:sz w:val="21"/>
                <w:szCs w:val="21"/>
                <w:lang w:eastAsia="en-US"/>
              </w:rPr>
            </w:pPr>
            <w:r>
              <w:rPr>
                <w:sz w:val="21"/>
                <w:szCs w:val="21"/>
                <w:u w:val="single"/>
              </w:rPr>
              <w:t>响应文件提交截止时间后 30 分钟内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03" w:type="dxa"/>
            <w:vMerge w:val="restart"/>
            <w:shd w:val="clear" w:color="auto" w:fill="auto"/>
            <w:vAlign w:val="center"/>
          </w:tcPr>
          <w:p>
            <w:pPr>
              <w:pStyle w:val="30"/>
              <w:spacing w:before="1" w:line="240" w:lineRule="auto"/>
              <w:rPr>
                <w:sz w:val="21"/>
                <w:szCs w:val="21"/>
                <w:lang w:eastAsia="en-US"/>
              </w:rPr>
            </w:pPr>
            <w:r>
              <w:rPr>
                <w:sz w:val="21"/>
                <w:szCs w:val="21"/>
                <w:lang w:eastAsia="en-US"/>
              </w:rPr>
              <w:t>19.1</w:t>
            </w:r>
          </w:p>
        </w:tc>
        <w:tc>
          <w:tcPr>
            <w:tcW w:w="2026" w:type="dxa"/>
            <w:shd w:val="clear" w:color="auto" w:fill="auto"/>
            <w:vAlign w:val="center"/>
          </w:tcPr>
          <w:p>
            <w:pPr>
              <w:pStyle w:val="30"/>
              <w:spacing w:line="240" w:lineRule="auto"/>
              <w:ind w:left="107"/>
              <w:rPr>
                <w:sz w:val="21"/>
                <w:szCs w:val="21"/>
                <w:lang w:eastAsia="en-US"/>
              </w:rPr>
            </w:pPr>
            <w:r>
              <w:rPr>
                <w:sz w:val="21"/>
                <w:szCs w:val="21"/>
                <w:lang w:eastAsia="en-US"/>
              </w:rPr>
              <w:t>谈判时间</w:t>
            </w:r>
          </w:p>
        </w:tc>
        <w:tc>
          <w:tcPr>
            <w:tcW w:w="5468" w:type="dxa"/>
            <w:shd w:val="clear" w:color="auto" w:fill="auto"/>
            <w:vAlign w:val="center"/>
          </w:tcPr>
          <w:p>
            <w:pPr>
              <w:pStyle w:val="10"/>
              <w:spacing w:line="240" w:lineRule="auto"/>
              <w:ind w:left="108"/>
              <w:jc w:val="both"/>
              <w:rPr>
                <w:sz w:val="21"/>
                <w:szCs w:val="21"/>
                <w:u w:val="single"/>
                <w:lang w:eastAsia="en-US"/>
              </w:rPr>
            </w:pPr>
            <w:r>
              <w:rPr>
                <w:sz w:val="21"/>
                <w:szCs w:val="21"/>
                <w:u w:val="single"/>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03" w:type="dxa"/>
            <w:vMerge w:val="continue"/>
            <w:shd w:val="clear" w:color="auto" w:fill="auto"/>
            <w:vAlign w:val="center"/>
          </w:tcPr>
          <w:p>
            <w:pPr>
              <w:pStyle w:val="30"/>
              <w:spacing w:before="1" w:line="240" w:lineRule="auto"/>
              <w:rPr>
                <w:sz w:val="21"/>
                <w:szCs w:val="21"/>
                <w:lang w:eastAsia="en-US"/>
              </w:rPr>
            </w:pPr>
          </w:p>
        </w:tc>
        <w:tc>
          <w:tcPr>
            <w:tcW w:w="2026" w:type="dxa"/>
            <w:shd w:val="clear" w:color="auto" w:fill="auto"/>
            <w:vAlign w:val="center"/>
          </w:tcPr>
          <w:p>
            <w:pPr>
              <w:pStyle w:val="30"/>
              <w:spacing w:line="240" w:lineRule="auto"/>
              <w:ind w:left="107"/>
              <w:rPr>
                <w:sz w:val="21"/>
                <w:szCs w:val="21"/>
                <w:lang w:eastAsia="en-US"/>
              </w:rPr>
            </w:pPr>
            <w:r>
              <w:rPr>
                <w:sz w:val="21"/>
                <w:szCs w:val="21"/>
                <w:lang w:eastAsia="en-US"/>
              </w:rPr>
              <w:t>谈判地点</w:t>
            </w:r>
          </w:p>
        </w:tc>
        <w:tc>
          <w:tcPr>
            <w:tcW w:w="5468" w:type="dxa"/>
            <w:shd w:val="clear" w:color="auto" w:fill="auto"/>
            <w:vAlign w:val="center"/>
          </w:tcPr>
          <w:p>
            <w:pPr>
              <w:pStyle w:val="10"/>
              <w:spacing w:line="240" w:lineRule="auto"/>
              <w:ind w:left="108"/>
              <w:jc w:val="both"/>
              <w:rPr>
                <w:sz w:val="21"/>
                <w:szCs w:val="21"/>
                <w:u w:val="single"/>
                <w:lang w:eastAsia="en-US"/>
              </w:rPr>
            </w:pPr>
            <w:r>
              <w:rPr>
                <w:sz w:val="21"/>
                <w:szCs w:val="21"/>
                <w:u w:val="single"/>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shd w:val="clear" w:color="auto" w:fill="auto"/>
            <w:vAlign w:val="center"/>
          </w:tcPr>
          <w:p>
            <w:pPr>
              <w:pStyle w:val="30"/>
              <w:spacing w:before="1" w:line="240" w:lineRule="auto"/>
              <w:rPr>
                <w:sz w:val="21"/>
                <w:szCs w:val="21"/>
                <w:lang w:eastAsia="en-US"/>
              </w:rPr>
            </w:pPr>
            <w:r>
              <w:rPr>
                <w:sz w:val="21"/>
                <w:szCs w:val="21"/>
                <w:lang w:eastAsia="en-US"/>
              </w:rPr>
              <w:t>19.3</w:t>
            </w:r>
          </w:p>
        </w:tc>
        <w:tc>
          <w:tcPr>
            <w:tcW w:w="2026" w:type="dxa"/>
            <w:shd w:val="clear" w:color="auto" w:fill="auto"/>
            <w:vAlign w:val="center"/>
          </w:tcPr>
          <w:p>
            <w:pPr>
              <w:pStyle w:val="30"/>
              <w:spacing w:line="240" w:lineRule="auto"/>
              <w:ind w:left="107"/>
              <w:rPr>
                <w:sz w:val="21"/>
                <w:szCs w:val="21"/>
                <w:lang w:eastAsia="en-US"/>
              </w:rPr>
            </w:pPr>
            <w:r>
              <w:rPr>
                <w:sz w:val="21"/>
                <w:szCs w:val="21"/>
                <w:lang w:eastAsia="en-US"/>
              </w:rPr>
              <w:t>评审方法</w:t>
            </w:r>
          </w:p>
        </w:tc>
        <w:tc>
          <w:tcPr>
            <w:tcW w:w="5468" w:type="dxa"/>
            <w:shd w:val="clear" w:color="auto" w:fill="auto"/>
            <w:vAlign w:val="center"/>
          </w:tcPr>
          <w:p>
            <w:pPr>
              <w:pStyle w:val="10"/>
              <w:spacing w:line="240" w:lineRule="auto"/>
              <w:ind w:left="108"/>
              <w:jc w:val="both"/>
              <w:rPr>
                <w:sz w:val="21"/>
                <w:szCs w:val="21"/>
                <w:u w:val="single"/>
                <w:lang w:eastAsia="en-US"/>
              </w:rPr>
            </w:pPr>
            <w:r>
              <w:rPr>
                <w:rFonts w:ascii="Segoe UI Symbol" w:hAnsi="Segoe UI Symbol" w:cs="Segoe UI Symbol"/>
                <w:sz w:val="21"/>
                <w:szCs w:val="21"/>
              </w:rPr>
              <w:t>☑</w:t>
            </w:r>
            <w:r>
              <w:rPr>
                <w:sz w:val="21"/>
                <w:szCs w:val="21"/>
                <w:u w:val="single"/>
                <w:lang w:eastAsia="en-US"/>
              </w:rPr>
              <w:t>最低评审价法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shd w:val="clear" w:color="auto" w:fill="auto"/>
            <w:vAlign w:val="center"/>
          </w:tcPr>
          <w:p>
            <w:pPr>
              <w:pStyle w:val="30"/>
              <w:spacing w:before="1" w:line="240" w:lineRule="auto"/>
              <w:rPr>
                <w:sz w:val="21"/>
                <w:szCs w:val="21"/>
                <w:lang w:eastAsia="en-US"/>
              </w:rPr>
            </w:pPr>
            <w:r>
              <w:rPr>
                <w:sz w:val="21"/>
                <w:szCs w:val="21"/>
                <w:lang w:eastAsia="en-US"/>
              </w:rPr>
              <w:t>22.4</w:t>
            </w:r>
          </w:p>
        </w:tc>
        <w:tc>
          <w:tcPr>
            <w:tcW w:w="2026" w:type="dxa"/>
            <w:shd w:val="clear" w:color="auto" w:fill="auto"/>
            <w:vAlign w:val="center"/>
          </w:tcPr>
          <w:p>
            <w:pPr>
              <w:pStyle w:val="30"/>
              <w:spacing w:line="240" w:lineRule="auto"/>
              <w:ind w:left="107"/>
              <w:rPr>
                <w:sz w:val="21"/>
                <w:szCs w:val="21"/>
                <w:lang w:eastAsia="en-US"/>
              </w:rPr>
            </w:pPr>
            <w:r>
              <w:rPr>
                <w:sz w:val="21"/>
                <w:szCs w:val="21"/>
                <w:lang w:eastAsia="en-US"/>
              </w:rPr>
              <w:t>最后报价扣除</w:t>
            </w:r>
          </w:p>
        </w:tc>
        <w:tc>
          <w:tcPr>
            <w:tcW w:w="5468" w:type="dxa"/>
            <w:shd w:val="clear" w:color="auto" w:fill="auto"/>
            <w:vAlign w:val="center"/>
          </w:tcPr>
          <w:p>
            <w:pPr>
              <w:autoSpaceDE/>
              <w:autoSpaceDN/>
              <w:spacing w:after="120" w:line="240" w:lineRule="auto"/>
              <w:jc w:val="both"/>
              <w:rPr>
                <w:rFonts w:cs="Times New Roman"/>
                <w:kern w:val="2"/>
                <w:sz w:val="21"/>
                <w:szCs w:val="21"/>
                <w:lang w:val="en-US" w:bidi="ar-SA"/>
              </w:rPr>
            </w:pPr>
            <w:r>
              <w:rPr>
                <w:rFonts w:hint="eastAsia" w:cs="Times New Roman"/>
                <w:kern w:val="2"/>
                <w:sz w:val="21"/>
                <w:szCs w:val="21"/>
                <w:lang w:val="en-US" w:bidi="ar-SA"/>
              </w:rPr>
              <w:t>（1）小微企业价格扣除：     % 。（扣除比例在10%-20%间，由采购人自行选择）</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（2）监狱企业价格扣除：同小微企业。</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（3）残疾人福利性单位价格扣除：同小微企业。</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（4）符合条件的联合体价格扣除：      % 。（扣除比例</w:t>
            </w:r>
            <w:r>
              <w:rPr>
                <w:rFonts w:hint="eastAsia" w:cs="Times New Roman"/>
                <w:color w:val="000000"/>
                <w:kern w:val="2"/>
                <w:sz w:val="21"/>
                <w:szCs w:val="21"/>
                <w:lang w:val="en-US" w:bidi="ar-SA"/>
              </w:rPr>
              <w:t>在4%-6%</w:t>
            </w:r>
            <w:r>
              <w:rPr>
                <w:rFonts w:hint="eastAsia" w:cs="Times New Roman"/>
                <w:kern w:val="2"/>
                <w:sz w:val="21"/>
                <w:szCs w:val="21"/>
                <w:lang w:val="en-US" w:bidi="ar-SA"/>
              </w:rPr>
              <w:t>间，由采购人自行选择。联合协议约定小微企业的合同份额占合同总金额30%以上。）</w:t>
            </w:r>
          </w:p>
          <w:p>
            <w:pPr>
              <w:pStyle w:val="10"/>
              <w:spacing w:line="240" w:lineRule="auto"/>
              <w:ind w:left="108"/>
              <w:jc w:val="both"/>
              <w:rPr>
                <w:sz w:val="21"/>
                <w:szCs w:val="21"/>
                <w:lang w:eastAsia="en-US"/>
              </w:rPr>
            </w:pPr>
            <w:r>
              <w:rPr>
                <w:rFonts w:hint="eastAsia" w:cs="Times New Roman"/>
                <w:kern w:val="2"/>
                <w:sz w:val="21"/>
                <w:szCs w:val="21"/>
                <w:lang w:val="en-US" w:bidi="ar-SA"/>
              </w:rPr>
              <w:t>（5）符合条件的大中型企业价格扣除：      % 。（扣除比例</w:t>
            </w:r>
            <w:r>
              <w:rPr>
                <w:rFonts w:hint="eastAsia" w:cs="Times New Roman"/>
                <w:color w:val="000000"/>
                <w:kern w:val="2"/>
                <w:sz w:val="21"/>
                <w:szCs w:val="21"/>
                <w:lang w:val="en-US" w:bidi="ar-SA"/>
              </w:rPr>
              <w:t>在4%-6%间，由采购人自行选择。分包意向协议约定小微企业的合同份额占</w:t>
            </w:r>
            <w:r>
              <w:rPr>
                <w:rFonts w:hint="eastAsia" w:cs="Times New Roman"/>
                <w:kern w:val="2"/>
                <w:sz w:val="21"/>
                <w:szCs w:val="21"/>
                <w:lang w:val="en-US" w:bidi="ar-SA"/>
              </w:rPr>
              <w:t>合同总金额30%以上。）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Merge w:val="restart"/>
            <w:shd w:val="clear" w:color="auto" w:fill="auto"/>
            <w:vAlign w:val="center"/>
          </w:tcPr>
          <w:p>
            <w:pPr>
              <w:pStyle w:val="30"/>
              <w:spacing w:before="1" w:line="240" w:lineRule="auto"/>
              <w:rPr>
                <w:sz w:val="21"/>
                <w:szCs w:val="21"/>
                <w:lang w:eastAsia="en-US"/>
              </w:rPr>
            </w:pPr>
            <w:r>
              <w:rPr>
                <w:sz w:val="21"/>
                <w:szCs w:val="21"/>
                <w:lang w:eastAsia="en-US"/>
              </w:rPr>
              <w:t>24.1</w:t>
            </w:r>
          </w:p>
        </w:tc>
        <w:tc>
          <w:tcPr>
            <w:tcW w:w="2026" w:type="dxa"/>
            <w:vMerge w:val="restart"/>
            <w:shd w:val="clear" w:color="auto" w:fill="auto"/>
            <w:vAlign w:val="center"/>
          </w:tcPr>
          <w:p>
            <w:pPr>
              <w:pStyle w:val="30"/>
              <w:spacing w:before="4" w:line="240" w:lineRule="auto"/>
              <w:jc w:val="both"/>
              <w:rPr>
                <w:sz w:val="21"/>
                <w:szCs w:val="21"/>
              </w:rPr>
            </w:pPr>
          </w:p>
          <w:p>
            <w:pPr>
              <w:pStyle w:val="30"/>
              <w:spacing w:line="240" w:lineRule="auto"/>
              <w:ind w:left="107"/>
              <w:rPr>
                <w:sz w:val="21"/>
                <w:szCs w:val="21"/>
                <w:lang w:eastAsia="en-US"/>
              </w:rPr>
            </w:pPr>
            <w:r>
              <w:rPr>
                <w:sz w:val="21"/>
                <w:szCs w:val="21"/>
              </w:rPr>
              <w:t>确定成交候选人和成交供应商</w:t>
            </w:r>
          </w:p>
        </w:tc>
        <w:tc>
          <w:tcPr>
            <w:tcW w:w="5468" w:type="dxa"/>
            <w:shd w:val="clear" w:color="auto" w:fill="auto"/>
            <w:vAlign w:val="center"/>
          </w:tcPr>
          <w:p>
            <w:pPr>
              <w:pStyle w:val="10"/>
              <w:tabs>
                <w:tab w:val="left" w:pos="710"/>
              </w:tabs>
              <w:spacing w:before="2" w:line="240" w:lineRule="auto"/>
              <w:rPr>
                <w:sz w:val="21"/>
                <w:szCs w:val="21"/>
                <w:lang w:eastAsia="en-US"/>
              </w:rPr>
            </w:pPr>
            <w:r>
              <w:rPr>
                <w:sz w:val="21"/>
                <w:szCs w:val="21"/>
              </w:rPr>
              <w:t>谈判小组推荐成交候选人的数量：</w:t>
            </w:r>
            <w:r>
              <w:rPr>
                <w:sz w:val="21"/>
                <w:szCs w:val="21"/>
                <w:u w:val="single"/>
              </w:rPr>
              <w:t xml:space="preserve">  </w:t>
            </w:r>
            <w:r>
              <w:rPr>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Merge w:val="continue"/>
            <w:shd w:val="clear" w:color="auto" w:fill="auto"/>
            <w:vAlign w:val="center"/>
          </w:tcPr>
          <w:p>
            <w:pPr>
              <w:pStyle w:val="30"/>
              <w:spacing w:before="1" w:line="240" w:lineRule="auto"/>
              <w:rPr>
                <w:sz w:val="21"/>
                <w:szCs w:val="21"/>
                <w:lang w:eastAsia="en-US"/>
              </w:rPr>
            </w:pPr>
          </w:p>
        </w:tc>
        <w:tc>
          <w:tcPr>
            <w:tcW w:w="2026" w:type="dxa"/>
            <w:vMerge w:val="continue"/>
            <w:shd w:val="clear" w:color="auto" w:fill="auto"/>
            <w:vAlign w:val="center"/>
          </w:tcPr>
          <w:p>
            <w:pPr>
              <w:pStyle w:val="10"/>
              <w:spacing w:before="4" w:line="240" w:lineRule="auto"/>
              <w:jc w:val="both"/>
              <w:rPr>
                <w:sz w:val="21"/>
                <w:szCs w:val="21"/>
                <w:lang w:eastAsia="en-US"/>
              </w:rPr>
            </w:pPr>
          </w:p>
        </w:tc>
        <w:tc>
          <w:tcPr>
            <w:tcW w:w="5468" w:type="dxa"/>
            <w:shd w:val="clear" w:color="auto" w:fill="auto"/>
            <w:vAlign w:val="center"/>
          </w:tcPr>
          <w:p>
            <w:pPr>
              <w:pStyle w:val="30"/>
              <w:spacing w:line="240" w:lineRule="auto"/>
              <w:jc w:val="both"/>
              <w:rPr>
                <w:sz w:val="21"/>
                <w:szCs w:val="21"/>
              </w:rPr>
            </w:pPr>
            <w:r>
              <w:rPr>
                <w:rFonts w:hint="eastAsia"/>
                <w:sz w:val="21"/>
                <w:szCs w:val="21"/>
              </w:rPr>
              <w:t>确定成交供应商：</w:t>
            </w:r>
          </w:p>
          <w:p>
            <w:pPr>
              <w:pStyle w:val="10"/>
              <w:spacing w:before="2" w:line="240" w:lineRule="auto"/>
              <w:rPr>
                <w:sz w:val="21"/>
                <w:szCs w:val="21"/>
                <w:lang w:eastAsia="en-US"/>
              </w:rPr>
            </w:pPr>
            <w:r>
              <w:rPr>
                <w:rFonts w:hint="eastAsia"/>
                <w:sz w:val="21"/>
                <w:szCs w:val="21"/>
              </w:rPr>
              <w:t>□采购人委托谈判小组确定</w:t>
            </w:r>
            <w:r>
              <w:rPr>
                <w:sz w:val="21"/>
                <w:szCs w:val="21"/>
              </w:rPr>
              <w:t xml:space="preserve">  □采购人确定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1003" w:type="dxa"/>
            <w:shd w:val="clear" w:color="auto" w:fill="auto"/>
          </w:tcPr>
          <w:p>
            <w:pPr>
              <w:pStyle w:val="30"/>
              <w:spacing w:before="2" w:line="240" w:lineRule="auto"/>
              <w:rPr>
                <w:sz w:val="21"/>
                <w:szCs w:val="21"/>
              </w:rPr>
            </w:pPr>
          </w:p>
          <w:p>
            <w:pPr>
              <w:pStyle w:val="30"/>
              <w:spacing w:before="1" w:line="240" w:lineRule="auto"/>
              <w:ind w:right="489"/>
              <w:jc w:val="right"/>
              <w:rPr>
                <w:sz w:val="21"/>
                <w:szCs w:val="21"/>
                <w:lang w:eastAsia="en-US"/>
              </w:rPr>
            </w:pPr>
            <w:r>
              <w:rPr>
                <w:sz w:val="21"/>
                <w:szCs w:val="21"/>
                <w:lang w:eastAsia="en-US"/>
              </w:rPr>
              <w:t>27.2</w:t>
            </w:r>
          </w:p>
        </w:tc>
        <w:tc>
          <w:tcPr>
            <w:tcW w:w="2026" w:type="dxa"/>
            <w:shd w:val="clear" w:color="auto" w:fill="auto"/>
          </w:tcPr>
          <w:p>
            <w:pPr>
              <w:pStyle w:val="30"/>
              <w:spacing w:line="240" w:lineRule="auto"/>
              <w:ind w:right="74"/>
              <w:jc w:val="both"/>
              <w:rPr>
                <w:sz w:val="21"/>
                <w:szCs w:val="21"/>
              </w:rPr>
            </w:pPr>
            <w:r>
              <w:rPr>
                <w:sz w:val="21"/>
                <w:szCs w:val="21"/>
              </w:rPr>
              <w:t>随成交结果公告同时公告的成交供应商的响应文件其他内容</w:t>
            </w:r>
          </w:p>
        </w:tc>
        <w:tc>
          <w:tcPr>
            <w:tcW w:w="5468" w:type="dxa"/>
            <w:shd w:val="clear" w:color="auto" w:fill="auto"/>
          </w:tcPr>
          <w:p>
            <w:pPr>
              <w:spacing w:line="240" w:lineRule="auto"/>
              <w:rPr>
                <w:sz w:val="21"/>
                <w:szCs w:val="21"/>
              </w:rPr>
            </w:pPr>
            <w:r>
              <w:rPr>
                <w:rFonts w:hint="eastAsia"/>
                <w:sz w:val="21"/>
                <w:szCs w:val="21"/>
              </w:rPr>
              <w:t>（</w:t>
            </w:r>
            <w:r>
              <w:rPr>
                <w:sz w:val="21"/>
                <w:szCs w:val="21"/>
              </w:rPr>
              <w:t>1</w:t>
            </w:r>
            <w:r>
              <w:rPr>
                <w:rFonts w:hint="eastAsia"/>
                <w:sz w:val="21"/>
                <w:szCs w:val="21"/>
              </w:rPr>
              <w:t>）中小企业声明函；（如有）</w:t>
            </w:r>
          </w:p>
          <w:p>
            <w:pPr>
              <w:spacing w:line="240" w:lineRule="auto"/>
              <w:rPr>
                <w:sz w:val="21"/>
                <w:szCs w:val="21"/>
              </w:rPr>
            </w:pPr>
            <w:r>
              <w:rPr>
                <w:rFonts w:hint="eastAsia"/>
                <w:sz w:val="21"/>
                <w:szCs w:val="21"/>
              </w:rPr>
              <w:t>（2）残疾人福利性单位声明函；（如有）</w:t>
            </w:r>
          </w:p>
          <w:p>
            <w:pPr>
              <w:spacing w:line="240" w:lineRule="auto"/>
              <w:rPr>
                <w:b/>
                <w:color w:val="0070C0"/>
                <w:sz w:val="21"/>
                <w:szCs w:val="21"/>
              </w:rPr>
            </w:pPr>
            <w:r>
              <w:rPr>
                <w:rFonts w:hint="eastAsia"/>
                <w:sz w:val="21"/>
                <w:szCs w:val="21"/>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003" w:type="dxa"/>
            <w:shd w:val="clear" w:color="auto" w:fill="auto"/>
          </w:tcPr>
          <w:p>
            <w:pPr>
              <w:pStyle w:val="30"/>
              <w:spacing w:before="1" w:line="240" w:lineRule="auto"/>
              <w:rPr>
                <w:sz w:val="21"/>
                <w:szCs w:val="21"/>
                <w:lang w:eastAsia="en-US"/>
              </w:rPr>
            </w:pPr>
          </w:p>
          <w:p>
            <w:pPr>
              <w:pStyle w:val="30"/>
              <w:spacing w:line="240" w:lineRule="auto"/>
              <w:ind w:right="489"/>
              <w:jc w:val="right"/>
              <w:rPr>
                <w:sz w:val="21"/>
                <w:szCs w:val="21"/>
                <w:lang w:eastAsia="en-US"/>
              </w:rPr>
            </w:pPr>
            <w:r>
              <w:rPr>
                <w:sz w:val="21"/>
                <w:szCs w:val="21"/>
                <w:lang w:eastAsia="en-US"/>
              </w:rPr>
              <w:t>28.1</w:t>
            </w:r>
          </w:p>
        </w:tc>
        <w:tc>
          <w:tcPr>
            <w:tcW w:w="2026" w:type="dxa"/>
            <w:shd w:val="clear" w:color="auto" w:fill="auto"/>
          </w:tcPr>
          <w:p>
            <w:pPr>
              <w:pStyle w:val="30"/>
              <w:spacing w:before="2" w:line="240" w:lineRule="auto"/>
              <w:ind w:left="107"/>
              <w:rPr>
                <w:sz w:val="21"/>
                <w:szCs w:val="21"/>
              </w:rPr>
            </w:pPr>
            <w:r>
              <w:rPr>
                <w:sz w:val="21"/>
                <w:szCs w:val="21"/>
              </w:rPr>
              <w:t>成交通知书发出</w:t>
            </w:r>
          </w:p>
          <w:p>
            <w:pPr>
              <w:pStyle w:val="30"/>
              <w:spacing w:before="158" w:line="240" w:lineRule="auto"/>
              <w:ind w:left="107"/>
              <w:rPr>
                <w:rFonts w:hint="eastAsia" w:eastAsia="宋体"/>
                <w:sz w:val="21"/>
                <w:szCs w:val="21"/>
                <w:lang w:eastAsia="zh-CN"/>
              </w:rPr>
            </w:pPr>
            <w:r>
              <w:rPr>
                <w:sz w:val="21"/>
                <w:szCs w:val="21"/>
              </w:rPr>
              <w:t>的形式</w:t>
            </w:r>
          </w:p>
        </w:tc>
        <w:tc>
          <w:tcPr>
            <w:tcW w:w="5468" w:type="dxa"/>
            <w:shd w:val="clear" w:color="auto" w:fill="auto"/>
          </w:tcPr>
          <w:p>
            <w:pPr>
              <w:pStyle w:val="30"/>
              <w:tabs>
                <w:tab w:val="left" w:pos="1428"/>
              </w:tabs>
              <w:spacing w:line="240" w:lineRule="auto"/>
              <w:ind w:left="108"/>
              <w:rPr>
                <w:sz w:val="21"/>
                <w:szCs w:val="21"/>
                <w:lang w:eastAsia="en-US"/>
              </w:rPr>
            </w:pPr>
            <w:r>
              <w:rPr>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1003" w:type="dxa"/>
            <w:shd w:val="clear" w:color="auto" w:fill="auto"/>
          </w:tcPr>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ind w:right="489"/>
              <w:jc w:val="right"/>
              <w:rPr>
                <w:sz w:val="21"/>
                <w:szCs w:val="21"/>
                <w:lang w:eastAsia="en-US"/>
              </w:rPr>
            </w:pPr>
            <w:r>
              <w:rPr>
                <w:sz w:val="21"/>
                <w:szCs w:val="21"/>
                <w:lang w:eastAsia="en-US"/>
              </w:rPr>
              <w:t>30.1</w:t>
            </w:r>
          </w:p>
        </w:tc>
        <w:tc>
          <w:tcPr>
            <w:tcW w:w="2026" w:type="dxa"/>
            <w:shd w:val="clear" w:color="auto" w:fill="auto"/>
          </w:tcPr>
          <w:p>
            <w:pPr>
              <w:pStyle w:val="30"/>
              <w:spacing w:line="240" w:lineRule="auto"/>
              <w:rPr>
                <w:sz w:val="21"/>
                <w:szCs w:val="21"/>
                <w:lang w:eastAsia="en-US"/>
              </w:rPr>
            </w:pPr>
          </w:p>
          <w:p>
            <w:pPr>
              <w:pStyle w:val="30"/>
              <w:spacing w:line="240" w:lineRule="auto"/>
              <w:rPr>
                <w:sz w:val="21"/>
                <w:szCs w:val="21"/>
                <w:lang w:eastAsia="en-US"/>
              </w:rPr>
            </w:pPr>
          </w:p>
          <w:p>
            <w:pPr>
              <w:pStyle w:val="30"/>
              <w:spacing w:before="1" w:line="240" w:lineRule="auto"/>
              <w:rPr>
                <w:sz w:val="21"/>
                <w:szCs w:val="21"/>
                <w:lang w:eastAsia="en-US"/>
              </w:rPr>
            </w:pPr>
          </w:p>
          <w:p>
            <w:pPr>
              <w:pStyle w:val="30"/>
              <w:spacing w:line="240" w:lineRule="auto"/>
              <w:ind w:left="107"/>
              <w:rPr>
                <w:sz w:val="21"/>
                <w:szCs w:val="21"/>
                <w:lang w:eastAsia="en-US"/>
              </w:rPr>
            </w:pPr>
            <w:r>
              <w:rPr>
                <w:sz w:val="21"/>
                <w:szCs w:val="21"/>
                <w:lang w:eastAsia="en-US"/>
              </w:rPr>
              <w:t>履约保证金</w:t>
            </w:r>
          </w:p>
        </w:tc>
        <w:tc>
          <w:tcPr>
            <w:tcW w:w="5468" w:type="dxa"/>
            <w:shd w:val="clear" w:color="auto" w:fill="auto"/>
          </w:tcPr>
          <w:p>
            <w:pPr>
              <w:autoSpaceDE/>
              <w:autoSpaceDN/>
              <w:spacing w:line="240" w:lineRule="auto"/>
              <w:ind w:firstLine="420" w:firstLineChars="200"/>
              <w:jc w:val="both"/>
              <w:rPr>
                <w:rFonts w:ascii="仿宋_GB2312" w:hAnsi="仿宋_GB2312" w:eastAsia="仿宋_GB2312" w:cs="仿宋_GB2312"/>
                <w:kern w:val="2"/>
                <w:sz w:val="32"/>
                <w:szCs w:val="32"/>
                <w:lang w:val="en-US" w:bidi="ar-SA"/>
              </w:rPr>
            </w:pPr>
            <w:r>
              <w:rPr>
                <w:rFonts w:hint="eastAsia" w:cs="Times New Roman"/>
                <w:kern w:val="2"/>
                <w:sz w:val="21"/>
                <w:szCs w:val="21"/>
                <w:lang w:val="en-US" w:bidi="ar-SA"/>
              </w:rPr>
              <w:t>（</w:t>
            </w:r>
            <w:r>
              <w:rPr>
                <w:rFonts w:cs="Times New Roman"/>
                <w:kern w:val="2"/>
                <w:sz w:val="21"/>
                <w:szCs w:val="21"/>
                <w:lang w:val="en-US" w:bidi="ar-SA"/>
              </w:rPr>
              <w:t>1</w:t>
            </w:r>
            <w:r>
              <w:rPr>
                <w:rFonts w:hint="eastAsia" w:cs="Times New Roman"/>
                <w:kern w:val="2"/>
                <w:sz w:val="21"/>
                <w:szCs w:val="21"/>
                <w:lang w:val="en-US" w:bidi="ar-SA"/>
              </w:rPr>
              <w:t>）金额：遵照《阜阳市财政局 阜阳市公共资源交易监督管理局转发安徽省财政局关于进一步优化政府采购营商环境的通知》（阜财购〔2022〕207号）执行</w:t>
            </w:r>
          </w:p>
          <w:p>
            <w:pPr>
              <w:autoSpaceDE/>
              <w:autoSpaceDN/>
              <w:spacing w:line="240" w:lineRule="auto"/>
              <w:rPr>
                <w:rFonts w:cs="Times New Roman"/>
                <w:kern w:val="2"/>
                <w:sz w:val="21"/>
                <w:szCs w:val="21"/>
                <w:lang w:val="en-US" w:bidi="ar-SA"/>
              </w:rPr>
            </w:pPr>
          </w:p>
          <w:p>
            <w:pPr>
              <w:autoSpaceDE/>
              <w:autoSpaceDN/>
              <w:spacing w:line="240" w:lineRule="auto"/>
              <w:rPr>
                <w:rFonts w:cs="Times New Roman"/>
                <w:kern w:val="2"/>
                <w:sz w:val="21"/>
                <w:szCs w:val="21"/>
                <w:lang w:val="en-US" w:bidi="ar-SA"/>
              </w:rPr>
            </w:pPr>
            <w:r>
              <w:rPr>
                <w:rFonts w:ascii="Segoe UI Symbol" w:hAnsi="Segoe UI Symbol" w:cs="Segoe UI Symbol"/>
                <w:sz w:val="21"/>
                <w:szCs w:val="21"/>
              </w:rPr>
              <w:t>☑</w:t>
            </w:r>
            <w:r>
              <w:rPr>
                <w:rFonts w:hint="eastAsia" w:cs="Times New Roman"/>
                <w:kern w:val="2"/>
                <w:sz w:val="21"/>
                <w:szCs w:val="21"/>
                <w:lang w:val="en-US" w:bidi="ar-SA"/>
              </w:rPr>
              <w:t>免收</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□合同价的</w:t>
            </w:r>
            <w:r>
              <w:rPr>
                <w:rFonts w:hint="eastAsia" w:cs="Times New Roman"/>
                <w:b/>
                <w:color w:val="0070C0"/>
                <w:kern w:val="2"/>
                <w:sz w:val="21"/>
                <w:szCs w:val="21"/>
                <w:u w:val="single"/>
                <w:lang w:val="en-US" w:bidi="ar-SA"/>
              </w:rPr>
              <w:t xml:space="preserve">         </w:t>
            </w:r>
            <w:r>
              <w:rPr>
                <w:rFonts w:cs="Times New Roman"/>
                <w:kern w:val="2"/>
                <w:sz w:val="21"/>
                <w:szCs w:val="21"/>
                <w:lang w:val="en-US" w:bidi="ar-SA"/>
              </w:rPr>
              <w:t>%</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□定额收取：人民币</w:t>
            </w:r>
            <w:r>
              <w:rPr>
                <w:rFonts w:hint="eastAsia" w:cs="Times New Roman"/>
                <w:b/>
                <w:color w:val="0070C0"/>
                <w:kern w:val="2"/>
                <w:sz w:val="21"/>
                <w:szCs w:val="21"/>
                <w:u w:val="single"/>
                <w:lang w:val="en-US" w:bidi="ar-SA"/>
              </w:rPr>
              <w:t xml:space="preserve">         </w:t>
            </w:r>
            <w:r>
              <w:rPr>
                <w:rFonts w:hint="eastAsia" w:cs="Times New Roman"/>
                <w:kern w:val="2"/>
                <w:sz w:val="21"/>
                <w:szCs w:val="21"/>
                <w:lang w:val="en-US" w:bidi="ar-SA"/>
              </w:rPr>
              <w:t>元</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w:t>
            </w:r>
            <w:r>
              <w:rPr>
                <w:rFonts w:cs="Times New Roman"/>
                <w:kern w:val="2"/>
                <w:sz w:val="21"/>
                <w:szCs w:val="21"/>
                <w:lang w:val="en-US" w:bidi="ar-SA"/>
              </w:rPr>
              <w:t>2</w:t>
            </w:r>
            <w:r>
              <w:rPr>
                <w:rFonts w:hint="eastAsia" w:cs="Times New Roman"/>
                <w:kern w:val="2"/>
                <w:sz w:val="21"/>
                <w:szCs w:val="21"/>
                <w:lang w:val="en-US" w:bidi="ar-SA"/>
              </w:rPr>
              <w:t>）支付方式：</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□转账</w:t>
            </w:r>
            <w:r>
              <w:rPr>
                <w:rFonts w:cs="Times New Roman"/>
                <w:kern w:val="2"/>
                <w:sz w:val="21"/>
                <w:szCs w:val="21"/>
                <w:lang w:val="en-US" w:bidi="ar-SA"/>
              </w:rPr>
              <w:t>/</w:t>
            </w:r>
            <w:r>
              <w:rPr>
                <w:rFonts w:hint="eastAsia" w:cs="Times New Roman"/>
                <w:kern w:val="2"/>
                <w:sz w:val="21"/>
                <w:szCs w:val="21"/>
                <w:lang w:val="en-US" w:bidi="ar-SA"/>
              </w:rPr>
              <w:t>电汇</w:t>
            </w:r>
            <w:r>
              <w:rPr>
                <w:rFonts w:cs="Times New Roman"/>
                <w:kern w:val="2"/>
                <w:sz w:val="21"/>
                <w:szCs w:val="21"/>
                <w:lang w:val="en-US" w:bidi="ar-SA"/>
              </w:rPr>
              <w:t xml:space="preserve"> </w:t>
            </w:r>
            <w:r>
              <w:rPr>
                <w:rFonts w:hint="eastAsia" w:cs="Times New Roman"/>
                <w:kern w:val="2"/>
                <w:sz w:val="21"/>
                <w:szCs w:val="21"/>
                <w:lang w:val="en-US" w:bidi="ar-SA"/>
              </w:rPr>
              <w:t>□支票</w:t>
            </w:r>
            <w:r>
              <w:rPr>
                <w:rFonts w:cs="Times New Roman"/>
                <w:kern w:val="2"/>
                <w:sz w:val="21"/>
                <w:szCs w:val="21"/>
                <w:lang w:val="en-US" w:bidi="ar-SA"/>
              </w:rPr>
              <w:t xml:space="preserve"> </w:t>
            </w:r>
            <w:r>
              <w:rPr>
                <w:rFonts w:hint="eastAsia" w:cs="Times New Roman"/>
                <w:kern w:val="2"/>
                <w:sz w:val="21"/>
                <w:szCs w:val="21"/>
                <w:lang w:val="en-US" w:bidi="ar-SA"/>
              </w:rPr>
              <w:t>□汇票</w:t>
            </w:r>
            <w:r>
              <w:rPr>
                <w:rFonts w:cs="Times New Roman"/>
                <w:kern w:val="2"/>
                <w:sz w:val="21"/>
                <w:szCs w:val="21"/>
                <w:lang w:val="en-US" w:bidi="ar-SA"/>
              </w:rPr>
              <w:t xml:space="preserve"> </w:t>
            </w:r>
            <w:r>
              <w:rPr>
                <w:rFonts w:hint="eastAsia" w:cs="Times New Roman"/>
                <w:kern w:val="2"/>
                <w:sz w:val="21"/>
                <w:szCs w:val="21"/>
                <w:lang w:val="en-US" w:bidi="ar-SA"/>
              </w:rPr>
              <w:t>□本票</w:t>
            </w:r>
            <w:r>
              <w:rPr>
                <w:rFonts w:cs="Times New Roman"/>
                <w:kern w:val="2"/>
                <w:sz w:val="21"/>
                <w:szCs w:val="21"/>
                <w:lang w:val="en-US" w:bidi="ar-SA"/>
              </w:rPr>
              <w:t xml:space="preserve"> </w:t>
            </w:r>
            <w:r>
              <w:rPr>
                <w:rFonts w:hint="eastAsia" w:cs="Times New Roman"/>
                <w:kern w:val="2"/>
                <w:sz w:val="21"/>
                <w:szCs w:val="21"/>
                <w:lang w:val="en-US" w:bidi="ar-SA"/>
              </w:rPr>
              <w:t>□保函</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 xml:space="preserve">其他要求：             </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w:t>
            </w:r>
            <w:r>
              <w:rPr>
                <w:rFonts w:cs="Times New Roman"/>
                <w:kern w:val="2"/>
                <w:sz w:val="21"/>
                <w:szCs w:val="21"/>
                <w:lang w:val="en-US" w:bidi="ar-SA"/>
              </w:rPr>
              <w:t>3</w:t>
            </w:r>
            <w:r>
              <w:rPr>
                <w:rFonts w:hint="eastAsia" w:cs="Times New Roman"/>
                <w:kern w:val="2"/>
                <w:sz w:val="21"/>
                <w:szCs w:val="21"/>
                <w:lang w:val="en-US" w:bidi="ar-SA"/>
              </w:rPr>
              <w:t xml:space="preserve">）收取单位：             </w:t>
            </w:r>
          </w:p>
          <w:p>
            <w:pPr>
              <w:autoSpaceDE/>
              <w:autoSpaceDN/>
              <w:spacing w:line="240" w:lineRule="auto"/>
              <w:rPr>
                <w:rFonts w:cs="Times New Roman"/>
                <w:kern w:val="2"/>
                <w:sz w:val="21"/>
                <w:szCs w:val="21"/>
                <w:lang w:val="en-US" w:bidi="ar-SA"/>
              </w:rPr>
            </w:pPr>
            <w:r>
              <w:rPr>
                <w:rFonts w:hint="eastAsia" w:cs="Times New Roman"/>
                <w:kern w:val="2"/>
                <w:sz w:val="21"/>
                <w:szCs w:val="21"/>
                <w:lang w:val="en-US" w:bidi="ar-SA"/>
              </w:rPr>
              <w:t>（</w:t>
            </w:r>
            <w:r>
              <w:rPr>
                <w:rFonts w:cs="Times New Roman"/>
                <w:kern w:val="2"/>
                <w:sz w:val="21"/>
                <w:szCs w:val="21"/>
                <w:lang w:val="en-US" w:bidi="ar-SA"/>
              </w:rPr>
              <w:t>4</w:t>
            </w:r>
            <w:r>
              <w:rPr>
                <w:rFonts w:hint="eastAsia" w:cs="Times New Roman"/>
                <w:kern w:val="2"/>
                <w:sz w:val="21"/>
                <w:szCs w:val="21"/>
                <w:lang w:val="en-US" w:bidi="ar-SA"/>
              </w:rPr>
              <w:t xml:space="preserve">）缴纳时间：             </w:t>
            </w:r>
          </w:p>
          <w:p>
            <w:pPr>
              <w:spacing w:line="240" w:lineRule="auto"/>
              <w:rPr>
                <w:sz w:val="21"/>
                <w:szCs w:val="21"/>
              </w:rPr>
            </w:pPr>
            <w:r>
              <w:rPr>
                <w:rFonts w:hint="eastAsia" w:cs="Times New Roman"/>
                <w:kern w:val="2"/>
                <w:sz w:val="21"/>
                <w:szCs w:val="21"/>
                <w:lang w:val="en-US" w:bidi="ar-SA"/>
              </w:rPr>
              <w:t>（</w:t>
            </w:r>
            <w:r>
              <w:rPr>
                <w:rFonts w:cs="Times New Roman"/>
                <w:kern w:val="2"/>
                <w:sz w:val="21"/>
                <w:szCs w:val="21"/>
                <w:lang w:val="en-US" w:bidi="ar-SA"/>
              </w:rPr>
              <w:t>5</w:t>
            </w:r>
            <w:r>
              <w:rPr>
                <w:rFonts w:hint="eastAsia" w:cs="Times New Roman"/>
                <w:kern w:val="2"/>
                <w:sz w:val="21"/>
                <w:szCs w:val="21"/>
                <w:lang w:val="en-US" w:bidi="ar-SA"/>
              </w:rPr>
              <w:t xml:space="preserve">）退还时间：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before="96" w:line="240" w:lineRule="auto"/>
              <w:ind w:right="489"/>
              <w:jc w:val="right"/>
              <w:rPr>
                <w:sz w:val="21"/>
                <w:szCs w:val="21"/>
                <w:lang w:eastAsia="en-US"/>
              </w:rPr>
            </w:pPr>
            <w:r>
              <w:rPr>
                <w:sz w:val="21"/>
                <w:szCs w:val="21"/>
                <w:lang w:eastAsia="en-US"/>
              </w:rPr>
              <w:t>31.1</w:t>
            </w:r>
          </w:p>
        </w:tc>
        <w:tc>
          <w:tcPr>
            <w:tcW w:w="2026" w:type="dxa"/>
            <w:shd w:val="clear" w:color="auto" w:fill="auto"/>
          </w:tcPr>
          <w:p>
            <w:pPr>
              <w:pStyle w:val="30"/>
              <w:spacing w:before="16" w:line="240" w:lineRule="auto"/>
              <w:ind w:left="107"/>
              <w:rPr>
                <w:sz w:val="21"/>
                <w:szCs w:val="21"/>
                <w:lang w:eastAsia="en-US"/>
              </w:rPr>
            </w:pPr>
            <w:r>
              <w:rPr>
                <w:sz w:val="21"/>
                <w:szCs w:val="21"/>
                <w:lang w:eastAsia="en-US"/>
              </w:rPr>
              <w:t>成交服务费</w:t>
            </w:r>
          </w:p>
        </w:tc>
        <w:tc>
          <w:tcPr>
            <w:tcW w:w="5468" w:type="dxa"/>
            <w:shd w:val="clear" w:color="auto" w:fill="auto"/>
          </w:tcPr>
          <w:p>
            <w:pPr>
              <w:autoSpaceDE/>
              <w:autoSpaceDN/>
              <w:adjustRightInd w:val="0"/>
              <w:snapToGrid w:val="0"/>
              <w:spacing w:line="240" w:lineRule="auto"/>
              <w:ind w:firstLine="210" w:firstLineChars="100"/>
              <w:jc w:val="both"/>
              <w:rPr>
                <w:rFonts w:hint="eastAsia" w:ascii="Calibri" w:hAnsi="Calibri" w:cs="Times New Roman"/>
                <w:kern w:val="2"/>
                <w:sz w:val="21"/>
                <w:szCs w:val="24"/>
                <w:lang w:val="en-US" w:bidi="ar-SA"/>
              </w:rPr>
            </w:pPr>
            <w:r>
              <w:rPr>
                <w:rFonts w:ascii="Segoe UI Symbol" w:hAnsi="Segoe UI Symbol" w:cs="Segoe UI Symbol"/>
                <w:sz w:val="21"/>
                <w:szCs w:val="21"/>
              </w:rPr>
              <w:t>☑</w:t>
            </w:r>
            <w:r>
              <w:rPr>
                <w:rFonts w:hint="eastAsia" w:ascii="Calibri" w:hAnsi="Calibri" w:cs="Times New Roman"/>
                <w:kern w:val="2"/>
                <w:sz w:val="21"/>
                <w:szCs w:val="24"/>
                <w:lang w:val="en-US" w:bidi="ar-SA"/>
              </w:rPr>
              <w:t xml:space="preserve"> 本项目不收取投标人（供应商）、中标人（成交人）任何费用  </w:t>
            </w:r>
          </w:p>
          <w:p>
            <w:pPr>
              <w:autoSpaceDE/>
              <w:autoSpaceDN/>
              <w:adjustRightInd w:val="0"/>
              <w:snapToGrid w:val="0"/>
              <w:spacing w:after="120" w:line="240" w:lineRule="auto"/>
              <w:ind w:firstLine="210" w:firstLineChars="100"/>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 本项目的下列费用由中标人（成交人）支付。</w:t>
            </w:r>
          </w:p>
          <w:p>
            <w:pPr>
              <w:autoSpaceDE/>
              <w:autoSpaceDN/>
              <w:adjustRightInd w:val="0"/>
              <w:snapToGrid w:val="0"/>
              <w:spacing w:after="120" w:line="240" w:lineRule="auto"/>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1、中标（成交）服务费：</w:t>
            </w:r>
            <w:r>
              <w:rPr>
                <w:rFonts w:hint="eastAsia" w:ascii="Calibri" w:hAnsi="Calibri" w:cs="Times New Roman"/>
                <w:kern w:val="2"/>
                <w:sz w:val="21"/>
                <w:szCs w:val="24"/>
                <w:lang w:val="en-US" w:eastAsia="zh-CN" w:bidi="ar-SA"/>
              </w:rPr>
              <w:t>0</w:t>
            </w:r>
            <w:r>
              <w:rPr>
                <w:rFonts w:hint="eastAsia" w:ascii="Calibri" w:hAnsi="Calibri" w:cs="Times New Roman"/>
                <w:kern w:val="2"/>
                <w:sz w:val="21"/>
                <w:szCs w:val="24"/>
                <w:lang w:val="en-US" w:bidi="ar-SA"/>
              </w:rPr>
              <w:t>元</w:t>
            </w:r>
          </w:p>
          <w:p>
            <w:pPr>
              <w:autoSpaceDE/>
              <w:autoSpaceDN/>
              <w:adjustRightInd w:val="0"/>
              <w:snapToGrid w:val="0"/>
              <w:spacing w:after="120" w:line="240" w:lineRule="auto"/>
              <w:jc w:val="both"/>
              <w:rPr>
                <w:rFonts w:ascii="Calibri" w:hAnsi="Calibri" w:cs="Times New Roman"/>
                <w:kern w:val="2"/>
                <w:sz w:val="21"/>
                <w:szCs w:val="24"/>
                <w:lang w:val="en-US" w:bidi="ar-SA"/>
              </w:rPr>
            </w:pPr>
            <w:r>
              <w:rPr>
                <w:rFonts w:hint="eastAsia" w:ascii="Calibri" w:hAnsi="Calibri" w:cs="Times New Roman"/>
                <w:kern w:val="2"/>
                <w:sz w:val="21"/>
                <w:szCs w:val="24"/>
                <w:lang w:val="en-US" w:bidi="ar-SA"/>
              </w:rPr>
              <w:t xml:space="preserve">（大写： </w:t>
            </w:r>
            <w:r>
              <w:rPr>
                <w:rFonts w:hint="eastAsia" w:ascii="Calibri" w:hAnsi="Calibri" w:cs="Times New Roman"/>
                <w:kern w:val="2"/>
                <w:sz w:val="21"/>
                <w:szCs w:val="24"/>
                <w:lang w:val="en-US" w:eastAsia="zh-CN" w:bidi="ar-SA"/>
              </w:rPr>
              <w:t>0</w:t>
            </w:r>
            <w:r>
              <w:rPr>
                <w:rFonts w:hint="eastAsia" w:ascii="Calibri" w:hAnsi="Calibri" w:cs="Times New Roman"/>
                <w:kern w:val="2"/>
                <w:sz w:val="21"/>
                <w:szCs w:val="24"/>
                <w:lang w:val="en-US" w:bidi="ar-SA"/>
              </w:rPr>
              <w:t xml:space="preserve"> 元整）</w:t>
            </w:r>
          </w:p>
          <w:p>
            <w:pPr>
              <w:autoSpaceDE/>
              <w:autoSpaceDN/>
              <w:adjustRightInd w:val="0"/>
              <w:snapToGrid w:val="0"/>
              <w:spacing w:after="120" w:line="240" w:lineRule="auto"/>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2、工程量清单及最高投标限价编制费：</w:t>
            </w:r>
            <w:r>
              <w:rPr>
                <w:rFonts w:hint="eastAsia" w:ascii="Calibri" w:hAnsi="Calibri" w:cs="Times New Roman"/>
                <w:kern w:val="2"/>
                <w:sz w:val="21"/>
                <w:szCs w:val="24"/>
                <w:lang w:val="en-US" w:eastAsia="zh-CN" w:bidi="ar-SA"/>
              </w:rPr>
              <w:t>0</w:t>
            </w:r>
            <w:r>
              <w:rPr>
                <w:rFonts w:hint="eastAsia" w:ascii="Calibri" w:hAnsi="Calibri" w:cs="Times New Roman"/>
                <w:kern w:val="2"/>
                <w:sz w:val="21"/>
                <w:szCs w:val="24"/>
                <w:lang w:val="en-US" w:bidi="ar-SA"/>
              </w:rPr>
              <w:t xml:space="preserve">   元 </w:t>
            </w:r>
          </w:p>
          <w:p>
            <w:pPr>
              <w:autoSpaceDE/>
              <w:autoSpaceDN/>
              <w:adjustRightInd w:val="0"/>
              <w:snapToGrid w:val="0"/>
              <w:spacing w:after="120" w:line="240" w:lineRule="auto"/>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 xml:space="preserve">（大写： </w:t>
            </w:r>
            <w:r>
              <w:rPr>
                <w:rFonts w:hint="eastAsia" w:ascii="Calibri" w:hAnsi="Calibri" w:cs="Times New Roman"/>
                <w:kern w:val="2"/>
                <w:sz w:val="21"/>
                <w:szCs w:val="24"/>
                <w:lang w:val="en-US" w:eastAsia="zh-CN" w:bidi="ar-SA"/>
              </w:rPr>
              <w:t>0</w:t>
            </w:r>
            <w:r>
              <w:rPr>
                <w:rFonts w:hint="eastAsia" w:ascii="Calibri" w:hAnsi="Calibri" w:cs="Times New Roman"/>
                <w:kern w:val="2"/>
                <w:sz w:val="21"/>
                <w:szCs w:val="24"/>
                <w:lang w:val="en-US" w:bidi="ar-SA"/>
              </w:rPr>
              <w:t xml:space="preserve">  元整）。</w:t>
            </w:r>
          </w:p>
          <w:p>
            <w:pPr>
              <w:autoSpaceDE/>
              <w:autoSpaceDN/>
              <w:adjustRightInd w:val="0"/>
              <w:snapToGrid w:val="0"/>
              <w:spacing w:line="240" w:lineRule="auto"/>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注：</w:t>
            </w:r>
          </w:p>
          <w:p>
            <w:pPr>
              <w:autoSpaceDE/>
              <w:autoSpaceDN/>
              <w:adjustRightInd w:val="0"/>
              <w:snapToGrid w:val="0"/>
              <w:spacing w:line="240" w:lineRule="auto"/>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1.</w:t>
            </w:r>
            <w:r>
              <w:rPr>
                <w:rFonts w:ascii="Calibri" w:hAnsi="Calibri" w:cs="Times New Roman"/>
                <w:kern w:val="2"/>
                <w:sz w:val="21"/>
                <w:szCs w:val="24"/>
                <w:lang w:val="en-US" w:bidi="ar-SA"/>
              </w:rPr>
              <w:t>工程量清单及最高投标限价编制费</w:t>
            </w:r>
            <w:r>
              <w:rPr>
                <w:rFonts w:hint="eastAsia" w:ascii="Calibri" w:hAnsi="Calibri" w:cs="Times New Roman"/>
                <w:kern w:val="2"/>
                <w:sz w:val="21"/>
                <w:szCs w:val="24"/>
                <w:lang w:val="en-US" w:bidi="ar-SA"/>
              </w:rPr>
              <w:t>仅适用于</w:t>
            </w:r>
            <w:r>
              <w:rPr>
                <w:rFonts w:ascii="Calibri" w:hAnsi="Calibri" w:cs="Times New Roman"/>
                <w:kern w:val="2"/>
                <w:sz w:val="21"/>
                <w:szCs w:val="24"/>
                <w:lang w:val="en-US" w:bidi="ar-SA"/>
              </w:rPr>
              <w:t>工程类</w:t>
            </w:r>
            <w:r>
              <w:rPr>
                <w:rFonts w:hint="eastAsia" w:ascii="Calibri" w:hAnsi="Calibri" w:cs="Times New Roman"/>
                <w:kern w:val="2"/>
                <w:sz w:val="21"/>
                <w:szCs w:val="24"/>
                <w:lang w:val="en-US" w:bidi="ar-SA"/>
              </w:rPr>
              <w:t>示范文本，其他类别示范文本不得收取。</w:t>
            </w:r>
          </w:p>
          <w:p>
            <w:pPr>
              <w:autoSpaceDE/>
              <w:autoSpaceDN/>
              <w:adjustRightInd w:val="0"/>
              <w:snapToGrid w:val="0"/>
              <w:spacing w:line="240" w:lineRule="auto"/>
              <w:jc w:val="both"/>
              <w:rPr>
                <w:rFonts w:ascii="Calibri" w:hAnsi="Calibri" w:cs="Times New Roman"/>
                <w:kern w:val="2"/>
                <w:sz w:val="21"/>
                <w:szCs w:val="24"/>
                <w:lang w:val="en-US" w:bidi="ar-SA"/>
              </w:rPr>
            </w:pPr>
            <w:r>
              <w:rPr>
                <w:rFonts w:hint="eastAsia" w:ascii="Calibri" w:hAnsi="Calibri" w:cs="Times New Roman"/>
                <w:kern w:val="2"/>
                <w:sz w:val="21"/>
                <w:szCs w:val="24"/>
                <w:lang w:val="en-US" w:bidi="ar-SA"/>
              </w:rPr>
              <w:t>2.（1）</w:t>
            </w:r>
            <w:r>
              <w:rPr>
                <w:rFonts w:ascii="Calibri" w:hAnsi="Calibri" w:cs="Times New Roman"/>
                <w:kern w:val="2"/>
                <w:sz w:val="21"/>
                <w:szCs w:val="24"/>
                <w:lang w:val="en-US" w:bidi="ar-SA"/>
              </w:rPr>
              <w:t>市级集中采购项目</w:t>
            </w:r>
            <w:r>
              <w:rPr>
                <w:rFonts w:hint="eastAsia" w:ascii="Calibri" w:hAnsi="Calibri" w:cs="Times New Roman"/>
                <w:kern w:val="2"/>
                <w:sz w:val="21"/>
                <w:szCs w:val="24"/>
                <w:lang w:val="en-US" w:bidi="ar-SA"/>
              </w:rPr>
              <w:t>采购方式采用公开招标、邀请招标的，中标服务费</w:t>
            </w:r>
            <w:r>
              <w:rPr>
                <w:rFonts w:ascii="Calibri" w:hAnsi="Calibri" w:cs="Times New Roman"/>
                <w:kern w:val="2"/>
                <w:sz w:val="21"/>
                <w:szCs w:val="24"/>
                <w:lang w:val="en-US" w:bidi="ar-SA"/>
              </w:rPr>
              <w:t>定额收取</w:t>
            </w:r>
            <w:r>
              <w:rPr>
                <w:rFonts w:hint="eastAsia" w:ascii="Calibri" w:hAnsi="Calibri" w:cs="Times New Roman"/>
                <w:kern w:val="2"/>
                <w:sz w:val="21"/>
                <w:szCs w:val="24"/>
                <w:lang w:val="en-US" w:bidi="ar-SA"/>
              </w:rPr>
              <w:t>4000元，多包段项目代理费每项目不高于6000元，专家评审费及餐费由政府采购中心支付。</w:t>
            </w:r>
          </w:p>
          <w:p>
            <w:pPr>
              <w:autoSpaceDE/>
              <w:autoSpaceDN/>
              <w:adjustRightInd w:val="0"/>
              <w:snapToGrid w:val="0"/>
              <w:spacing w:line="240" w:lineRule="auto"/>
              <w:jc w:val="both"/>
              <w:rPr>
                <w:rFonts w:ascii="Calibri" w:hAnsi="Calibri" w:cs="Times New Roman"/>
                <w:kern w:val="2"/>
                <w:sz w:val="21"/>
                <w:szCs w:val="24"/>
                <w:lang w:val="en-US" w:bidi="ar-SA"/>
              </w:rPr>
            </w:pPr>
            <w:r>
              <w:rPr>
                <w:rFonts w:hint="eastAsia" w:ascii="Calibri" w:hAnsi="Calibri" w:cs="Times New Roman"/>
                <w:kern w:val="2"/>
                <w:sz w:val="21"/>
                <w:szCs w:val="24"/>
                <w:lang w:val="en-US" w:bidi="ar-SA"/>
              </w:rPr>
              <w:t>（2）</w:t>
            </w:r>
            <w:r>
              <w:rPr>
                <w:rFonts w:ascii="Calibri" w:hAnsi="Calibri" w:cs="Times New Roman"/>
                <w:kern w:val="2"/>
                <w:sz w:val="21"/>
                <w:szCs w:val="24"/>
                <w:lang w:val="en-US" w:bidi="ar-SA"/>
              </w:rPr>
              <w:t>市级集中采购项目</w:t>
            </w:r>
            <w:r>
              <w:rPr>
                <w:rFonts w:hint="eastAsia" w:ascii="Calibri" w:hAnsi="Calibri" w:cs="Times New Roman"/>
                <w:kern w:val="2"/>
                <w:sz w:val="21"/>
                <w:szCs w:val="24"/>
                <w:lang w:val="en-US" w:bidi="ar-SA"/>
              </w:rPr>
              <w:t>采购方式采用</w:t>
            </w:r>
            <w:r>
              <w:rPr>
                <w:rFonts w:ascii="Calibri" w:hAnsi="Calibri" w:cs="Times New Roman"/>
                <w:kern w:val="2"/>
                <w:sz w:val="21"/>
                <w:szCs w:val="24"/>
                <w:lang w:val="en-US" w:bidi="ar-SA"/>
              </w:rPr>
              <w:t>竞争性谈判</w:t>
            </w:r>
            <w:r>
              <w:rPr>
                <w:rFonts w:hint="eastAsia" w:ascii="Calibri" w:hAnsi="Calibri" w:cs="Times New Roman"/>
                <w:kern w:val="2"/>
                <w:sz w:val="21"/>
                <w:szCs w:val="24"/>
                <w:lang w:val="en-US" w:bidi="ar-SA"/>
              </w:rPr>
              <w:t>、竞争性磋商、询价的，成交服务费</w:t>
            </w:r>
            <w:r>
              <w:rPr>
                <w:rFonts w:ascii="Calibri" w:hAnsi="Calibri" w:cs="Times New Roman"/>
                <w:kern w:val="2"/>
                <w:sz w:val="21"/>
                <w:szCs w:val="24"/>
                <w:lang w:val="en-US" w:bidi="ar-SA"/>
              </w:rPr>
              <w:t>定额收取</w:t>
            </w:r>
            <w:r>
              <w:rPr>
                <w:rFonts w:hint="eastAsia" w:ascii="Calibri" w:hAnsi="Calibri" w:cs="Times New Roman"/>
                <w:kern w:val="2"/>
                <w:sz w:val="21"/>
                <w:szCs w:val="24"/>
                <w:lang w:val="en-US" w:bidi="ar-SA"/>
              </w:rPr>
              <w:t>2000元，专家评审费及餐费由政府采购中心支付。</w:t>
            </w:r>
          </w:p>
          <w:p>
            <w:pPr>
              <w:autoSpaceDE/>
              <w:autoSpaceDN/>
              <w:adjustRightInd w:val="0"/>
              <w:snapToGrid w:val="0"/>
              <w:spacing w:line="240" w:lineRule="auto"/>
              <w:jc w:val="both"/>
              <w:rPr>
                <w:rFonts w:ascii="Calibri" w:hAnsi="Calibri" w:cs="Times New Roman"/>
                <w:kern w:val="2"/>
                <w:sz w:val="21"/>
                <w:szCs w:val="24"/>
                <w:lang w:val="en-US" w:bidi="ar-SA"/>
              </w:rPr>
            </w:pPr>
            <w:r>
              <w:rPr>
                <w:rFonts w:hint="eastAsia" w:ascii="Calibri" w:hAnsi="Calibri" w:cs="Times New Roman"/>
                <w:kern w:val="2"/>
                <w:sz w:val="21"/>
                <w:szCs w:val="24"/>
                <w:lang w:val="en-US" w:bidi="ar-SA"/>
              </w:rPr>
              <w:t>（3）非市级集中采购项目可参照以上标准，由各政府采购中心自行确定</w:t>
            </w:r>
          </w:p>
          <w:p>
            <w:pPr>
              <w:autoSpaceDE/>
              <w:autoSpaceDN/>
              <w:adjustRightInd w:val="0"/>
              <w:snapToGrid w:val="0"/>
              <w:spacing w:line="240" w:lineRule="auto"/>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3.招标人（采购人）、代理机构在发布招标文件时应当按规定填写，否则，中标人（成交人）有权拒绝支付。约定由中标人（成交人）支付的费用，同一个项目只能收取一次，中标人（成交人）变动的，由新的中标人（成交人）支付，已收取的费用应退还原中标人（成交人）。</w:t>
            </w:r>
          </w:p>
          <w:p>
            <w:pPr>
              <w:autoSpaceDE/>
              <w:autoSpaceDN/>
              <w:adjustRightInd w:val="0"/>
              <w:snapToGrid w:val="0"/>
              <w:spacing w:line="240" w:lineRule="auto"/>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4.如无相关支付费用，本栏目相关内容填写0或用“/”标注。</w:t>
            </w:r>
          </w:p>
          <w:p>
            <w:pPr>
              <w:autoSpaceDE/>
              <w:autoSpaceDN/>
              <w:adjustRightInd w:val="0"/>
              <w:snapToGrid w:val="0"/>
              <w:spacing w:line="240" w:lineRule="auto"/>
              <w:jc w:val="both"/>
              <w:rPr>
                <w:rFonts w:ascii="Calibri" w:hAnsi="Calibri" w:cs="Times New Roman"/>
                <w:kern w:val="2"/>
                <w:sz w:val="21"/>
                <w:szCs w:val="24"/>
                <w:lang w:val="en-US" w:bidi="ar-SA"/>
              </w:rPr>
            </w:pPr>
            <w:r>
              <w:rPr>
                <w:rFonts w:hint="eastAsia" w:ascii="Calibri" w:hAnsi="Calibri" w:cs="Times New Roman"/>
                <w:kern w:val="2"/>
                <w:sz w:val="21"/>
                <w:szCs w:val="24"/>
                <w:lang w:val="en-US" w:bidi="ar-SA"/>
              </w:rPr>
              <w:t>5、投标人（供应商）在投标报价时应综合考虑到报价让利中。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restart"/>
            <w:shd w:val="clear" w:color="auto" w:fill="auto"/>
          </w:tcPr>
          <w:p>
            <w:pPr>
              <w:pStyle w:val="30"/>
              <w:spacing w:line="240" w:lineRule="auto"/>
              <w:rPr>
                <w:sz w:val="21"/>
                <w:szCs w:val="21"/>
              </w:rPr>
            </w:pPr>
          </w:p>
          <w:p>
            <w:pPr>
              <w:pStyle w:val="30"/>
              <w:spacing w:line="240" w:lineRule="auto"/>
              <w:rPr>
                <w:sz w:val="21"/>
                <w:szCs w:val="21"/>
              </w:rPr>
            </w:pPr>
          </w:p>
          <w:p>
            <w:pPr>
              <w:pStyle w:val="30"/>
              <w:spacing w:before="7" w:line="240" w:lineRule="auto"/>
              <w:rPr>
                <w:sz w:val="21"/>
                <w:szCs w:val="21"/>
              </w:rPr>
            </w:pPr>
          </w:p>
          <w:p>
            <w:pPr>
              <w:pStyle w:val="30"/>
              <w:spacing w:before="96" w:line="240" w:lineRule="auto"/>
              <w:ind w:right="489"/>
              <w:jc w:val="right"/>
              <w:rPr>
                <w:sz w:val="21"/>
                <w:szCs w:val="21"/>
                <w:lang w:eastAsia="en-US"/>
              </w:rPr>
            </w:pPr>
            <w:r>
              <w:rPr>
                <w:sz w:val="21"/>
                <w:szCs w:val="21"/>
                <w:lang w:eastAsia="en-US"/>
              </w:rPr>
              <w:t>34.3</w:t>
            </w:r>
          </w:p>
        </w:tc>
        <w:tc>
          <w:tcPr>
            <w:tcW w:w="2026" w:type="dxa"/>
            <w:shd w:val="clear" w:color="auto" w:fill="auto"/>
            <w:vAlign w:val="center"/>
          </w:tcPr>
          <w:p>
            <w:pPr>
              <w:pStyle w:val="30"/>
              <w:spacing w:before="16" w:line="240" w:lineRule="auto"/>
              <w:ind w:left="107"/>
              <w:rPr>
                <w:sz w:val="21"/>
                <w:szCs w:val="21"/>
                <w:lang w:eastAsia="en-US"/>
              </w:rPr>
            </w:pPr>
            <w:r>
              <w:rPr>
                <w:rFonts w:hint="eastAsia"/>
                <w:sz w:val="21"/>
                <w:szCs w:val="21"/>
              </w:rPr>
              <w:t>质疑函递交的方式</w:t>
            </w:r>
          </w:p>
        </w:tc>
        <w:tc>
          <w:tcPr>
            <w:tcW w:w="5468" w:type="dxa"/>
            <w:shd w:val="clear" w:color="auto" w:fill="auto"/>
            <w:vAlign w:val="center"/>
          </w:tcPr>
          <w:p>
            <w:pPr>
              <w:spacing w:line="240" w:lineRule="auto"/>
              <w:jc w:val="both"/>
              <w:rPr>
                <w:rFonts w:hint="eastAsia"/>
                <w:sz w:val="21"/>
                <w:szCs w:val="21"/>
              </w:rPr>
            </w:pPr>
            <w:r>
              <w:rPr>
                <w:rFonts w:hint="eastAsia"/>
                <w:sz w:val="21"/>
                <w:szCs w:val="21"/>
              </w:rPr>
              <w:t>（1）通过电子交易系统在线提出</w:t>
            </w:r>
          </w:p>
          <w:p>
            <w:pPr>
              <w:spacing w:line="240" w:lineRule="auto"/>
              <w:jc w:val="both"/>
              <w:rPr>
                <w:rFonts w:hint="eastAsia"/>
                <w:sz w:val="21"/>
                <w:szCs w:val="21"/>
              </w:rPr>
            </w:pPr>
            <w:r>
              <w:rPr>
                <w:rFonts w:hint="eastAsia"/>
                <w:sz w:val="21"/>
                <w:szCs w:val="21"/>
              </w:rPr>
              <w:t>（2）书面提出</w:t>
            </w:r>
          </w:p>
          <w:p>
            <w:pPr>
              <w:spacing w:line="240" w:lineRule="auto"/>
              <w:jc w:val="both"/>
              <w:rPr>
                <w:rFonts w:hint="eastAsia"/>
                <w:sz w:val="21"/>
                <w:szCs w:val="21"/>
              </w:rPr>
            </w:pPr>
            <w:r>
              <w:rPr>
                <w:rFonts w:hint="eastAsia"/>
                <w:sz w:val="21"/>
                <w:szCs w:val="21"/>
              </w:rPr>
              <w:t xml:space="preserve">接收部门：         </w:t>
            </w:r>
          </w:p>
          <w:p>
            <w:pPr>
              <w:spacing w:line="240" w:lineRule="auto"/>
              <w:jc w:val="both"/>
              <w:rPr>
                <w:rFonts w:hint="eastAsia"/>
                <w:sz w:val="21"/>
                <w:szCs w:val="21"/>
              </w:rPr>
            </w:pPr>
            <w:r>
              <w:rPr>
                <w:rFonts w:hint="eastAsia"/>
                <w:sz w:val="21"/>
                <w:szCs w:val="21"/>
              </w:rPr>
              <w:t xml:space="preserve">联系电话：         </w:t>
            </w:r>
          </w:p>
          <w:p>
            <w:pPr>
              <w:spacing w:line="240" w:lineRule="auto"/>
              <w:jc w:val="both"/>
              <w:rPr>
                <w:sz w:val="21"/>
                <w:szCs w:val="21"/>
              </w:rPr>
            </w:pPr>
            <w:r>
              <w:rPr>
                <w:rFonts w:hint="eastAsia"/>
                <w:sz w:val="21"/>
                <w:szCs w:val="21"/>
              </w:rPr>
              <w:t xml:space="preserve">电子邮箱：         </w:t>
            </w:r>
          </w:p>
          <w:p>
            <w:pPr>
              <w:spacing w:line="240" w:lineRule="auto"/>
              <w:rPr>
                <w:sz w:val="21"/>
                <w:szCs w:val="21"/>
                <w:lang w:eastAsia="en-US"/>
              </w:rPr>
            </w:pPr>
            <w:r>
              <w:rPr>
                <w:rFonts w:hint="eastAsia"/>
                <w:sz w:val="21"/>
                <w:szCs w:val="21"/>
              </w:rPr>
              <w:t xml:space="preserve">通讯地址：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shd w:val="clear" w:color="auto" w:fill="auto"/>
          </w:tcPr>
          <w:p>
            <w:pPr>
              <w:pStyle w:val="30"/>
              <w:spacing w:line="240" w:lineRule="auto"/>
              <w:rPr>
                <w:sz w:val="21"/>
                <w:szCs w:val="21"/>
                <w:lang w:eastAsia="en-US"/>
              </w:rPr>
            </w:pPr>
          </w:p>
        </w:tc>
        <w:tc>
          <w:tcPr>
            <w:tcW w:w="2026" w:type="dxa"/>
            <w:shd w:val="clear" w:color="auto" w:fill="auto"/>
            <w:vAlign w:val="center"/>
          </w:tcPr>
          <w:p>
            <w:pPr>
              <w:pStyle w:val="30"/>
              <w:spacing w:before="16" w:line="240" w:lineRule="auto"/>
              <w:ind w:left="107"/>
              <w:rPr>
                <w:sz w:val="21"/>
                <w:szCs w:val="21"/>
                <w:lang w:eastAsia="en-US"/>
              </w:rPr>
            </w:pPr>
            <w:r>
              <w:rPr>
                <w:rFonts w:hint="eastAsia"/>
              </w:rPr>
              <w:t>投诉</w:t>
            </w:r>
            <w:r>
              <w:rPr>
                <w:rFonts w:hint="eastAsia"/>
                <w:sz w:val="21"/>
                <w:szCs w:val="21"/>
              </w:rPr>
              <w:t>函递交的方式</w:t>
            </w:r>
          </w:p>
        </w:tc>
        <w:tc>
          <w:tcPr>
            <w:tcW w:w="5468" w:type="dxa"/>
            <w:shd w:val="clear" w:color="auto" w:fill="auto"/>
            <w:vAlign w:val="center"/>
          </w:tcPr>
          <w:p>
            <w:pPr>
              <w:spacing w:line="240" w:lineRule="auto"/>
              <w:jc w:val="both"/>
              <w:rPr>
                <w:rFonts w:hint="eastAsia"/>
                <w:sz w:val="21"/>
                <w:szCs w:val="21"/>
              </w:rPr>
            </w:pPr>
            <w:r>
              <w:rPr>
                <w:rFonts w:hint="eastAsia"/>
                <w:sz w:val="21"/>
                <w:szCs w:val="21"/>
              </w:rPr>
              <w:t>（1）通过电子交易系统在线提出</w:t>
            </w:r>
          </w:p>
          <w:p>
            <w:pPr>
              <w:spacing w:line="240" w:lineRule="auto"/>
              <w:jc w:val="both"/>
              <w:rPr>
                <w:rFonts w:hint="eastAsia"/>
                <w:sz w:val="21"/>
                <w:szCs w:val="21"/>
              </w:rPr>
            </w:pPr>
            <w:r>
              <w:rPr>
                <w:rFonts w:hint="eastAsia"/>
                <w:sz w:val="21"/>
                <w:szCs w:val="21"/>
              </w:rPr>
              <w:t>（2）书面提出</w:t>
            </w:r>
          </w:p>
          <w:p>
            <w:pPr>
              <w:spacing w:line="240" w:lineRule="auto"/>
              <w:ind w:firstLine="210" w:firstLineChars="100"/>
              <w:jc w:val="both"/>
              <w:rPr>
                <w:sz w:val="21"/>
                <w:szCs w:val="21"/>
              </w:rPr>
            </w:pPr>
            <w:r>
              <w:rPr>
                <w:rFonts w:hint="eastAsia"/>
                <w:sz w:val="21"/>
                <w:szCs w:val="21"/>
              </w:rPr>
              <w:t xml:space="preserve">接收部门：         </w:t>
            </w:r>
          </w:p>
          <w:p>
            <w:pPr>
              <w:spacing w:line="240" w:lineRule="auto"/>
              <w:ind w:firstLine="210" w:firstLineChars="100"/>
              <w:jc w:val="both"/>
              <w:rPr>
                <w:sz w:val="21"/>
                <w:szCs w:val="21"/>
              </w:rPr>
            </w:pPr>
            <w:r>
              <w:rPr>
                <w:rFonts w:hint="eastAsia"/>
                <w:sz w:val="21"/>
                <w:szCs w:val="21"/>
              </w:rPr>
              <w:t xml:space="preserve">联系电话：         </w:t>
            </w:r>
          </w:p>
          <w:p>
            <w:pPr>
              <w:spacing w:line="240" w:lineRule="auto"/>
              <w:rPr>
                <w:sz w:val="21"/>
                <w:szCs w:val="21"/>
                <w:lang w:eastAsia="en-US"/>
              </w:rPr>
            </w:pPr>
            <w:r>
              <w:rPr>
                <w:rFonts w:hint="eastAsia"/>
                <w:sz w:val="21"/>
                <w:szCs w:val="21"/>
              </w:rPr>
              <w:t xml:space="preserve">通讯地址：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line="240" w:lineRule="auto"/>
              <w:rPr>
                <w:sz w:val="21"/>
                <w:szCs w:val="21"/>
                <w:lang w:eastAsia="en-US"/>
              </w:rPr>
            </w:pPr>
            <w:r>
              <w:rPr>
                <w:sz w:val="21"/>
                <w:szCs w:val="21"/>
                <w:lang w:eastAsia="en-US"/>
              </w:rPr>
              <w:t>35</w:t>
            </w:r>
          </w:p>
        </w:tc>
        <w:tc>
          <w:tcPr>
            <w:tcW w:w="2026" w:type="dxa"/>
            <w:shd w:val="clear" w:color="auto" w:fill="auto"/>
          </w:tcPr>
          <w:p>
            <w:pPr>
              <w:pStyle w:val="30"/>
              <w:spacing w:before="16" w:line="240" w:lineRule="auto"/>
              <w:ind w:left="107"/>
              <w:rPr>
                <w:sz w:val="21"/>
                <w:szCs w:val="21"/>
                <w:lang w:eastAsia="en-US"/>
              </w:rPr>
            </w:pPr>
            <w:r>
              <w:rPr>
                <w:sz w:val="21"/>
                <w:szCs w:val="21"/>
                <w:lang w:eastAsia="en-US"/>
              </w:rPr>
              <w:t>其他内容</w:t>
            </w:r>
          </w:p>
        </w:tc>
        <w:tc>
          <w:tcPr>
            <w:tcW w:w="5468" w:type="dxa"/>
            <w:shd w:val="clear" w:color="auto" w:fill="auto"/>
          </w:tcPr>
          <w:p>
            <w:pPr>
              <w:spacing w:line="240" w:lineRule="auto"/>
              <w:rPr>
                <w:sz w:val="21"/>
                <w:szCs w:val="21"/>
              </w:rPr>
            </w:pPr>
            <w:r>
              <w:rPr>
                <w:rFonts w:hint="eastAsia"/>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line="240" w:lineRule="auto"/>
              <w:rPr>
                <w:sz w:val="21"/>
                <w:szCs w:val="21"/>
                <w:lang w:eastAsia="en-US"/>
              </w:rPr>
            </w:pPr>
          </w:p>
          <w:p>
            <w:pPr>
              <w:pStyle w:val="30"/>
              <w:spacing w:line="240" w:lineRule="auto"/>
              <w:rPr>
                <w:sz w:val="21"/>
                <w:szCs w:val="21"/>
                <w:lang w:eastAsia="en-US"/>
              </w:rPr>
            </w:pPr>
          </w:p>
          <w:p>
            <w:pPr>
              <w:pStyle w:val="30"/>
              <w:spacing w:before="9" w:line="240" w:lineRule="auto"/>
              <w:rPr>
                <w:sz w:val="21"/>
                <w:szCs w:val="21"/>
                <w:lang w:eastAsia="en-US"/>
              </w:rPr>
            </w:pPr>
          </w:p>
          <w:p>
            <w:pPr>
              <w:pStyle w:val="30"/>
              <w:spacing w:line="240" w:lineRule="auto"/>
              <w:rPr>
                <w:sz w:val="21"/>
                <w:szCs w:val="21"/>
                <w:lang w:eastAsia="en-US"/>
              </w:rPr>
            </w:pPr>
            <w:r>
              <w:rPr>
                <w:sz w:val="21"/>
                <w:szCs w:val="21"/>
                <w:lang w:eastAsia="en-US"/>
              </w:rPr>
              <w:t>35.2</w:t>
            </w:r>
          </w:p>
        </w:tc>
        <w:tc>
          <w:tcPr>
            <w:tcW w:w="2026" w:type="dxa"/>
            <w:shd w:val="clear" w:color="auto" w:fill="auto"/>
          </w:tcPr>
          <w:p>
            <w:pPr>
              <w:pStyle w:val="30"/>
              <w:spacing w:line="240" w:lineRule="auto"/>
              <w:rPr>
                <w:sz w:val="21"/>
                <w:szCs w:val="21"/>
              </w:rPr>
            </w:pPr>
          </w:p>
          <w:p>
            <w:pPr>
              <w:pStyle w:val="30"/>
              <w:spacing w:line="240" w:lineRule="auto"/>
              <w:rPr>
                <w:sz w:val="21"/>
                <w:szCs w:val="21"/>
              </w:rPr>
            </w:pPr>
          </w:p>
          <w:p>
            <w:pPr>
              <w:pStyle w:val="30"/>
              <w:spacing w:before="7" w:line="240" w:lineRule="auto"/>
              <w:rPr>
                <w:sz w:val="21"/>
                <w:szCs w:val="21"/>
              </w:rPr>
            </w:pPr>
          </w:p>
          <w:p>
            <w:pPr>
              <w:pStyle w:val="30"/>
              <w:spacing w:before="16" w:line="240" w:lineRule="auto"/>
              <w:ind w:left="107"/>
              <w:rPr>
                <w:sz w:val="21"/>
                <w:szCs w:val="21"/>
                <w:lang w:eastAsia="en-US"/>
              </w:rPr>
            </w:pPr>
            <w:r>
              <w:rPr>
                <w:sz w:val="21"/>
                <w:szCs w:val="21"/>
              </w:rPr>
              <w:t>关于联合体参加谈判的相关约定</w:t>
            </w:r>
          </w:p>
        </w:tc>
        <w:tc>
          <w:tcPr>
            <w:tcW w:w="5468" w:type="dxa"/>
            <w:shd w:val="clear" w:color="auto" w:fill="auto"/>
          </w:tcPr>
          <w:p>
            <w:pPr>
              <w:spacing w:line="240" w:lineRule="auto"/>
              <w:rPr>
                <w:sz w:val="21"/>
                <w:szCs w:val="21"/>
              </w:rPr>
            </w:pPr>
            <w:r>
              <w:rPr>
                <w:rFonts w:hint="eastAsia"/>
                <w:sz w:val="21"/>
                <w:szCs w:val="21"/>
              </w:rPr>
              <w:t>（1）联合体投标的须提供联合体协议（见响应文件格式），相关证明材料由供应商根据联合体协议分工情况及竞争性谈判文件要求提供。</w:t>
            </w:r>
          </w:p>
          <w:p>
            <w:pPr>
              <w:spacing w:line="240" w:lineRule="auto"/>
              <w:rPr>
                <w:sz w:val="21"/>
                <w:szCs w:val="21"/>
              </w:rPr>
            </w:pPr>
            <w:r>
              <w:rPr>
                <w:rFonts w:hint="eastAsia"/>
                <w:sz w:val="21"/>
                <w:szCs w:val="21"/>
              </w:rPr>
              <w:t>（2）联合 体各成员 单位均须 提供营业 执照（ 或事业单位法人登记证书）、税务登记证。注：已办理“三证合一”登记的，响应文件中提供营业执照（或事业单位法人登记证书）扫描件即可。</w:t>
            </w:r>
          </w:p>
          <w:p>
            <w:pPr>
              <w:spacing w:line="240" w:lineRule="auto"/>
              <w:rPr>
                <w:sz w:val="21"/>
                <w:szCs w:val="21"/>
                <w:lang w:eastAsia="en-US"/>
              </w:rPr>
            </w:pPr>
            <w:r>
              <w:rPr>
                <w:rFonts w:hint="eastAsia"/>
                <w:sz w:val="21"/>
                <w:szCs w:val="21"/>
              </w:rPr>
              <w:t>（3）关于 联合体缴 纳投标保 证金（如 有）： 为简化评审现场谈判保证金查询、后期谈判保证金退还及合同备案清算手续，谈判保证金建议由联合体牵头人足额缴纳至本项目谈判保证金账号。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line="240" w:lineRule="auto"/>
              <w:rPr>
                <w:sz w:val="21"/>
                <w:szCs w:val="21"/>
              </w:rPr>
            </w:pPr>
          </w:p>
          <w:p>
            <w:pPr>
              <w:pStyle w:val="30"/>
              <w:spacing w:line="240" w:lineRule="auto"/>
              <w:rPr>
                <w:sz w:val="21"/>
                <w:szCs w:val="21"/>
              </w:rPr>
            </w:pPr>
          </w:p>
          <w:p>
            <w:pPr>
              <w:pStyle w:val="30"/>
              <w:spacing w:line="240" w:lineRule="auto"/>
              <w:rPr>
                <w:sz w:val="21"/>
                <w:szCs w:val="21"/>
              </w:rPr>
            </w:pPr>
          </w:p>
          <w:p>
            <w:pPr>
              <w:pStyle w:val="30"/>
              <w:spacing w:line="240" w:lineRule="auto"/>
              <w:rPr>
                <w:sz w:val="21"/>
                <w:szCs w:val="21"/>
              </w:rPr>
            </w:pPr>
          </w:p>
          <w:p>
            <w:pPr>
              <w:pStyle w:val="30"/>
              <w:spacing w:line="240" w:lineRule="auto"/>
              <w:rPr>
                <w:sz w:val="21"/>
                <w:szCs w:val="21"/>
                <w:lang w:eastAsia="en-US"/>
              </w:rPr>
            </w:pPr>
            <w:r>
              <w:rPr>
                <w:sz w:val="21"/>
                <w:szCs w:val="21"/>
                <w:lang w:eastAsia="en-US"/>
              </w:rPr>
              <w:t>35.3</w:t>
            </w:r>
          </w:p>
        </w:tc>
        <w:tc>
          <w:tcPr>
            <w:tcW w:w="2026" w:type="dxa"/>
            <w:shd w:val="clear" w:color="auto" w:fill="auto"/>
          </w:tcPr>
          <w:p>
            <w:pPr>
              <w:pStyle w:val="30"/>
              <w:spacing w:line="240" w:lineRule="auto"/>
              <w:rPr>
                <w:sz w:val="21"/>
                <w:szCs w:val="21"/>
                <w:lang w:eastAsia="en-US"/>
              </w:rPr>
            </w:pPr>
          </w:p>
          <w:p>
            <w:pPr>
              <w:pStyle w:val="30"/>
              <w:spacing w:line="240" w:lineRule="auto"/>
              <w:rPr>
                <w:sz w:val="21"/>
                <w:szCs w:val="21"/>
                <w:lang w:eastAsia="en-US"/>
              </w:rPr>
            </w:pPr>
          </w:p>
          <w:p>
            <w:pPr>
              <w:pStyle w:val="30"/>
              <w:spacing w:line="240" w:lineRule="auto"/>
              <w:rPr>
                <w:sz w:val="21"/>
                <w:szCs w:val="21"/>
                <w:lang w:eastAsia="en-US"/>
              </w:rPr>
            </w:pPr>
          </w:p>
          <w:p>
            <w:pPr>
              <w:pStyle w:val="30"/>
              <w:spacing w:before="9" w:line="240" w:lineRule="auto"/>
              <w:rPr>
                <w:sz w:val="21"/>
                <w:szCs w:val="21"/>
                <w:lang w:eastAsia="en-US"/>
              </w:rPr>
            </w:pPr>
          </w:p>
          <w:p>
            <w:pPr>
              <w:pStyle w:val="30"/>
              <w:spacing w:line="240" w:lineRule="auto"/>
              <w:ind w:left="107"/>
              <w:rPr>
                <w:sz w:val="21"/>
                <w:szCs w:val="21"/>
                <w:lang w:eastAsia="en-US"/>
              </w:rPr>
            </w:pPr>
            <w:r>
              <w:rPr>
                <w:sz w:val="21"/>
                <w:szCs w:val="21"/>
                <w:lang w:eastAsia="en-US"/>
              </w:rPr>
              <w:t>社保证明材料</w:t>
            </w:r>
          </w:p>
          <w:p>
            <w:pPr>
              <w:pStyle w:val="30"/>
              <w:spacing w:line="240" w:lineRule="auto"/>
              <w:rPr>
                <w:sz w:val="21"/>
                <w:szCs w:val="21"/>
                <w:lang w:eastAsia="en-US"/>
              </w:rPr>
            </w:pPr>
            <w:r>
              <w:rPr>
                <w:sz w:val="21"/>
                <w:szCs w:val="21"/>
                <w:lang w:eastAsia="en-US"/>
              </w:rPr>
              <w:t>(如有)</w:t>
            </w:r>
          </w:p>
        </w:tc>
        <w:tc>
          <w:tcPr>
            <w:tcW w:w="5468" w:type="dxa"/>
            <w:shd w:val="clear" w:color="auto" w:fill="auto"/>
          </w:tcPr>
          <w:p>
            <w:pPr>
              <w:pStyle w:val="30"/>
              <w:spacing w:line="240" w:lineRule="auto"/>
              <w:ind w:left="108" w:right="91"/>
              <w:rPr>
                <w:sz w:val="21"/>
                <w:szCs w:val="21"/>
              </w:rPr>
            </w:pPr>
            <w:r>
              <w:rPr>
                <w:sz w:val="21"/>
                <w:szCs w:val="21"/>
              </w:rPr>
              <w:t>本项目谈判文件中要求提供的社保证明材料为下述形式之一（响应文件中须提供扫描件）：</w:t>
            </w:r>
          </w:p>
          <w:p>
            <w:pPr>
              <w:pStyle w:val="30"/>
              <w:numPr>
                <w:ilvl w:val="0"/>
                <w:numId w:val="2"/>
              </w:numPr>
              <w:tabs>
                <w:tab w:val="left" w:pos="710"/>
              </w:tabs>
              <w:spacing w:line="240" w:lineRule="auto"/>
              <w:ind w:hanging="602"/>
              <w:rPr>
                <w:sz w:val="21"/>
                <w:szCs w:val="21"/>
              </w:rPr>
            </w:pPr>
            <w:r>
              <w:rPr>
                <w:sz w:val="21"/>
                <w:szCs w:val="21"/>
              </w:rPr>
              <w:t>社保局官方网站查询的缴费记录截图；</w:t>
            </w:r>
          </w:p>
          <w:p>
            <w:pPr>
              <w:pStyle w:val="30"/>
              <w:numPr>
                <w:ilvl w:val="0"/>
                <w:numId w:val="2"/>
              </w:numPr>
              <w:tabs>
                <w:tab w:val="left" w:pos="710"/>
              </w:tabs>
              <w:spacing w:before="158" w:line="240" w:lineRule="auto"/>
              <w:ind w:hanging="602"/>
              <w:rPr>
                <w:sz w:val="21"/>
                <w:szCs w:val="21"/>
              </w:rPr>
            </w:pPr>
            <w:r>
              <w:rPr>
                <w:sz w:val="21"/>
                <w:szCs w:val="21"/>
              </w:rPr>
              <w:t>社保局的书面证明材料；</w:t>
            </w:r>
          </w:p>
          <w:p>
            <w:pPr>
              <w:pStyle w:val="30"/>
              <w:numPr>
                <w:ilvl w:val="0"/>
                <w:numId w:val="2"/>
              </w:numPr>
              <w:tabs>
                <w:tab w:val="left" w:pos="723"/>
              </w:tabs>
              <w:spacing w:before="160" w:line="240" w:lineRule="auto"/>
              <w:ind w:left="108" w:right="99" w:firstLine="0"/>
              <w:jc w:val="both"/>
              <w:rPr>
                <w:sz w:val="21"/>
                <w:szCs w:val="21"/>
              </w:rPr>
            </w:pPr>
            <w:r>
              <w:rPr>
                <w:sz w:val="21"/>
                <w:szCs w:val="21"/>
              </w:rPr>
              <w:t>经供应商委托的第三方人力资源服务机构或与供应商有直接隶属关系的机构可以代缴社保，但须提供有关证明材料并经谈判小组确认。</w:t>
            </w:r>
          </w:p>
          <w:p>
            <w:pPr>
              <w:pStyle w:val="30"/>
              <w:numPr>
                <w:ilvl w:val="0"/>
                <w:numId w:val="2"/>
              </w:numPr>
              <w:tabs>
                <w:tab w:val="left" w:pos="723"/>
              </w:tabs>
              <w:spacing w:line="240" w:lineRule="auto"/>
              <w:ind w:left="108" w:right="99" w:firstLine="0"/>
              <w:rPr>
                <w:sz w:val="21"/>
                <w:szCs w:val="21"/>
              </w:rPr>
            </w:pPr>
            <w:r>
              <w:rPr>
                <w:sz w:val="21"/>
                <w:szCs w:val="21"/>
              </w:rPr>
              <w:t>参与谈判的院校，社保证明可以用以下任意一种：</w:t>
            </w:r>
          </w:p>
          <w:p>
            <w:pPr>
              <w:pStyle w:val="30"/>
              <w:spacing w:line="240" w:lineRule="auto"/>
              <w:ind w:left="108" w:right="95" w:firstLine="480"/>
              <w:rPr>
                <w:sz w:val="21"/>
                <w:szCs w:val="21"/>
              </w:rPr>
            </w:pPr>
            <w:r>
              <w:rPr>
                <w:sz w:val="21"/>
                <w:szCs w:val="21"/>
              </w:rPr>
              <w:t>①加盖供应商公章的教师证（须为本单位人员）；</w:t>
            </w:r>
          </w:p>
          <w:p>
            <w:pPr>
              <w:pStyle w:val="30"/>
              <w:spacing w:line="240" w:lineRule="auto"/>
              <w:ind w:left="588"/>
              <w:rPr>
                <w:sz w:val="21"/>
                <w:szCs w:val="21"/>
                <w:lang w:eastAsia="en-US"/>
              </w:rPr>
            </w:pPr>
            <w:r>
              <w:rPr>
                <w:sz w:val="21"/>
                <w:szCs w:val="21"/>
                <w:lang w:eastAsia="en-US"/>
              </w:rPr>
              <w:t>②医保证明材料。</w:t>
            </w:r>
          </w:p>
          <w:p>
            <w:pPr>
              <w:pStyle w:val="30"/>
              <w:numPr>
                <w:ilvl w:val="0"/>
                <w:numId w:val="2"/>
              </w:numPr>
              <w:tabs>
                <w:tab w:val="left" w:pos="710"/>
              </w:tabs>
              <w:spacing w:before="156" w:line="240" w:lineRule="auto"/>
              <w:ind w:hanging="602"/>
              <w:rPr>
                <w:sz w:val="21"/>
                <w:szCs w:val="21"/>
              </w:rPr>
            </w:pPr>
            <w:r>
              <w:rPr>
                <w:sz w:val="21"/>
                <w:szCs w:val="21"/>
              </w:rPr>
              <w:t>其他经谈判小组认可的证明材料。</w:t>
            </w:r>
          </w:p>
          <w:p>
            <w:pPr>
              <w:spacing w:line="240" w:lineRule="auto"/>
              <w:ind w:firstLine="105" w:firstLineChars="50"/>
              <w:rPr>
                <w:b/>
                <w:color w:val="0070C0"/>
                <w:sz w:val="21"/>
                <w:szCs w:val="21"/>
                <w:lang w:eastAsia="en-US"/>
              </w:rPr>
            </w:pPr>
            <w:r>
              <w:rPr>
                <w:rFonts w:hint="eastAsia"/>
                <w:sz w:val="21"/>
                <w:szCs w:val="21"/>
              </w:rPr>
              <w:t>（6）</w:t>
            </w:r>
            <w:r>
              <w:rPr>
                <w:sz w:val="21"/>
                <w:szCs w:val="21"/>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before="6" w:line="240" w:lineRule="auto"/>
              <w:rPr>
                <w:sz w:val="21"/>
                <w:szCs w:val="21"/>
              </w:rPr>
            </w:pPr>
          </w:p>
          <w:p>
            <w:pPr>
              <w:pStyle w:val="30"/>
              <w:spacing w:line="240" w:lineRule="auto"/>
              <w:rPr>
                <w:sz w:val="21"/>
                <w:szCs w:val="21"/>
                <w:lang w:eastAsia="en-US"/>
              </w:rPr>
            </w:pPr>
            <w:r>
              <w:rPr>
                <w:sz w:val="21"/>
                <w:szCs w:val="21"/>
                <w:lang w:eastAsia="en-US"/>
              </w:rPr>
              <w:t>35.4</w:t>
            </w:r>
          </w:p>
        </w:tc>
        <w:tc>
          <w:tcPr>
            <w:tcW w:w="2026" w:type="dxa"/>
            <w:shd w:val="clear" w:color="auto" w:fill="auto"/>
          </w:tcPr>
          <w:p>
            <w:pPr>
              <w:pStyle w:val="30"/>
              <w:spacing w:line="240" w:lineRule="auto"/>
              <w:rPr>
                <w:sz w:val="21"/>
                <w:szCs w:val="21"/>
                <w:lang w:eastAsia="en-US"/>
              </w:rPr>
            </w:pPr>
            <w:r>
              <w:rPr>
                <w:sz w:val="21"/>
                <w:szCs w:val="21"/>
              </w:rPr>
              <w:t>本项目提供除电子版谈判文件以外的其他资料</w:t>
            </w:r>
          </w:p>
        </w:tc>
        <w:tc>
          <w:tcPr>
            <w:tcW w:w="5468" w:type="dxa"/>
            <w:shd w:val="clear" w:color="auto" w:fill="auto"/>
          </w:tcPr>
          <w:p>
            <w:pPr>
              <w:pStyle w:val="30"/>
              <w:spacing w:line="240" w:lineRule="auto"/>
              <w:ind w:left="108" w:right="90"/>
              <w:rPr>
                <w:sz w:val="21"/>
                <w:szCs w:val="21"/>
                <w:lang w:eastAsia="en-US"/>
              </w:rPr>
            </w:pPr>
            <w:r>
              <w:rPr>
                <w:rFonts w:hint="eastAsia"/>
                <w:sz w:val="21"/>
                <w:szCs w:val="21"/>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vAlign w:val="center"/>
          </w:tcPr>
          <w:p>
            <w:pPr>
              <w:pStyle w:val="30"/>
              <w:spacing w:before="6" w:line="240" w:lineRule="auto"/>
              <w:rPr>
                <w:sz w:val="21"/>
                <w:szCs w:val="21"/>
                <w:lang w:eastAsia="en-US"/>
              </w:rPr>
            </w:pPr>
            <w:r>
              <w:rPr>
                <w:sz w:val="21"/>
                <w:szCs w:val="21"/>
                <w:lang w:eastAsia="en-US"/>
              </w:rPr>
              <w:t>35.6</w:t>
            </w:r>
          </w:p>
        </w:tc>
        <w:tc>
          <w:tcPr>
            <w:tcW w:w="2026" w:type="dxa"/>
            <w:shd w:val="clear" w:color="auto" w:fill="auto"/>
            <w:vAlign w:val="center"/>
          </w:tcPr>
          <w:p>
            <w:pPr>
              <w:pStyle w:val="30"/>
              <w:spacing w:line="240" w:lineRule="auto"/>
              <w:rPr>
                <w:sz w:val="21"/>
                <w:szCs w:val="21"/>
                <w:lang w:eastAsia="en-US"/>
              </w:rPr>
            </w:pPr>
            <w:r>
              <w:rPr>
                <w:sz w:val="21"/>
                <w:szCs w:val="21"/>
                <w:lang w:eastAsia="en-US"/>
              </w:rPr>
              <w:t>解释权</w:t>
            </w:r>
          </w:p>
        </w:tc>
        <w:tc>
          <w:tcPr>
            <w:tcW w:w="5468" w:type="dxa"/>
            <w:shd w:val="clear" w:color="auto" w:fill="auto"/>
            <w:vAlign w:val="center"/>
          </w:tcPr>
          <w:p>
            <w:pPr>
              <w:pStyle w:val="30"/>
              <w:numPr>
                <w:ilvl w:val="0"/>
                <w:numId w:val="3"/>
              </w:numPr>
              <w:tabs>
                <w:tab w:val="left" w:pos="710"/>
              </w:tabs>
              <w:spacing w:line="240" w:lineRule="auto"/>
              <w:ind w:right="-29" w:firstLine="0"/>
              <w:jc w:val="both"/>
              <w:rPr>
                <w:sz w:val="21"/>
                <w:szCs w:val="21"/>
              </w:rPr>
            </w:pPr>
            <w:r>
              <w:rPr>
                <w:sz w:val="21"/>
                <w:szCs w:val="21"/>
              </w:rPr>
              <w:t>构成本谈判文件的各个组成文件应互为解释，互为说明；</w:t>
            </w:r>
          </w:p>
          <w:p>
            <w:pPr>
              <w:pStyle w:val="30"/>
              <w:numPr>
                <w:ilvl w:val="0"/>
                <w:numId w:val="3"/>
              </w:numPr>
              <w:tabs>
                <w:tab w:val="left" w:pos="723"/>
              </w:tabs>
              <w:spacing w:line="240" w:lineRule="auto"/>
              <w:ind w:right="102" w:firstLine="0"/>
              <w:jc w:val="both"/>
              <w:rPr>
                <w:sz w:val="21"/>
                <w:szCs w:val="21"/>
              </w:rPr>
            </w:pPr>
            <w:r>
              <w:rPr>
                <w:sz w:val="21"/>
                <w:szCs w:val="21"/>
              </w:rPr>
              <w:t>同一组成文件中就同一事项的规定或约定不一致的，以编排顺序在后者为准；</w:t>
            </w:r>
          </w:p>
          <w:p>
            <w:pPr>
              <w:pStyle w:val="30"/>
              <w:numPr>
                <w:ilvl w:val="0"/>
                <w:numId w:val="3"/>
              </w:numPr>
              <w:tabs>
                <w:tab w:val="left" w:pos="723"/>
              </w:tabs>
              <w:spacing w:line="240" w:lineRule="auto"/>
              <w:ind w:right="96" w:firstLine="0"/>
              <w:jc w:val="both"/>
              <w:rPr>
                <w:sz w:val="21"/>
                <w:szCs w:val="21"/>
              </w:rPr>
            </w:pPr>
            <w:r>
              <w:rPr>
                <w:sz w:val="21"/>
                <w:szCs w:val="21"/>
              </w:rPr>
              <w:t>如有不明确或不一致，构成合同文件组成内容的，以合同文件约定内容为准，且以专用合同条款约定的合同文件优先顺序解释；</w:t>
            </w:r>
          </w:p>
          <w:p>
            <w:pPr>
              <w:pStyle w:val="30"/>
              <w:numPr>
                <w:ilvl w:val="0"/>
                <w:numId w:val="3"/>
              </w:numPr>
              <w:tabs>
                <w:tab w:val="left" w:pos="723"/>
              </w:tabs>
              <w:spacing w:line="240" w:lineRule="auto"/>
              <w:ind w:right="90" w:firstLine="0"/>
              <w:jc w:val="both"/>
              <w:rPr>
                <w:sz w:val="21"/>
                <w:szCs w:val="21"/>
              </w:rPr>
            </w:pPr>
            <w:r>
              <w:rPr>
                <w:sz w:val="21"/>
                <w:szCs w:val="21"/>
              </w:rPr>
              <w:t>除谈判文件中有特别规定外，仅适用于谈判及响应文件提交阶段的规定，按谈判公告、供应商须知、评审方法和标准、响应文件格式的先后顺序解释；</w:t>
            </w:r>
          </w:p>
          <w:p>
            <w:pPr>
              <w:pStyle w:val="30"/>
              <w:numPr>
                <w:ilvl w:val="0"/>
                <w:numId w:val="3"/>
              </w:numPr>
              <w:tabs>
                <w:tab w:val="left" w:pos="723"/>
              </w:tabs>
              <w:spacing w:line="240" w:lineRule="auto"/>
              <w:ind w:left="722" w:hanging="615"/>
              <w:jc w:val="both"/>
              <w:rPr>
                <w:sz w:val="21"/>
                <w:szCs w:val="21"/>
              </w:rPr>
            </w:pPr>
            <w:r>
              <w:rPr>
                <w:sz w:val="21"/>
                <w:szCs w:val="21"/>
              </w:rPr>
              <w:t>按本款前述规定仍不能形成结论的，由采购</w:t>
            </w:r>
          </w:p>
          <w:p>
            <w:pPr>
              <w:pStyle w:val="30"/>
              <w:spacing w:line="240" w:lineRule="auto"/>
              <w:ind w:left="108" w:right="90"/>
              <w:rPr>
                <w:sz w:val="21"/>
                <w:szCs w:val="21"/>
                <w:lang w:eastAsia="en-US"/>
              </w:rPr>
            </w:pPr>
            <w:r>
              <w:rPr>
                <w:sz w:val="21"/>
                <w:szCs w:val="21"/>
                <w:lang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vAlign w:val="center"/>
          </w:tcPr>
          <w:p>
            <w:pPr>
              <w:pStyle w:val="30"/>
              <w:spacing w:before="6" w:line="240" w:lineRule="auto"/>
              <w:rPr>
                <w:sz w:val="21"/>
                <w:szCs w:val="21"/>
                <w:lang w:eastAsia="en-US"/>
              </w:rPr>
            </w:pPr>
            <w:r>
              <w:rPr>
                <w:sz w:val="21"/>
                <w:szCs w:val="21"/>
                <w:lang w:eastAsia="en-US"/>
              </w:rPr>
              <w:t>35.7</w:t>
            </w:r>
          </w:p>
        </w:tc>
        <w:tc>
          <w:tcPr>
            <w:tcW w:w="2026" w:type="dxa"/>
            <w:shd w:val="clear" w:color="auto" w:fill="auto"/>
            <w:vAlign w:val="center"/>
          </w:tcPr>
          <w:p>
            <w:pPr>
              <w:pStyle w:val="30"/>
              <w:spacing w:line="240" w:lineRule="auto"/>
              <w:rPr>
                <w:sz w:val="21"/>
                <w:szCs w:val="21"/>
                <w:lang w:eastAsia="en-US"/>
              </w:rPr>
            </w:pPr>
            <w:r>
              <w:rPr>
                <w:sz w:val="21"/>
                <w:szCs w:val="21"/>
                <w:lang w:eastAsia="en-US"/>
              </w:rPr>
              <w:t>其他补充说明</w:t>
            </w:r>
          </w:p>
        </w:tc>
        <w:tc>
          <w:tcPr>
            <w:tcW w:w="5468" w:type="dxa"/>
            <w:shd w:val="clear" w:color="auto" w:fill="auto"/>
            <w:vAlign w:val="center"/>
          </w:tcPr>
          <w:p>
            <w:pPr>
              <w:pStyle w:val="10"/>
              <w:tabs>
                <w:tab w:val="left" w:pos="710"/>
              </w:tabs>
              <w:spacing w:line="240" w:lineRule="auto"/>
              <w:ind w:left="220" w:right="-29"/>
              <w:jc w:val="both"/>
              <w:rPr>
                <w:sz w:val="21"/>
                <w:szCs w:val="21"/>
                <w:lang w:eastAsia="en-US"/>
              </w:rPr>
            </w:pPr>
          </w:p>
        </w:tc>
      </w:tr>
    </w:tbl>
    <w:p>
      <w:pPr>
        <w:spacing w:line="360" w:lineRule="auto"/>
        <w:rPr>
          <w:sz w:val="21"/>
          <w:szCs w:val="21"/>
        </w:rPr>
        <w:sectPr>
          <w:pgSz w:w="11910" w:h="16850"/>
          <w:pgMar w:top="1400" w:right="1440" w:bottom="1460" w:left="1580" w:header="877" w:footer="1266" w:gutter="0"/>
          <w:cols w:space="720" w:num="1"/>
        </w:sectPr>
      </w:pPr>
    </w:p>
    <w:p>
      <w:pPr>
        <w:pStyle w:val="7"/>
        <w:spacing w:before="9" w:line="360" w:lineRule="auto"/>
        <w:rPr>
          <w:sz w:val="21"/>
          <w:szCs w:val="21"/>
        </w:rPr>
      </w:pPr>
    </w:p>
    <w:p>
      <w:pPr>
        <w:widowControl/>
        <w:autoSpaceDE/>
        <w:autoSpaceDN/>
        <w:spacing w:line="360" w:lineRule="auto"/>
        <w:jc w:val="center"/>
        <w:rPr>
          <w:b/>
          <w:bCs/>
          <w:sz w:val="21"/>
          <w:szCs w:val="21"/>
        </w:rPr>
      </w:pPr>
      <w:r>
        <w:rPr>
          <w:rFonts w:hint="eastAsia" w:ascii="仿宋" w:hAnsi="仿宋" w:eastAsia="仿宋" w:cs="仿宋"/>
          <w:b/>
          <w:bCs/>
          <w:sz w:val="24"/>
          <w:szCs w:val="24"/>
        </w:rPr>
        <w:t>电子交易相关要求</w:t>
      </w:r>
    </w:p>
    <w:p>
      <w:pPr>
        <w:spacing w:line="360" w:lineRule="auto"/>
        <w:rPr>
          <w:b/>
          <w:sz w:val="21"/>
          <w:szCs w:val="21"/>
        </w:rPr>
      </w:pPr>
    </w:p>
    <w:p>
      <w:pPr>
        <w:spacing w:line="360" w:lineRule="auto"/>
        <w:rPr>
          <w:bCs/>
          <w:sz w:val="21"/>
          <w:szCs w:val="21"/>
        </w:rPr>
      </w:pPr>
      <w:r>
        <w:rPr>
          <w:rFonts w:hint="eastAsia"/>
          <w:b/>
          <w:bCs/>
          <w:sz w:val="21"/>
          <w:szCs w:val="21"/>
        </w:rPr>
        <w:t>一</w:t>
      </w:r>
      <w:r>
        <w:rPr>
          <w:rFonts w:hint="eastAsia"/>
          <w:bCs/>
          <w:sz w:val="21"/>
          <w:szCs w:val="21"/>
        </w:rPr>
        <w:t>、注册登记</w:t>
      </w:r>
    </w:p>
    <w:p>
      <w:pPr>
        <w:spacing w:line="360" w:lineRule="auto"/>
        <w:ind w:firstLine="315" w:firstLineChars="150"/>
        <w:rPr>
          <w:sz w:val="21"/>
          <w:szCs w:val="21"/>
        </w:rPr>
      </w:pPr>
      <w:r>
        <w:rPr>
          <w:rFonts w:hint="eastAsia"/>
          <w:sz w:val="21"/>
          <w:szCs w:val="21"/>
        </w:rPr>
        <w:t>（一）本项目只接受与安徽省公共资源交易市场主体库注册用户投标，注册用户通过阜阳市公共资源交易网业务系统下载竞争性谈判文件、上传响应文件，尚未成为注册用户的潜在供应商请按照《阜阳市公共资源交易电子招标投标管理办法（试行）》等有关规定，及时办理注册用户手续。因未及时办理注册用户手续导致无法投标的，责任自负。</w:t>
      </w:r>
    </w:p>
    <w:p>
      <w:pPr>
        <w:spacing w:line="360" w:lineRule="auto"/>
        <w:ind w:firstLine="315" w:firstLineChars="150"/>
        <w:rPr>
          <w:sz w:val="21"/>
          <w:szCs w:val="21"/>
        </w:rPr>
      </w:pPr>
      <w:r>
        <w:rPr>
          <w:rFonts w:hint="eastAsia"/>
          <w:sz w:val="21"/>
          <w:szCs w:val="21"/>
        </w:rPr>
        <w:t>（二）注册用户应及时对录入的信息进行维护，并对信息的真实性、准确性和完整性负责。如出现相应资料不全、不清楚、超出有效期等情况，由此产生的一切后果由供应商自行承担。</w:t>
      </w:r>
    </w:p>
    <w:p>
      <w:pPr>
        <w:spacing w:line="360" w:lineRule="auto"/>
        <w:ind w:firstLine="315" w:firstLineChars="150"/>
        <w:rPr>
          <w:sz w:val="21"/>
          <w:szCs w:val="21"/>
        </w:rPr>
      </w:pPr>
      <w:r>
        <w:rPr>
          <w:rFonts w:hint="eastAsia"/>
          <w:sz w:val="21"/>
          <w:szCs w:val="21"/>
        </w:rPr>
        <w:t>（三）供应商应当取得和使用数字证书及电子印章，其在系统中所有操作都具有法律效力，并承担法律责任。如未办理的，请及时到数字证书颁发机构办理。供应商需通过数字证书对响应文件相关内容进行加密并电子签章，妥善保管数字证书，及时到数字证书颁发机构续期。出现下列情形的，供应商必须对响应文件重新加密和电子签章，并在响应文件提交截止时间之前上传至系统：</w:t>
      </w:r>
    </w:p>
    <w:p>
      <w:pPr>
        <w:spacing w:line="360" w:lineRule="auto"/>
        <w:ind w:firstLine="420" w:firstLineChars="200"/>
        <w:rPr>
          <w:sz w:val="21"/>
          <w:szCs w:val="21"/>
        </w:rPr>
      </w:pPr>
      <w:r>
        <w:rPr>
          <w:rFonts w:hint="eastAsia"/>
          <w:sz w:val="21"/>
          <w:szCs w:val="21"/>
        </w:rPr>
        <w:t>1、数字证书到期后重新续期；</w:t>
      </w:r>
    </w:p>
    <w:p>
      <w:pPr>
        <w:spacing w:line="360" w:lineRule="auto"/>
        <w:rPr>
          <w:sz w:val="21"/>
          <w:szCs w:val="21"/>
        </w:rPr>
      </w:pPr>
      <w:r>
        <w:rPr>
          <w:rFonts w:hint="eastAsia"/>
          <w:sz w:val="21"/>
          <w:szCs w:val="21"/>
        </w:rPr>
        <w:t>2、数字证书因遗失、损坏、企业信息变更等情况更换新证书。</w:t>
      </w:r>
    </w:p>
    <w:p>
      <w:pPr>
        <w:spacing w:line="360" w:lineRule="auto"/>
        <w:rPr>
          <w:sz w:val="21"/>
          <w:szCs w:val="21"/>
        </w:rPr>
      </w:pPr>
      <w:r>
        <w:rPr>
          <w:rFonts w:hint="eastAsia"/>
          <w:sz w:val="21"/>
          <w:szCs w:val="21"/>
        </w:rPr>
        <w:t>供应商由于数字证书遗失、损坏、更换、续期等情况导致响应文件无法解密，由供应商自行承担责任。</w:t>
      </w:r>
    </w:p>
    <w:p>
      <w:pPr>
        <w:spacing w:line="360" w:lineRule="auto"/>
        <w:rPr>
          <w:b/>
          <w:bCs/>
          <w:sz w:val="21"/>
          <w:szCs w:val="21"/>
        </w:rPr>
      </w:pPr>
      <w:r>
        <w:rPr>
          <w:rFonts w:hint="eastAsia"/>
          <w:b/>
          <w:bCs/>
          <w:sz w:val="21"/>
          <w:szCs w:val="21"/>
        </w:rPr>
        <w:t>二、报名下载竞争性谈判文件</w:t>
      </w:r>
    </w:p>
    <w:p>
      <w:pPr>
        <w:spacing w:line="360" w:lineRule="auto"/>
        <w:ind w:firstLine="315" w:firstLineChars="150"/>
        <w:rPr>
          <w:sz w:val="21"/>
          <w:szCs w:val="21"/>
        </w:rPr>
      </w:pPr>
      <w:r>
        <w:rPr>
          <w:rFonts w:hint="eastAsia"/>
          <w:sz w:val="21"/>
          <w:szCs w:val="21"/>
        </w:rPr>
        <w:t>凡有意参加供应商可自竞争性谈判公告发布之日起在阜阳市公共资源交易网站下载竞争性谈判文件及相关资料。</w:t>
      </w:r>
    </w:p>
    <w:p>
      <w:pPr>
        <w:spacing w:line="360" w:lineRule="auto"/>
        <w:rPr>
          <w:sz w:val="21"/>
          <w:szCs w:val="21"/>
        </w:rPr>
      </w:pPr>
      <w:r>
        <w:rPr>
          <w:rFonts w:hint="eastAsia"/>
          <w:sz w:val="21"/>
          <w:szCs w:val="21"/>
        </w:rPr>
        <w:t>供应商如有疑问，须按竞争性谈判文件规定的时间提出，否则，责任自负。</w:t>
      </w:r>
    </w:p>
    <w:p>
      <w:pPr>
        <w:spacing w:line="360" w:lineRule="auto"/>
        <w:rPr>
          <w:sz w:val="21"/>
          <w:szCs w:val="21"/>
        </w:rPr>
      </w:pPr>
      <w:r>
        <w:rPr>
          <w:rFonts w:hint="eastAsia"/>
          <w:sz w:val="21"/>
          <w:szCs w:val="21"/>
        </w:rPr>
        <w:t>如有补充、答疑、澄清和修改，采购人在网上“通知答疑”栏目或通过系统发布相关内容，供应商应及时上网查阅，下载最新的答疑补充文件，据此制作响应文件。</w:t>
      </w:r>
    </w:p>
    <w:p>
      <w:pPr>
        <w:spacing w:line="360" w:lineRule="auto"/>
        <w:rPr>
          <w:b/>
          <w:bCs/>
          <w:sz w:val="21"/>
          <w:szCs w:val="21"/>
        </w:rPr>
      </w:pPr>
      <w:r>
        <w:rPr>
          <w:rFonts w:hint="eastAsia"/>
          <w:b/>
          <w:bCs/>
          <w:sz w:val="21"/>
          <w:szCs w:val="21"/>
        </w:rPr>
        <w:t>三、制作响应文件</w:t>
      </w:r>
    </w:p>
    <w:p>
      <w:pPr>
        <w:spacing w:line="360" w:lineRule="auto"/>
        <w:rPr>
          <w:sz w:val="21"/>
          <w:szCs w:val="21"/>
        </w:rPr>
      </w:pPr>
      <w:r>
        <w:rPr>
          <w:rFonts w:hint="eastAsia"/>
          <w:sz w:val="21"/>
          <w:szCs w:val="21"/>
        </w:rPr>
        <w:t>（一）供应商在交易系统中下载“阜阳市电子招投标制作工具”“阜阳市网上电子招投标系统投标企业响应文件制作操作使用手册”，通过软件制作、生成响应文件。技术问题咨询电话： 400-998-0000。</w:t>
      </w:r>
    </w:p>
    <w:p>
      <w:pPr>
        <w:spacing w:line="360" w:lineRule="auto"/>
        <w:rPr>
          <w:sz w:val="21"/>
          <w:szCs w:val="21"/>
        </w:rPr>
      </w:pPr>
      <w:r>
        <w:rPr>
          <w:rFonts w:hint="eastAsia"/>
          <w:sz w:val="21"/>
          <w:szCs w:val="21"/>
        </w:rPr>
        <w:t>（二）制作电子响应文件时请插上数字证书、打开响应文件制作软件、导入电子竞争性谈判文件（答疑文件等），按要求制作响应文件。</w:t>
      </w:r>
    </w:p>
    <w:p>
      <w:pPr>
        <w:spacing w:line="360" w:lineRule="auto"/>
        <w:rPr>
          <w:sz w:val="21"/>
          <w:szCs w:val="21"/>
        </w:rPr>
      </w:pPr>
      <w:r>
        <w:rPr>
          <w:rFonts w:hint="eastAsia"/>
          <w:sz w:val="21"/>
          <w:szCs w:val="21"/>
        </w:rPr>
        <w:t>（三）响应文件中相关资格审查材料可以从注册用户之前自己录入的资料库中挑选；响应文件如有图表等其他格式文件，可用附件形式上传至响应文件制作软件中。</w:t>
      </w:r>
    </w:p>
    <w:p>
      <w:pPr>
        <w:spacing w:line="360" w:lineRule="auto"/>
        <w:rPr>
          <w:sz w:val="21"/>
          <w:szCs w:val="21"/>
        </w:rPr>
      </w:pPr>
      <w:r>
        <w:rPr>
          <w:rFonts w:hint="eastAsia"/>
          <w:sz w:val="21"/>
          <w:szCs w:val="21"/>
        </w:rPr>
        <w:t>（四）经数字证书加密的响应文件必须在响应文件提交截止时间前完成上传，加密和解密必须使用同一数字证书。</w:t>
      </w:r>
    </w:p>
    <w:p>
      <w:pPr>
        <w:spacing w:line="360" w:lineRule="auto"/>
        <w:rPr>
          <w:b/>
          <w:bCs/>
          <w:sz w:val="21"/>
          <w:szCs w:val="21"/>
        </w:rPr>
      </w:pPr>
      <w:r>
        <w:rPr>
          <w:rFonts w:hint="eastAsia"/>
          <w:b/>
          <w:bCs/>
          <w:sz w:val="21"/>
          <w:szCs w:val="21"/>
        </w:rPr>
        <w:t>四、响应文件提交</w:t>
      </w:r>
    </w:p>
    <w:p>
      <w:pPr>
        <w:spacing w:line="360" w:lineRule="auto"/>
        <w:rPr>
          <w:sz w:val="21"/>
          <w:szCs w:val="21"/>
        </w:rPr>
      </w:pPr>
      <w:r>
        <w:rPr>
          <w:rFonts w:hint="eastAsia"/>
          <w:sz w:val="21"/>
          <w:szCs w:val="21"/>
        </w:rPr>
        <w:t>（一）供应商应通过电子标书工具软件严格按采购文件要求制作响应文件，在响应文件提交截止时间前完成经过数字证书电子签章并加密的响应文件（加密和解密须用同一把数字证书）上传。</w:t>
      </w:r>
    </w:p>
    <w:p>
      <w:pPr>
        <w:spacing w:line="360" w:lineRule="auto"/>
        <w:rPr>
          <w:sz w:val="21"/>
          <w:szCs w:val="21"/>
        </w:rPr>
      </w:pPr>
      <w:r>
        <w:rPr>
          <w:rFonts w:hint="eastAsia"/>
          <w:sz w:val="21"/>
          <w:szCs w:val="21"/>
        </w:rPr>
        <w:t>未在响应文件提交截止时间前完成上传的响应文件视为逾期递交。</w:t>
      </w:r>
    </w:p>
    <w:p>
      <w:pPr>
        <w:spacing w:line="360" w:lineRule="auto"/>
        <w:rPr>
          <w:sz w:val="21"/>
          <w:szCs w:val="21"/>
        </w:rPr>
      </w:pPr>
      <w:r>
        <w:rPr>
          <w:rFonts w:hint="eastAsia"/>
          <w:sz w:val="21"/>
          <w:szCs w:val="21"/>
        </w:rPr>
        <w:t>（二）响应文件提交截止时间前，供应商可以修改或撤回已提交的响应文件，响应文件以响应文件提交截止时间前完成上传至系统的最后一份为准。</w:t>
      </w:r>
    </w:p>
    <w:p>
      <w:pPr>
        <w:spacing w:line="360" w:lineRule="auto"/>
        <w:rPr>
          <w:b/>
          <w:bCs/>
          <w:sz w:val="21"/>
          <w:szCs w:val="21"/>
        </w:rPr>
      </w:pPr>
      <w:r>
        <w:rPr>
          <w:rFonts w:hint="eastAsia"/>
          <w:sz w:val="21"/>
          <w:szCs w:val="21"/>
        </w:rPr>
        <w:t>（三）响应文件截止时间以交易系统显示的时间为准，逾期系统将自动关闭，未完成上传的响应文件将被拒绝。</w:t>
      </w:r>
    </w:p>
    <w:p>
      <w:pPr>
        <w:spacing w:line="360" w:lineRule="auto"/>
        <w:rPr>
          <w:b/>
          <w:bCs/>
          <w:sz w:val="21"/>
          <w:szCs w:val="21"/>
        </w:rPr>
      </w:pPr>
      <w:r>
        <w:rPr>
          <w:rFonts w:hint="eastAsia"/>
          <w:b/>
          <w:bCs/>
          <w:sz w:val="21"/>
          <w:szCs w:val="21"/>
        </w:rPr>
        <w:t>五、响应文件解密</w:t>
      </w:r>
    </w:p>
    <w:p>
      <w:pPr>
        <w:spacing w:line="360" w:lineRule="auto"/>
        <w:rPr>
          <w:sz w:val="21"/>
          <w:szCs w:val="21"/>
        </w:rPr>
      </w:pPr>
      <w:r>
        <w:rPr>
          <w:rFonts w:hint="eastAsia"/>
          <w:sz w:val="21"/>
          <w:szCs w:val="21"/>
        </w:rPr>
        <w:t>（一）供应商应当在响应文件提交截止时间前完成响应文件的传输递交，并可以补充、修改或者撤回已经上传的响应文件。响应文件提交截止时间后传输递交的响应文件及其补充修改，电子交易平台应当拒收。</w:t>
      </w:r>
    </w:p>
    <w:p>
      <w:pPr>
        <w:spacing w:line="360" w:lineRule="auto"/>
        <w:rPr>
          <w:sz w:val="21"/>
          <w:szCs w:val="21"/>
        </w:rPr>
      </w:pPr>
      <w:r>
        <w:rPr>
          <w:rFonts w:hint="eastAsia"/>
          <w:sz w:val="21"/>
          <w:szCs w:val="21"/>
        </w:rPr>
        <w:t>（二）响应文件解密时，电子交易平台自动提取响应文件提交截止时间前传输递交的所有响应文件。采购人在线解密供应商提交的响应文件，电子交易平台将隐藏解密成功的响应文件，解密失败的响应文件请及时联系市公共资源交易中心信息化部门处理，全部解密成功后系统将自动推送解密后的响应文件至评审系统等待评审。</w:t>
      </w:r>
    </w:p>
    <w:p>
      <w:pPr>
        <w:spacing w:line="360" w:lineRule="auto"/>
        <w:rPr>
          <w:sz w:val="21"/>
          <w:szCs w:val="21"/>
        </w:rPr>
      </w:pPr>
      <w:r>
        <w:rPr>
          <w:rFonts w:hint="eastAsia"/>
          <w:sz w:val="21"/>
          <w:szCs w:val="21"/>
        </w:rPr>
        <w:t>市公共资源交易中心信息化部门联系电话：0558-2390000。</w:t>
      </w:r>
    </w:p>
    <w:p>
      <w:pPr>
        <w:spacing w:line="360" w:lineRule="auto"/>
        <w:rPr>
          <w:b/>
          <w:sz w:val="21"/>
          <w:szCs w:val="21"/>
        </w:rPr>
      </w:pPr>
      <w:r>
        <w:rPr>
          <w:rFonts w:hint="eastAsia"/>
          <w:b/>
          <w:sz w:val="21"/>
          <w:szCs w:val="21"/>
        </w:rPr>
        <w:t>六、评审</w:t>
      </w:r>
    </w:p>
    <w:p>
      <w:pPr>
        <w:spacing w:line="360" w:lineRule="auto"/>
        <w:rPr>
          <w:sz w:val="21"/>
          <w:szCs w:val="21"/>
        </w:rPr>
      </w:pPr>
      <w:r>
        <w:rPr>
          <w:rFonts w:hint="eastAsia"/>
          <w:sz w:val="21"/>
          <w:szCs w:val="21"/>
        </w:rPr>
        <w:t>（一）根据有关规定开展评审活动，依法组建的谈判小组或者询价小组按采购文件规定的评审办法进行电子评审，并在评审报告上电子签章确认。</w:t>
      </w:r>
    </w:p>
    <w:p>
      <w:pPr>
        <w:spacing w:line="360" w:lineRule="auto"/>
        <w:rPr>
          <w:sz w:val="21"/>
          <w:szCs w:val="21"/>
        </w:rPr>
      </w:pPr>
      <w:r>
        <w:rPr>
          <w:rFonts w:hint="eastAsia"/>
          <w:sz w:val="21"/>
          <w:szCs w:val="21"/>
        </w:rPr>
        <w:t>（二）供应商在评审期间应保持在线状态，确保联系畅通，随时通过系统接受谈判小组或者询价小组可能发出的询标信息，在规定时间内澄清，未能按时澄清的，谈判小组或者询价小组将视同其放弃澄清。</w:t>
      </w:r>
    </w:p>
    <w:p>
      <w:pPr>
        <w:spacing w:line="360" w:lineRule="auto"/>
        <w:rPr>
          <w:sz w:val="21"/>
          <w:szCs w:val="21"/>
        </w:rPr>
      </w:pPr>
      <w:r>
        <w:rPr>
          <w:rFonts w:hint="eastAsia"/>
          <w:sz w:val="21"/>
          <w:szCs w:val="21"/>
        </w:rPr>
        <w:t>（三）供应商需补充注册用户登记资料的，须在响应文件提交截止时间前完成，否则影响评审，责任自负。</w:t>
      </w:r>
    </w:p>
    <w:p>
      <w:pPr>
        <w:spacing w:line="360" w:lineRule="auto"/>
        <w:rPr>
          <w:sz w:val="21"/>
          <w:szCs w:val="21"/>
        </w:rPr>
      </w:pPr>
      <w:r>
        <w:rPr>
          <w:rFonts w:hint="eastAsia"/>
          <w:sz w:val="21"/>
          <w:szCs w:val="21"/>
        </w:rPr>
        <w:t>（四）项目评审中，响应文件出现下列情形之一的，谈判小组或者询价小组应终止对响应文件做后续评审：</w:t>
      </w:r>
    </w:p>
    <w:p>
      <w:pPr>
        <w:spacing w:line="360" w:lineRule="auto"/>
        <w:rPr>
          <w:sz w:val="21"/>
          <w:szCs w:val="21"/>
        </w:rPr>
      </w:pPr>
      <w:r>
        <w:rPr>
          <w:rFonts w:hint="eastAsia"/>
          <w:sz w:val="21"/>
          <w:szCs w:val="21"/>
        </w:rPr>
        <w:t>1、响应文件无法打开或不完整的；</w:t>
      </w:r>
    </w:p>
    <w:p>
      <w:pPr>
        <w:spacing w:line="360" w:lineRule="auto"/>
        <w:rPr>
          <w:sz w:val="21"/>
          <w:szCs w:val="21"/>
        </w:rPr>
      </w:pPr>
      <w:r>
        <w:rPr>
          <w:rFonts w:hint="eastAsia"/>
          <w:sz w:val="21"/>
          <w:szCs w:val="21"/>
        </w:rPr>
        <w:t>2、响应文件中携带病毒并造成后果的；</w:t>
      </w:r>
    </w:p>
    <w:p>
      <w:pPr>
        <w:spacing w:line="360" w:lineRule="auto"/>
        <w:rPr>
          <w:sz w:val="21"/>
          <w:szCs w:val="21"/>
        </w:rPr>
      </w:pPr>
      <w:r>
        <w:rPr>
          <w:rFonts w:hint="eastAsia"/>
          <w:sz w:val="21"/>
          <w:szCs w:val="21"/>
        </w:rPr>
        <w:t>3、恶意递交响应文件，企图造成网络堵塞或瘫痪的；</w:t>
      </w:r>
    </w:p>
    <w:p>
      <w:pPr>
        <w:spacing w:line="360" w:lineRule="auto"/>
        <w:rPr>
          <w:sz w:val="21"/>
          <w:szCs w:val="21"/>
        </w:rPr>
      </w:pPr>
      <w:r>
        <w:rPr>
          <w:rFonts w:hint="eastAsia"/>
          <w:sz w:val="21"/>
          <w:szCs w:val="21"/>
        </w:rPr>
        <w:t>4、谈判小组或者询价小组认定的其他情形。</w:t>
      </w:r>
    </w:p>
    <w:p>
      <w:pPr>
        <w:spacing w:line="360" w:lineRule="auto"/>
        <w:rPr>
          <w:sz w:val="21"/>
          <w:szCs w:val="21"/>
        </w:rPr>
      </w:pPr>
      <w:r>
        <w:rPr>
          <w:rFonts w:hint="eastAsia"/>
          <w:sz w:val="21"/>
          <w:szCs w:val="21"/>
        </w:rPr>
        <w:t>（五）项目评审中，澄清文件如出现下列情况的，应终止对澄清文件作进一步的评审，视同放弃澄清：</w:t>
      </w:r>
    </w:p>
    <w:p>
      <w:pPr>
        <w:spacing w:line="360" w:lineRule="auto"/>
        <w:rPr>
          <w:sz w:val="21"/>
          <w:szCs w:val="21"/>
        </w:rPr>
      </w:pPr>
      <w:r>
        <w:rPr>
          <w:rFonts w:hint="eastAsia"/>
          <w:sz w:val="21"/>
          <w:szCs w:val="21"/>
        </w:rPr>
        <w:t>1、澄清文件无法打开或不完整的；</w:t>
      </w:r>
    </w:p>
    <w:p>
      <w:pPr>
        <w:spacing w:line="360" w:lineRule="auto"/>
        <w:rPr>
          <w:sz w:val="21"/>
          <w:szCs w:val="21"/>
        </w:rPr>
      </w:pPr>
      <w:r>
        <w:rPr>
          <w:rFonts w:hint="eastAsia"/>
          <w:sz w:val="21"/>
          <w:szCs w:val="21"/>
        </w:rPr>
        <w:t>2、澄清文件中携带病毒并造成后果的；</w:t>
      </w:r>
    </w:p>
    <w:p>
      <w:pPr>
        <w:spacing w:line="360" w:lineRule="auto"/>
        <w:rPr>
          <w:sz w:val="21"/>
          <w:szCs w:val="21"/>
        </w:rPr>
      </w:pPr>
      <w:r>
        <w:rPr>
          <w:rFonts w:hint="eastAsia"/>
          <w:sz w:val="21"/>
          <w:szCs w:val="21"/>
        </w:rPr>
        <w:t>3、恶意递交澄清文件，企图造成网络堵塞或瘫痪的；</w:t>
      </w:r>
    </w:p>
    <w:p>
      <w:pPr>
        <w:spacing w:line="360" w:lineRule="auto"/>
        <w:rPr>
          <w:sz w:val="21"/>
          <w:szCs w:val="21"/>
        </w:rPr>
      </w:pPr>
      <w:r>
        <w:rPr>
          <w:rFonts w:hint="eastAsia"/>
          <w:sz w:val="21"/>
          <w:szCs w:val="21"/>
        </w:rPr>
        <w:t>4、谈判小组或者询价小组认定的其他情形。</w:t>
      </w:r>
    </w:p>
    <w:p>
      <w:pPr>
        <w:spacing w:line="360" w:lineRule="auto"/>
        <w:rPr>
          <w:b/>
          <w:sz w:val="21"/>
          <w:szCs w:val="21"/>
        </w:rPr>
      </w:pPr>
      <w:r>
        <w:rPr>
          <w:rFonts w:hint="eastAsia"/>
          <w:b/>
          <w:sz w:val="21"/>
          <w:szCs w:val="21"/>
        </w:rPr>
        <w:t>七、意外情况的处理</w:t>
      </w:r>
    </w:p>
    <w:p>
      <w:pPr>
        <w:spacing w:line="360" w:lineRule="auto"/>
        <w:rPr>
          <w:sz w:val="21"/>
          <w:szCs w:val="21"/>
        </w:rPr>
      </w:pPr>
      <w:r>
        <w:rPr>
          <w:rFonts w:hint="eastAsia"/>
          <w:sz w:val="21"/>
          <w:szCs w:val="21"/>
        </w:rPr>
        <w:t>出现下列情形导致交易系统无法正常运行或者无法保证采购过程的公平、公正和信息安全时，除供应商责任外，其余各方当事人免责：</w:t>
      </w:r>
    </w:p>
    <w:p>
      <w:pPr>
        <w:spacing w:line="360" w:lineRule="auto"/>
        <w:rPr>
          <w:sz w:val="21"/>
          <w:szCs w:val="21"/>
        </w:rPr>
      </w:pPr>
      <w:r>
        <w:rPr>
          <w:rFonts w:hint="eastAsia"/>
          <w:sz w:val="21"/>
          <w:szCs w:val="21"/>
        </w:rPr>
        <w:t xml:space="preserve">（一）网络服务器发生故障而无法访问网站或无法使用电子交易系统的； </w:t>
      </w:r>
    </w:p>
    <w:p>
      <w:pPr>
        <w:spacing w:line="360" w:lineRule="auto"/>
        <w:rPr>
          <w:sz w:val="21"/>
          <w:szCs w:val="21"/>
        </w:rPr>
      </w:pPr>
      <w:r>
        <w:rPr>
          <w:rFonts w:hint="eastAsia"/>
          <w:sz w:val="21"/>
          <w:szCs w:val="21"/>
        </w:rPr>
        <w:t>（二）电子交易系统的软件或网络数据库出现错误，不能进行正常操作的；</w:t>
      </w:r>
    </w:p>
    <w:p>
      <w:pPr>
        <w:spacing w:line="360" w:lineRule="auto"/>
        <w:rPr>
          <w:sz w:val="21"/>
          <w:szCs w:val="21"/>
        </w:rPr>
      </w:pPr>
      <w:r>
        <w:rPr>
          <w:rFonts w:hint="eastAsia"/>
          <w:sz w:val="21"/>
          <w:szCs w:val="21"/>
        </w:rPr>
        <w:t>（三）电子交易系统发现有安全漏洞，有潜在泄密危险的；</w:t>
      </w:r>
    </w:p>
    <w:p>
      <w:pPr>
        <w:spacing w:line="360" w:lineRule="auto"/>
        <w:rPr>
          <w:sz w:val="21"/>
          <w:szCs w:val="21"/>
        </w:rPr>
      </w:pPr>
      <w:r>
        <w:rPr>
          <w:rFonts w:hint="eastAsia"/>
          <w:sz w:val="21"/>
          <w:szCs w:val="21"/>
        </w:rPr>
        <w:t>（四）计算机病毒发作导致系统无法正常运行的；</w:t>
      </w:r>
    </w:p>
    <w:p>
      <w:pPr>
        <w:spacing w:line="360" w:lineRule="auto"/>
        <w:rPr>
          <w:sz w:val="21"/>
          <w:szCs w:val="21"/>
        </w:rPr>
      </w:pPr>
      <w:r>
        <w:rPr>
          <w:rFonts w:hint="eastAsia"/>
          <w:sz w:val="21"/>
          <w:szCs w:val="21"/>
        </w:rPr>
        <w:t>（五）电力系统发生故障导致电子交易系统无法运行的；</w:t>
      </w:r>
    </w:p>
    <w:p>
      <w:pPr>
        <w:spacing w:line="360" w:lineRule="auto"/>
        <w:rPr>
          <w:sz w:val="21"/>
          <w:szCs w:val="21"/>
        </w:rPr>
      </w:pPr>
      <w:r>
        <w:rPr>
          <w:rFonts w:hint="eastAsia"/>
          <w:sz w:val="21"/>
          <w:szCs w:val="21"/>
        </w:rPr>
        <w:t>（六）其他无法保证采购过程公平、公正和信息安全的。</w:t>
      </w:r>
    </w:p>
    <w:p>
      <w:pPr>
        <w:spacing w:line="360" w:lineRule="auto"/>
        <w:rPr>
          <w:sz w:val="21"/>
          <w:szCs w:val="21"/>
        </w:rPr>
      </w:pPr>
      <w:r>
        <w:rPr>
          <w:rFonts w:hint="eastAsia"/>
          <w:sz w:val="21"/>
          <w:szCs w:val="21"/>
        </w:rPr>
        <w:t>出现上述情形而又不能及时解决的，交易中心应及时向市公共资源交易监督局报告。经批准同意后，采取以下办法处理：</w:t>
      </w:r>
    </w:p>
    <w:p>
      <w:pPr>
        <w:spacing w:line="360" w:lineRule="auto"/>
        <w:rPr>
          <w:sz w:val="21"/>
          <w:szCs w:val="21"/>
        </w:rPr>
      </w:pPr>
      <w:r>
        <w:rPr>
          <w:rFonts w:hint="eastAsia"/>
          <w:sz w:val="21"/>
          <w:szCs w:val="21"/>
        </w:rPr>
        <w:t>1、项目暂停，待系统或网络故障排除并经过可靠性测试后，重新实施。</w:t>
      </w:r>
    </w:p>
    <w:p>
      <w:pPr>
        <w:spacing w:line="360" w:lineRule="auto"/>
        <w:rPr>
          <w:sz w:val="21"/>
          <w:szCs w:val="21"/>
        </w:rPr>
      </w:pPr>
      <w:r>
        <w:rPr>
          <w:rFonts w:hint="eastAsia"/>
          <w:sz w:val="21"/>
          <w:szCs w:val="21"/>
        </w:rPr>
        <w:t>2、停止该项目此次网上采购操作程序，并通知采购人采用其他方式操作。</w:t>
      </w:r>
    </w:p>
    <w:p>
      <w:pPr>
        <w:spacing w:line="360" w:lineRule="auto"/>
        <w:ind w:firstLine="420" w:firstLineChars="200"/>
        <w:rPr>
          <w:sz w:val="21"/>
          <w:szCs w:val="21"/>
        </w:rPr>
      </w:pPr>
      <w:r>
        <w:rPr>
          <w:rFonts w:hint="eastAsia"/>
          <w:sz w:val="21"/>
          <w:szCs w:val="21"/>
        </w:rPr>
        <w:t>因供应商计算机系统遭遇网络堵塞、病毒入侵等不能正常登录系统下载文件、提交的响应文件本身含有计算机病毒或非完整文件等无法参与解密等采购活动，后果由供应商承担，采购活动不暂停、不终止。</w:t>
      </w:r>
    </w:p>
    <w:p>
      <w:pPr>
        <w:widowControl/>
        <w:autoSpaceDE/>
        <w:autoSpaceDN/>
        <w:spacing w:line="360" w:lineRule="auto"/>
        <w:rPr>
          <w:rFonts w:cs="Times New Roman"/>
          <w:b/>
          <w:bCs/>
          <w:kern w:val="2"/>
          <w:sz w:val="21"/>
          <w:szCs w:val="21"/>
          <w:lang w:val="en-US" w:bidi="ar-SA"/>
        </w:rPr>
      </w:pPr>
      <w:r>
        <w:rPr>
          <w:sz w:val="21"/>
          <w:szCs w:val="21"/>
        </w:rPr>
        <w:br w:type="page"/>
      </w:r>
    </w:p>
    <w:p>
      <w:pPr>
        <w:pStyle w:val="4"/>
        <w:spacing w:before="56"/>
        <w:ind w:left="1367" w:right="1497"/>
        <w:jc w:val="center"/>
        <w:rPr>
          <w:sz w:val="32"/>
          <w:szCs w:val="32"/>
        </w:rPr>
      </w:pPr>
      <w:r>
        <w:rPr>
          <w:sz w:val="32"/>
          <w:szCs w:val="32"/>
        </w:rPr>
        <w:t>二、供应商须知正文</w:t>
      </w:r>
    </w:p>
    <w:p>
      <w:pPr>
        <w:pStyle w:val="4"/>
        <w:numPr>
          <w:ilvl w:val="0"/>
          <w:numId w:val="4"/>
        </w:numPr>
        <w:tabs>
          <w:tab w:val="left" w:pos="915"/>
        </w:tabs>
        <w:spacing w:before="160" w:line="360" w:lineRule="auto"/>
        <w:rPr>
          <w:sz w:val="21"/>
          <w:szCs w:val="21"/>
        </w:rPr>
      </w:pPr>
      <w:r>
        <w:rPr>
          <w:sz w:val="21"/>
          <w:szCs w:val="21"/>
        </w:rPr>
        <w:t>适用范围</w:t>
      </w:r>
    </w:p>
    <w:p>
      <w:pPr>
        <w:pStyle w:val="29"/>
        <w:numPr>
          <w:ilvl w:val="1"/>
          <w:numId w:val="4"/>
        </w:numPr>
        <w:tabs>
          <w:tab w:val="left" w:pos="1090"/>
        </w:tabs>
        <w:spacing w:before="159" w:line="360" w:lineRule="auto"/>
        <w:ind w:right="2274" w:hanging="3"/>
        <w:rPr>
          <w:b/>
          <w:sz w:val="21"/>
          <w:szCs w:val="21"/>
        </w:rPr>
      </w:pPr>
      <w:r>
        <w:rPr>
          <w:sz w:val="21"/>
          <w:szCs w:val="21"/>
        </w:rPr>
        <w:t>本谈判文件仅适用于本次谈判所述的货物项目采购。</w:t>
      </w:r>
    </w:p>
    <w:p>
      <w:pPr>
        <w:pStyle w:val="29"/>
        <w:tabs>
          <w:tab w:val="left" w:pos="1090"/>
        </w:tabs>
        <w:spacing w:before="159" w:line="360" w:lineRule="auto"/>
        <w:ind w:left="671" w:right="2274" w:firstLine="0"/>
        <w:rPr>
          <w:b/>
          <w:sz w:val="21"/>
          <w:szCs w:val="21"/>
        </w:rPr>
      </w:pPr>
      <w:r>
        <w:rPr>
          <w:b/>
          <w:sz w:val="21"/>
          <w:szCs w:val="21"/>
        </w:rPr>
        <w:t>2.定义</w:t>
      </w:r>
    </w:p>
    <w:p>
      <w:pPr>
        <w:pStyle w:val="29"/>
        <w:numPr>
          <w:ilvl w:val="1"/>
          <w:numId w:val="5"/>
        </w:numPr>
        <w:tabs>
          <w:tab w:val="left" w:pos="1090"/>
        </w:tabs>
        <w:spacing w:line="360" w:lineRule="auto"/>
        <w:ind w:hanging="421"/>
        <w:rPr>
          <w:sz w:val="21"/>
          <w:szCs w:val="21"/>
        </w:rPr>
      </w:pPr>
      <w:r>
        <w:rPr>
          <w:sz w:val="21"/>
          <w:szCs w:val="21"/>
        </w:rPr>
        <w:t>货物：是指各种形态和种类的物品，包括原材料、燃料、设备、产品等。</w:t>
      </w:r>
    </w:p>
    <w:p>
      <w:pPr>
        <w:pStyle w:val="29"/>
        <w:numPr>
          <w:ilvl w:val="1"/>
          <w:numId w:val="5"/>
        </w:numPr>
        <w:tabs>
          <w:tab w:val="left" w:pos="1090"/>
        </w:tabs>
        <w:spacing w:before="160" w:line="360" w:lineRule="auto"/>
        <w:ind w:left="234" w:right="370" w:firstLine="434"/>
        <w:jc w:val="both"/>
        <w:rPr>
          <w:sz w:val="21"/>
          <w:szCs w:val="21"/>
        </w:rPr>
      </w:pPr>
      <w:r>
        <w:rPr>
          <w:sz w:val="21"/>
          <w:szCs w:val="21"/>
        </w:rPr>
        <w:t>时限（年份、月份等）计算：系指从谈判之日向前追溯 X 年/月（“X” 为“一”及以后整数）起算。</w:t>
      </w:r>
    </w:p>
    <w:p>
      <w:pPr>
        <w:pStyle w:val="29"/>
        <w:numPr>
          <w:ilvl w:val="1"/>
          <w:numId w:val="5"/>
        </w:numPr>
        <w:tabs>
          <w:tab w:val="left" w:pos="1090"/>
        </w:tabs>
        <w:spacing w:before="6" w:line="360" w:lineRule="auto"/>
        <w:ind w:left="234" w:right="368" w:firstLine="434"/>
        <w:jc w:val="both"/>
        <w:rPr>
          <w:sz w:val="21"/>
          <w:szCs w:val="21"/>
        </w:rPr>
      </w:pPr>
      <w:r>
        <w:rPr>
          <w:sz w:val="21"/>
          <w:szCs w:val="21"/>
        </w:rPr>
        <w:t>业绩：除非本谈判文件中另有规定，业绩系指符合本谈判文件规定且已供货（安装）完毕的与最终用户签订的合同。供应商与其关联公司（如母公司、控股公司、分公司、子公司、同一法定代表人的公司等）之间签订的合同，均不予认可。</w:t>
      </w:r>
    </w:p>
    <w:p>
      <w:pPr>
        <w:pStyle w:val="7"/>
        <w:spacing w:line="360" w:lineRule="auto"/>
        <w:ind w:left="234" w:right="296" w:firstLine="434"/>
        <w:rPr>
          <w:sz w:val="21"/>
          <w:szCs w:val="21"/>
        </w:rPr>
      </w:pPr>
      <w:r>
        <w:rPr>
          <w:sz w:val="21"/>
          <w:szCs w:val="21"/>
        </w:rPr>
        <w:t>除非本谈判文件中另有规定，否则业绩均为已供货（安装）完毕的业绩，业绩时间均以合同签订之日为追溯节点。</w:t>
      </w:r>
    </w:p>
    <w:p>
      <w:pPr>
        <w:pStyle w:val="4"/>
        <w:numPr>
          <w:ilvl w:val="0"/>
          <w:numId w:val="6"/>
        </w:numPr>
        <w:tabs>
          <w:tab w:val="left" w:pos="1020"/>
        </w:tabs>
        <w:spacing w:line="360" w:lineRule="auto"/>
        <w:ind w:hanging="349"/>
        <w:jc w:val="both"/>
        <w:rPr>
          <w:sz w:val="21"/>
          <w:szCs w:val="21"/>
        </w:rPr>
      </w:pPr>
      <w:r>
        <w:rPr>
          <w:sz w:val="21"/>
          <w:szCs w:val="21"/>
        </w:rPr>
        <w:t>采购人、采购代理机构及供应商</w:t>
      </w:r>
    </w:p>
    <w:p>
      <w:pPr>
        <w:pStyle w:val="29"/>
        <w:numPr>
          <w:ilvl w:val="1"/>
          <w:numId w:val="6"/>
        </w:numPr>
        <w:tabs>
          <w:tab w:val="left" w:pos="1090"/>
        </w:tabs>
        <w:spacing w:before="158" w:line="360" w:lineRule="auto"/>
        <w:ind w:right="370" w:firstLine="434"/>
        <w:jc w:val="both"/>
        <w:rPr>
          <w:sz w:val="21"/>
          <w:szCs w:val="21"/>
        </w:rPr>
      </w:pPr>
      <w:r>
        <w:rPr>
          <w:sz w:val="21"/>
          <w:szCs w:val="21"/>
        </w:rPr>
        <w:t>采购人：是指依法开展政府采购活动的国家机关、事业单位、团体组织。本项目的采购人见</w:t>
      </w:r>
      <w:r>
        <w:rPr>
          <w:sz w:val="21"/>
          <w:szCs w:val="21"/>
          <w:u w:val="single"/>
        </w:rPr>
        <w:t>供应商须知前附表</w:t>
      </w:r>
      <w:r>
        <w:rPr>
          <w:sz w:val="21"/>
          <w:szCs w:val="21"/>
        </w:rPr>
        <w:t>。</w:t>
      </w:r>
    </w:p>
    <w:p>
      <w:pPr>
        <w:pStyle w:val="29"/>
        <w:numPr>
          <w:ilvl w:val="1"/>
          <w:numId w:val="6"/>
        </w:numPr>
        <w:tabs>
          <w:tab w:val="left" w:pos="1073"/>
        </w:tabs>
        <w:spacing w:before="5" w:line="360" w:lineRule="auto"/>
        <w:ind w:right="253" w:firstLine="434"/>
        <w:jc w:val="both"/>
        <w:rPr>
          <w:sz w:val="21"/>
          <w:szCs w:val="21"/>
        </w:rPr>
      </w:pPr>
      <w:r>
        <w:rPr>
          <w:sz w:val="21"/>
          <w:szCs w:val="21"/>
        </w:rPr>
        <w:t>采购代理机构：是指集中采购机构或从事采购代理业务的社会中介机构。本项目的采购代理机构见</w:t>
      </w:r>
      <w:r>
        <w:rPr>
          <w:sz w:val="21"/>
          <w:szCs w:val="21"/>
          <w:u w:val="single"/>
        </w:rPr>
        <w:t>供应商须知前附表</w:t>
      </w:r>
      <w:r>
        <w:rPr>
          <w:sz w:val="21"/>
          <w:szCs w:val="21"/>
        </w:rPr>
        <w:t>。</w:t>
      </w:r>
    </w:p>
    <w:p>
      <w:pPr>
        <w:pStyle w:val="29"/>
        <w:numPr>
          <w:ilvl w:val="1"/>
          <w:numId w:val="6"/>
        </w:numPr>
        <w:tabs>
          <w:tab w:val="left" w:pos="1090"/>
        </w:tabs>
        <w:spacing w:before="5" w:line="360" w:lineRule="auto"/>
        <w:ind w:right="366" w:firstLine="434"/>
        <w:jc w:val="both"/>
        <w:rPr>
          <w:sz w:val="21"/>
          <w:szCs w:val="21"/>
        </w:rPr>
      </w:pPr>
      <w:r>
        <w:rPr>
          <w:sz w:val="21"/>
          <w:szCs w:val="21"/>
        </w:rPr>
        <w:t>政府采购监督管理部门：各级人民政府指定的有关部门依法履行与政府采购活动有关的监督管理职责。本项目的政府采购监督管理部门见</w:t>
      </w:r>
      <w:r>
        <w:rPr>
          <w:sz w:val="21"/>
          <w:szCs w:val="21"/>
          <w:u w:val="single"/>
        </w:rPr>
        <w:t>供应商须知前附表</w:t>
      </w:r>
      <w:r>
        <w:rPr>
          <w:sz w:val="21"/>
          <w:szCs w:val="21"/>
        </w:rPr>
        <w:t>。</w:t>
      </w:r>
    </w:p>
    <w:p>
      <w:pPr>
        <w:pStyle w:val="29"/>
        <w:numPr>
          <w:ilvl w:val="1"/>
          <w:numId w:val="6"/>
        </w:numPr>
        <w:tabs>
          <w:tab w:val="left" w:pos="1090"/>
        </w:tabs>
        <w:spacing w:line="360" w:lineRule="auto"/>
        <w:ind w:right="369" w:firstLine="434"/>
        <w:jc w:val="both"/>
        <w:rPr>
          <w:sz w:val="21"/>
          <w:szCs w:val="21"/>
        </w:rPr>
      </w:pPr>
      <w:r>
        <w:rPr>
          <w:sz w:val="21"/>
          <w:szCs w:val="21"/>
        </w:rPr>
        <w:t>供应商：是指向采购人提供货物、工程或者服务的法人、非法人组织或者自然人。分支机构不得参加政府采购活动，但银行、保险、石油石化、电力、电信等特殊行业除外。本项目的供应商及其所投货物须满足以下条件：</w:t>
      </w:r>
    </w:p>
    <w:p>
      <w:pPr>
        <w:pStyle w:val="29"/>
        <w:numPr>
          <w:ilvl w:val="2"/>
          <w:numId w:val="6"/>
        </w:numPr>
        <w:tabs>
          <w:tab w:val="left" w:pos="1330"/>
        </w:tabs>
        <w:spacing w:line="360" w:lineRule="auto"/>
        <w:ind w:right="369" w:firstLine="434"/>
        <w:jc w:val="both"/>
        <w:rPr>
          <w:sz w:val="21"/>
          <w:szCs w:val="21"/>
        </w:rPr>
      </w:pPr>
      <w:r>
        <w:rPr>
          <w:sz w:val="21"/>
          <w:szCs w:val="21"/>
        </w:rPr>
        <w:t>在中华人民共和国境内注册，能够独立承担民事责任，有生产或供应能力的本国供应商。</w:t>
      </w:r>
    </w:p>
    <w:p>
      <w:pPr>
        <w:pStyle w:val="29"/>
        <w:numPr>
          <w:ilvl w:val="2"/>
          <w:numId w:val="6"/>
        </w:numPr>
        <w:tabs>
          <w:tab w:val="left" w:pos="1330"/>
        </w:tabs>
        <w:spacing w:before="2" w:line="360" w:lineRule="auto"/>
        <w:ind w:right="369" w:firstLine="434"/>
        <w:jc w:val="both"/>
        <w:rPr>
          <w:sz w:val="21"/>
          <w:szCs w:val="21"/>
        </w:rPr>
      </w:pPr>
      <w:r>
        <w:rPr>
          <w:sz w:val="21"/>
          <w:szCs w:val="21"/>
        </w:rPr>
        <w:t>具备《中华人民共和国政府采购法》第二十二条关于供应商条件的规定，遵守本项目采购人本级和上级财政部门政府采购的有关规定。</w:t>
      </w:r>
    </w:p>
    <w:p>
      <w:pPr>
        <w:pStyle w:val="29"/>
        <w:numPr>
          <w:ilvl w:val="2"/>
          <w:numId w:val="6"/>
        </w:numPr>
        <w:tabs>
          <w:tab w:val="left" w:pos="1330"/>
        </w:tabs>
        <w:spacing w:line="360" w:lineRule="auto"/>
        <w:ind w:left="1329" w:hanging="661"/>
        <w:jc w:val="both"/>
        <w:rPr>
          <w:sz w:val="21"/>
          <w:szCs w:val="21"/>
        </w:rPr>
      </w:pPr>
      <w:r>
        <w:rPr>
          <w:sz w:val="21"/>
          <w:szCs w:val="21"/>
        </w:rPr>
        <w:t>以采购代理机构认可的方式获得了本项目的谈判文件。</w:t>
      </w:r>
    </w:p>
    <w:p>
      <w:pPr>
        <w:pStyle w:val="29"/>
        <w:numPr>
          <w:ilvl w:val="2"/>
          <w:numId w:val="6"/>
        </w:numPr>
        <w:tabs>
          <w:tab w:val="left" w:pos="1330"/>
        </w:tabs>
        <w:spacing w:before="2" w:line="360" w:lineRule="auto"/>
        <w:ind w:right="369" w:firstLine="434"/>
        <w:jc w:val="both"/>
        <w:rPr>
          <w:sz w:val="21"/>
          <w:szCs w:val="21"/>
        </w:rPr>
      </w:pPr>
      <w:r>
        <w:rPr>
          <w:sz w:val="21"/>
          <w:szCs w:val="21"/>
        </w:rPr>
        <w:t>若供应商须知前附表中写明允许采购进口产品，供应商应保证所投产品可履行合法报通关手续进入中国关境内。</w:t>
      </w:r>
    </w:p>
    <w:p>
      <w:pPr>
        <w:pStyle w:val="7"/>
        <w:spacing w:before="160" w:line="360" w:lineRule="auto"/>
        <w:ind w:left="234" w:right="296" w:firstLine="434"/>
        <w:rPr>
          <w:sz w:val="21"/>
          <w:szCs w:val="21"/>
        </w:rPr>
      </w:pPr>
      <w:r>
        <w:rPr>
          <w:sz w:val="21"/>
          <w:szCs w:val="21"/>
        </w:rPr>
        <w:t>若</w:t>
      </w:r>
      <w:r>
        <w:rPr>
          <w:sz w:val="21"/>
          <w:szCs w:val="21"/>
          <w:u w:val="single"/>
        </w:rPr>
        <w:t>供应商须知前附表</w:t>
      </w:r>
      <w:r>
        <w:rPr>
          <w:sz w:val="21"/>
          <w:szCs w:val="21"/>
        </w:rPr>
        <w:t>中未写明允许采购进口产品，如供应商所投产品为进口产品，其响应文件将被认定为响应无效。</w:t>
      </w:r>
    </w:p>
    <w:p>
      <w:pPr>
        <w:pStyle w:val="29"/>
        <w:numPr>
          <w:ilvl w:val="2"/>
          <w:numId w:val="6"/>
        </w:numPr>
        <w:tabs>
          <w:tab w:val="left" w:pos="1330"/>
        </w:tabs>
        <w:spacing w:before="5" w:line="360" w:lineRule="auto"/>
        <w:ind w:right="370" w:firstLine="434"/>
        <w:rPr>
          <w:sz w:val="21"/>
          <w:szCs w:val="21"/>
        </w:rPr>
      </w:pPr>
      <w:r>
        <w:rPr>
          <w:sz w:val="21"/>
          <w:szCs w:val="21"/>
        </w:rPr>
        <w:t>若</w:t>
      </w:r>
      <w:r>
        <w:rPr>
          <w:sz w:val="21"/>
          <w:szCs w:val="21"/>
          <w:u w:val="single"/>
        </w:rPr>
        <w:t>供应商须知前附表</w:t>
      </w:r>
      <w:r>
        <w:rPr>
          <w:sz w:val="21"/>
          <w:szCs w:val="21"/>
        </w:rPr>
        <w:t>中</w:t>
      </w:r>
      <w:r>
        <w:rPr>
          <w:rFonts w:hint="eastAsia"/>
          <w:color w:val="000000"/>
          <w:sz w:val="21"/>
          <w:szCs w:val="21"/>
        </w:rPr>
        <w:t>写明专门面向中小企业采购的，如</w:t>
      </w:r>
      <w:r>
        <w:rPr>
          <w:rFonts w:hint="eastAsia"/>
          <w:color w:val="000000"/>
          <w:sz w:val="21"/>
          <w:szCs w:val="21"/>
          <w:lang w:val="en-US"/>
        </w:rPr>
        <w:t>供应商提供大型企业制造货物的，其投标将被认定为</w:t>
      </w:r>
      <w:r>
        <w:rPr>
          <w:sz w:val="21"/>
          <w:szCs w:val="21"/>
        </w:rPr>
        <w:t>响应无效。</w:t>
      </w:r>
    </w:p>
    <w:p>
      <w:pPr>
        <w:pStyle w:val="29"/>
        <w:numPr>
          <w:ilvl w:val="1"/>
          <w:numId w:val="6"/>
        </w:numPr>
        <w:tabs>
          <w:tab w:val="left" w:pos="1090"/>
        </w:tabs>
        <w:spacing w:before="5" w:line="360" w:lineRule="auto"/>
        <w:ind w:left="1089" w:hanging="421"/>
        <w:rPr>
          <w:sz w:val="21"/>
          <w:szCs w:val="21"/>
        </w:rPr>
      </w:pPr>
      <w:r>
        <w:rPr>
          <w:sz w:val="21"/>
          <w:szCs w:val="21"/>
        </w:rPr>
        <w:t>若</w:t>
      </w:r>
      <w:r>
        <w:rPr>
          <w:sz w:val="21"/>
          <w:szCs w:val="21"/>
          <w:u w:val="single"/>
        </w:rPr>
        <w:t>供应商须知前附表</w:t>
      </w:r>
      <w:r>
        <w:rPr>
          <w:sz w:val="21"/>
          <w:szCs w:val="21"/>
        </w:rPr>
        <w:t>中允许联合体参加谈判，对联合体规定如下：</w:t>
      </w:r>
    </w:p>
    <w:p>
      <w:pPr>
        <w:pStyle w:val="29"/>
        <w:numPr>
          <w:ilvl w:val="2"/>
          <w:numId w:val="6"/>
        </w:numPr>
        <w:tabs>
          <w:tab w:val="left" w:pos="1313"/>
        </w:tabs>
        <w:spacing w:before="158" w:line="360" w:lineRule="auto"/>
        <w:ind w:left="1312" w:hanging="644"/>
        <w:jc w:val="both"/>
        <w:rPr>
          <w:sz w:val="21"/>
          <w:szCs w:val="21"/>
        </w:rPr>
      </w:pPr>
      <w:r>
        <w:rPr>
          <w:sz w:val="21"/>
          <w:szCs w:val="21"/>
        </w:rPr>
        <w:t>两个以上供应商可以组成一个谈判联合体，以一个供应商的身份谈判。</w:t>
      </w:r>
    </w:p>
    <w:p>
      <w:pPr>
        <w:pStyle w:val="29"/>
        <w:numPr>
          <w:ilvl w:val="2"/>
          <w:numId w:val="6"/>
        </w:numPr>
        <w:tabs>
          <w:tab w:val="left" w:pos="1330"/>
        </w:tabs>
        <w:spacing w:before="162" w:line="360" w:lineRule="auto"/>
        <w:ind w:right="369" w:firstLine="434"/>
        <w:jc w:val="both"/>
        <w:rPr>
          <w:sz w:val="21"/>
          <w:szCs w:val="21"/>
        </w:rPr>
      </w:pPr>
      <w:r>
        <w:rPr>
          <w:sz w:val="21"/>
          <w:szCs w:val="21"/>
        </w:rPr>
        <w:t>联合体各方均应符合《中华人民共和国政府采购法》第二十二条规定的条件。</w:t>
      </w:r>
    </w:p>
    <w:p>
      <w:pPr>
        <w:pStyle w:val="29"/>
        <w:numPr>
          <w:ilvl w:val="2"/>
          <w:numId w:val="6"/>
        </w:numPr>
        <w:tabs>
          <w:tab w:val="left" w:pos="1330"/>
        </w:tabs>
        <w:spacing w:before="4" w:line="360" w:lineRule="auto"/>
        <w:ind w:right="371" w:firstLine="434"/>
        <w:jc w:val="both"/>
        <w:rPr>
          <w:sz w:val="21"/>
          <w:szCs w:val="21"/>
        </w:rPr>
      </w:pPr>
      <w:r>
        <w:rPr>
          <w:sz w:val="21"/>
          <w:szCs w:val="21"/>
        </w:rPr>
        <w:t>采购人根据采购项目对供应商的特殊要求，联合体中至少应当有一方符合相关规定。</w:t>
      </w:r>
    </w:p>
    <w:p>
      <w:pPr>
        <w:pStyle w:val="29"/>
        <w:numPr>
          <w:ilvl w:val="2"/>
          <w:numId w:val="6"/>
        </w:numPr>
        <w:tabs>
          <w:tab w:val="left" w:pos="1330"/>
        </w:tabs>
        <w:spacing w:before="5" w:line="360" w:lineRule="auto"/>
        <w:ind w:right="371" w:firstLine="434"/>
        <w:jc w:val="both"/>
        <w:rPr>
          <w:sz w:val="21"/>
          <w:szCs w:val="21"/>
        </w:rPr>
      </w:pPr>
      <w:r>
        <w:rPr>
          <w:sz w:val="21"/>
          <w:szCs w:val="21"/>
        </w:rPr>
        <w:t>联合体各方应签订联合体协议，明确约定联合体各方承担的工作和相应的责任，并将联合体协议作为响应文件的一部分提交。</w:t>
      </w:r>
    </w:p>
    <w:p>
      <w:pPr>
        <w:pStyle w:val="29"/>
        <w:numPr>
          <w:ilvl w:val="2"/>
          <w:numId w:val="6"/>
        </w:numPr>
        <w:tabs>
          <w:tab w:val="left" w:pos="1330"/>
        </w:tabs>
        <w:spacing w:line="360" w:lineRule="auto"/>
        <w:ind w:right="369" w:firstLine="434"/>
        <w:jc w:val="both"/>
        <w:rPr>
          <w:sz w:val="21"/>
          <w:szCs w:val="21"/>
        </w:rPr>
      </w:pPr>
      <w:r>
        <w:rPr>
          <w:sz w:val="21"/>
          <w:szCs w:val="21"/>
        </w:rPr>
        <w:t>大中型企业、其他自然人、法人或者非法人组织与小型、微型企业组成联合体共同参加谈判，联合体协议中应写明小型、微型企业的协议合同金额占到联合体协议合同总金额的比例。</w:t>
      </w:r>
    </w:p>
    <w:p>
      <w:pPr>
        <w:pStyle w:val="29"/>
        <w:numPr>
          <w:ilvl w:val="2"/>
          <w:numId w:val="6"/>
        </w:numPr>
        <w:tabs>
          <w:tab w:val="left" w:pos="1330"/>
        </w:tabs>
        <w:spacing w:line="360" w:lineRule="auto"/>
        <w:ind w:right="370" w:firstLine="434"/>
        <w:jc w:val="both"/>
        <w:rPr>
          <w:sz w:val="21"/>
          <w:szCs w:val="21"/>
        </w:rPr>
      </w:pPr>
      <w:r>
        <w:rPr>
          <w:sz w:val="21"/>
          <w:szCs w:val="21"/>
        </w:rPr>
        <w:t>联合体中有同类资质的供应商按照联合体分工承担相同工作的，应当按照资质等级较低的供应商确定资质等级。</w:t>
      </w:r>
    </w:p>
    <w:p>
      <w:pPr>
        <w:pStyle w:val="29"/>
        <w:numPr>
          <w:ilvl w:val="2"/>
          <w:numId w:val="6"/>
        </w:numPr>
        <w:tabs>
          <w:tab w:val="left" w:pos="1330"/>
        </w:tabs>
        <w:spacing w:before="4" w:line="360" w:lineRule="auto"/>
        <w:ind w:right="366" w:firstLine="434"/>
        <w:jc w:val="both"/>
        <w:rPr>
          <w:sz w:val="21"/>
          <w:szCs w:val="21"/>
        </w:rPr>
      </w:pPr>
      <w:r>
        <w:rPr>
          <w:sz w:val="21"/>
          <w:szCs w:val="21"/>
        </w:rPr>
        <w:t>以联合体形式参加政府采购活动的，联合体各方不得再单独参加或者与其他供应商另外组成联合体参加本项目谈判，否则相关响应文件将被认定为响应无效。</w:t>
      </w:r>
    </w:p>
    <w:p>
      <w:pPr>
        <w:pStyle w:val="29"/>
        <w:numPr>
          <w:ilvl w:val="2"/>
          <w:numId w:val="6"/>
        </w:numPr>
        <w:tabs>
          <w:tab w:val="left" w:pos="1330"/>
        </w:tabs>
        <w:spacing w:line="360" w:lineRule="auto"/>
        <w:ind w:left="1329" w:hanging="661"/>
        <w:jc w:val="both"/>
        <w:rPr>
          <w:sz w:val="21"/>
          <w:szCs w:val="21"/>
        </w:rPr>
      </w:pPr>
      <w:r>
        <w:rPr>
          <w:sz w:val="21"/>
          <w:szCs w:val="21"/>
        </w:rPr>
        <w:t>对联合体参加谈判的其他资格要求见供应商资格。</w:t>
      </w:r>
    </w:p>
    <w:p>
      <w:pPr>
        <w:pStyle w:val="29"/>
        <w:numPr>
          <w:ilvl w:val="1"/>
          <w:numId w:val="6"/>
        </w:numPr>
        <w:tabs>
          <w:tab w:val="left" w:pos="1090"/>
        </w:tabs>
        <w:spacing w:before="161" w:line="360" w:lineRule="auto"/>
        <w:ind w:right="245" w:firstLine="434"/>
        <w:jc w:val="both"/>
        <w:rPr>
          <w:sz w:val="21"/>
          <w:szCs w:val="21"/>
        </w:rPr>
      </w:pPr>
      <w:r>
        <w:rPr>
          <w:sz w:val="21"/>
          <w:szCs w:val="21"/>
        </w:rPr>
        <w:t>单位负责人为同一人或者存在直接控股、管理关系的不同供应商，不得参加同一合同项下的政府采购活动。否则其相关响应文件将被认定为响应无效。</w:t>
      </w:r>
    </w:p>
    <w:p>
      <w:pPr>
        <w:pStyle w:val="29"/>
        <w:numPr>
          <w:ilvl w:val="1"/>
          <w:numId w:val="6"/>
        </w:numPr>
        <w:tabs>
          <w:tab w:val="left" w:pos="1090"/>
        </w:tabs>
        <w:spacing w:before="4" w:line="360" w:lineRule="auto"/>
        <w:ind w:right="360" w:firstLine="434"/>
        <w:jc w:val="both"/>
        <w:rPr>
          <w:sz w:val="21"/>
          <w:szCs w:val="21"/>
        </w:rPr>
      </w:pPr>
      <w:r>
        <w:rPr>
          <w:sz w:val="21"/>
          <w:szCs w:val="21"/>
        </w:rPr>
        <w:t>为本项目提供过整体设计、规范编制或者项目管理、监理、检测等服务的供应商，不得再参加本项目上述服务以外的其他采购活动。否则其响应文件将被认定为响应无效。</w:t>
      </w:r>
    </w:p>
    <w:p>
      <w:pPr>
        <w:pStyle w:val="4"/>
        <w:numPr>
          <w:ilvl w:val="0"/>
          <w:numId w:val="6"/>
        </w:numPr>
        <w:tabs>
          <w:tab w:val="left" w:pos="915"/>
        </w:tabs>
        <w:spacing w:line="360" w:lineRule="auto"/>
        <w:ind w:left="915" w:hanging="244"/>
        <w:rPr>
          <w:sz w:val="21"/>
          <w:szCs w:val="21"/>
        </w:rPr>
      </w:pPr>
      <w:r>
        <w:rPr>
          <w:sz w:val="21"/>
          <w:szCs w:val="21"/>
        </w:rPr>
        <w:t>资金来源</w:t>
      </w:r>
    </w:p>
    <w:p>
      <w:pPr>
        <w:pStyle w:val="29"/>
        <w:numPr>
          <w:ilvl w:val="1"/>
          <w:numId w:val="6"/>
        </w:numPr>
        <w:tabs>
          <w:tab w:val="left" w:pos="1097"/>
        </w:tabs>
        <w:spacing w:before="159" w:line="360" w:lineRule="auto"/>
        <w:ind w:left="1096" w:hanging="428"/>
        <w:jc w:val="both"/>
        <w:rPr>
          <w:sz w:val="21"/>
          <w:szCs w:val="21"/>
        </w:rPr>
      </w:pPr>
      <w:r>
        <w:rPr>
          <w:sz w:val="21"/>
          <w:szCs w:val="21"/>
        </w:rPr>
        <w:t>本项目的采购人已获得足以支付本次谈判后所签订的合同项下的资金。</w:t>
      </w:r>
    </w:p>
    <w:p>
      <w:pPr>
        <w:pStyle w:val="29"/>
        <w:numPr>
          <w:ilvl w:val="1"/>
          <w:numId w:val="6"/>
        </w:numPr>
        <w:tabs>
          <w:tab w:val="left" w:pos="1090"/>
        </w:tabs>
        <w:spacing w:before="160" w:line="360" w:lineRule="auto"/>
        <w:ind w:left="1089" w:hanging="421"/>
        <w:jc w:val="both"/>
        <w:rPr>
          <w:sz w:val="21"/>
          <w:szCs w:val="21"/>
        </w:rPr>
      </w:pPr>
      <w:r>
        <w:rPr>
          <w:sz w:val="21"/>
          <w:szCs w:val="21"/>
        </w:rPr>
        <w:t>项目预算金额或分项（或分包）预算金额见谈判公告（谈判邀请）。</w:t>
      </w:r>
    </w:p>
    <w:p>
      <w:pPr>
        <w:pStyle w:val="4"/>
        <w:numPr>
          <w:ilvl w:val="0"/>
          <w:numId w:val="6"/>
        </w:numPr>
        <w:tabs>
          <w:tab w:val="left" w:pos="915"/>
        </w:tabs>
        <w:spacing w:before="56" w:line="360" w:lineRule="auto"/>
        <w:ind w:left="915" w:hanging="244"/>
        <w:rPr>
          <w:sz w:val="21"/>
          <w:szCs w:val="21"/>
        </w:rPr>
      </w:pPr>
      <w:r>
        <w:rPr>
          <w:sz w:val="21"/>
          <w:szCs w:val="21"/>
        </w:rPr>
        <w:t>谈判费用</w:t>
      </w:r>
    </w:p>
    <w:p>
      <w:pPr>
        <w:pStyle w:val="7"/>
        <w:spacing w:before="160" w:line="360" w:lineRule="auto"/>
        <w:ind w:left="671" w:right="248"/>
        <w:rPr>
          <w:sz w:val="21"/>
          <w:szCs w:val="21"/>
        </w:rPr>
      </w:pPr>
      <w:r>
        <w:rPr>
          <w:sz w:val="21"/>
          <w:szCs w:val="21"/>
        </w:rPr>
        <w:t>不论谈判的结果如何，供应商应承担其所有与准备和参加谈判有关的费用。</w:t>
      </w:r>
    </w:p>
    <w:p>
      <w:pPr>
        <w:pStyle w:val="7"/>
        <w:spacing w:before="160" w:line="360" w:lineRule="auto"/>
        <w:ind w:left="671" w:right="248"/>
        <w:rPr>
          <w:b/>
          <w:sz w:val="21"/>
          <w:szCs w:val="21"/>
        </w:rPr>
      </w:pPr>
      <w:r>
        <w:rPr>
          <w:b/>
          <w:sz w:val="21"/>
          <w:szCs w:val="21"/>
        </w:rPr>
        <w:t>6.适用法律</w:t>
      </w:r>
    </w:p>
    <w:p>
      <w:pPr>
        <w:pStyle w:val="7"/>
        <w:spacing w:before="5" w:line="360" w:lineRule="auto"/>
        <w:ind w:left="234" w:right="372" w:firstLine="434"/>
        <w:jc w:val="both"/>
        <w:rPr>
          <w:sz w:val="21"/>
          <w:szCs w:val="21"/>
        </w:rPr>
      </w:pPr>
      <w:r>
        <w:rPr>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4"/>
        <w:numPr>
          <w:ilvl w:val="0"/>
          <w:numId w:val="7"/>
        </w:numPr>
        <w:tabs>
          <w:tab w:val="left" w:pos="915"/>
        </w:tabs>
        <w:spacing w:line="360" w:lineRule="auto"/>
        <w:rPr>
          <w:sz w:val="21"/>
          <w:szCs w:val="21"/>
        </w:rPr>
      </w:pPr>
      <w:r>
        <w:rPr>
          <w:sz w:val="21"/>
          <w:szCs w:val="21"/>
        </w:rPr>
        <w:t>谈判文件构成</w:t>
      </w:r>
    </w:p>
    <w:p>
      <w:pPr>
        <w:pStyle w:val="29"/>
        <w:numPr>
          <w:ilvl w:val="1"/>
          <w:numId w:val="7"/>
        </w:numPr>
        <w:tabs>
          <w:tab w:val="left" w:pos="1090"/>
        </w:tabs>
        <w:spacing w:before="158" w:line="360" w:lineRule="auto"/>
        <w:ind w:hanging="421"/>
        <w:rPr>
          <w:sz w:val="21"/>
          <w:szCs w:val="21"/>
        </w:rPr>
      </w:pPr>
      <w:r>
        <w:rPr>
          <w:sz w:val="21"/>
          <w:szCs w:val="21"/>
        </w:rPr>
        <w:t>谈判文件包括下列内容：</w:t>
      </w:r>
    </w:p>
    <w:p>
      <w:pPr>
        <w:pStyle w:val="7"/>
        <w:tabs>
          <w:tab w:val="left" w:pos="2034"/>
        </w:tabs>
        <w:spacing w:before="161" w:line="360" w:lineRule="auto"/>
        <w:ind w:left="1074" w:right="4449"/>
        <w:rPr>
          <w:sz w:val="21"/>
          <w:szCs w:val="21"/>
        </w:rPr>
      </w:pPr>
      <w:r>
        <w:rPr>
          <w:sz w:val="21"/>
          <w:szCs w:val="21"/>
        </w:rPr>
        <w:t>第一章</w:t>
      </w:r>
      <w:r>
        <w:rPr>
          <w:sz w:val="21"/>
          <w:szCs w:val="21"/>
        </w:rPr>
        <w:tab/>
      </w:r>
      <w:r>
        <w:rPr>
          <w:rFonts w:hint="eastAsia"/>
          <w:sz w:val="21"/>
          <w:szCs w:val="21"/>
        </w:rPr>
        <w:t>竞争性谈判公告</w:t>
      </w:r>
    </w:p>
    <w:p>
      <w:pPr>
        <w:pStyle w:val="7"/>
        <w:tabs>
          <w:tab w:val="left" w:pos="2034"/>
        </w:tabs>
        <w:spacing w:line="360" w:lineRule="auto"/>
        <w:ind w:left="1072" w:right="4451"/>
        <w:rPr>
          <w:sz w:val="21"/>
          <w:szCs w:val="21"/>
        </w:rPr>
      </w:pPr>
      <w:r>
        <w:rPr>
          <w:sz w:val="21"/>
          <w:szCs w:val="21"/>
        </w:rPr>
        <w:t>第二章</w:t>
      </w:r>
      <w:r>
        <w:rPr>
          <w:sz w:val="21"/>
          <w:szCs w:val="21"/>
        </w:rPr>
        <w:tab/>
      </w:r>
      <w:r>
        <w:rPr>
          <w:sz w:val="21"/>
          <w:szCs w:val="21"/>
        </w:rPr>
        <w:t>供应商须知</w:t>
      </w:r>
    </w:p>
    <w:p>
      <w:pPr>
        <w:pStyle w:val="7"/>
        <w:tabs>
          <w:tab w:val="left" w:pos="2034"/>
        </w:tabs>
        <w:spacing w:before="5"/>
        <w:ind w:left="1074"/>
        <w:rPr>
          <w:sz w:val="21"/>
          <w:szCs w:val="21"/>
        </w:rPr>
      </w:pPr>
      <w:r>
        <w:rPr>
          <w:sz w:val="21"/>
          <w:szCs w:val="21"/>
        </w:rPr>
        <w:t>第三章</w:t>
      </w:r>
      <w:r>
        <w:rPr>
          <w:sz w:val="21"/>
          <w:szCs w:val="21"/>
        </w:rPr>
        <w:tab/>
      </w:r>
      <w:r>
        <w:rPr>
          <w:sz w:val="21"/>
          <w:szCs w:val="21"/>
        </w:rPr>
        <w:t>采购需求</w:t>
      </w:r>
    </w:p>
    <w:p>
      <w:pPr>
        <w:pStyle w:val="7"/>
        <w:tabs>
          <w:tab w:val="left" w:pos="2034"/>
        </w:tabs>
        <w:spacing w:before="160"/>
        <w:ind w:left="1074" w:right="5169"/>
        <w:rPr>
          <w:sz w:val="21"/>
          <w:szCs w:val="21"/>
        </w:rPr>
      </w:pPr>
      <w:r>
        <w:rPr>
          <w:sz w:val="21"/>
          <w:szCs w:val="21"/>
        </w:rPr>
        <w:t>第四章</w:t>
      </w:r>
      <w:r>
        <w:rPr>
          <w:sz w:val="21"/>
          <w:szCs w:val="21"/>
        </w:rPr>
        <w:tab/>
      </w:r>
      <w:r>
        <w:rPr>
          <w:sz w:val="21"/>
          <w:szCs w:val="21"/>
        </w:rPr>
        <w:t>评审方法和标准</w:t>
      </w:r>
    </w:p>
    <w:p>
      <w:pPr>
        <w:pStyle w:val="7"/>
        <w:tabs>
          <w:tab w:val="left" w:pos="2034"/>
        </w:tabs>
        <w:spacing w:before="160"/>
        <w:ind w:left="1074" w:right="5169"/>
        <w:rPr>
          <w:sz w:val="21"/>
          <w:szCs w:val="21"/>
        </w:rPr>
      </w:pPr>
      <w:r>
        <w:rPr>
          <w:sz w:val="21"/>
          <w:szCs w:val="21"/>
        </w:rPr>
        <w:t>第五章</w:t>
      </w:r>
      <w:r>
        <w:rPr>
          <w:sz w:val="21"/>
          <w:szCs w:val="21"/>
        </w:rPr>
        <w:tab/>
      </w:r>
      <w:r>
        <w:rPr>
          <w:sz w:val="21"/>
          <w:szCs w:val="21"/>
        </w:rPr>
        <w:t xml:space="preserve">政府采购合同 </w:t>
      </w:r>
    </w:p>
    <w:p>
      <w:pPr>
        <w:pStyle w:val="7"/>
        <w:tabs>
          <w:tab w:val="left" w:pos="2034"/>
        </w:tabs>
        <w:spacing w:before="160"/>
        <w:ind w:left="1074" w:right="5169"/>
        <w:rPr>
          <w:sz w:val="21"/>
          <w:szCs w:val="21"/>
        </w:rPr>
      </w:pPr>
      <w:r>
        <w:rPr>
          <w:sz w:val="21"/>
          <w:szCs w:val="21"/>
        </w:rPr>
        <w:t>第六章</w:t>
      </w:r>
      <w:r>
        <w:rPr>
          <w:sz w:val="21"/>
          <w:szCs w:val="21"/>
        </w:rPr>
        <w:tab/>
      </w:r>
      <w:r>
        <w:rPr>
          <w:sz w:val="21"/>
          <w:szCs w:val="21"/>
        </w:rPr>
        <w:t>响应文件格式</w:t>
      </w:r>
    </w:p>
    <w:p>
      <w:pPr>
        <w:pStyle w:val="7"/>
        <w:tabs>
          <w:tab w:val="left" w:pos="2070"/>
        </w:tabs>
        <w:spacing w:line="360" w:lineRule="auto"/>
        <w:ind w:right="2586" w:firstLine="1050" w:firstLineChars="500"/>
        <w:rPr>
          <w:sz w:val="21"/>
          <w:szCs w:val="21"/>
        </w:rPr>
      </w:pPr>
      <w:r>
        <w:rPr>
          <w:sz w:val="21"/>
          <w:szCs w:val="21"/>
        </w:rPr>
        <w:t>第七章</w:t>
      </w:r>
      <w:r>
        <w:rPr>
          <w:sz w:val="21"/>
          <w:szCs w:val="21"/>
        </w:rPr>
        <w:tab/>
      </w:r>
      <w:r>
        <w:rPr>
          <w:rFonts w:hint="eastAsia"/>
          <w:sz w:val="21"/>
          <w:szCs w:val="21"/>
        </w:rPr>
        <w:t>公告格式</w:t>
      </w:r>
    </w:p>
    <w:p>
      <w:pPr>
        <w:pStyle w:val="7"/>
        <w:tabs>
          <w:tab w:val="left" w:pos="2034"/>
        </w:tabs>
        <w:spacing w:line="360" w:lineRule="auto"/>
        <w:ind w:left="1074" w:right="2289"/>
        <w:rPr>
          <w:sz w:val="21"/>
          <w:szCs w:val="21"/>
        </w:rPr>
      </w:pPr>
      <w:r>
        <w:rPr>
          <w:sz w:val="21"/>
          <w:szCs w:val="21"/>
        </w:rPr>
        <w:t>第八章</w:t>
      </w:r>
      <w:r>
        <w:rPr>
          <w:sz w:val="21"/>
          <w:szCs w:val="21"/>
        </w:rPr>
        <w:tab/>
      </w:r>
      <w:r>
        <w:rPr>
          <w:sz w:val="21"/>
          <w:szCs w:val="21"/>
        </w:rPr>
        <w:t>政府采购供应商质疑函范本</w:t>
      </w:r>
    </w:p>
    <w:p>
      <w:pPr>
        <w:pStyle w:val="29"/>
        <w:numPr>
          <w:ilvl w:val="1"/>
          <w:numId w:val="7"/>
        </w:numPr>
        <w:tabs>
          <w:tab w:val="left" w:pos="1090"/>
        </w:tabs>
        <w:spacing w:line="360" w:lineRule="auto"/>
        <w:ind w:hanging="421"/>
        <w:rPr>
          <w:sz w:val="21"/>
          <w:szCs w:val="21"/>
        </w:rPr>
      </w:pPr>
      <w:r>
        <w:rPr>
          <w:sz w:val="21"/>
          <w:szCs w:val="21"/>
        </w:rPr>
        <w:t>谈判文件中有不一致的，有澄清的部分以最终的澄清更正内容为准。</w:t>
      </w:r>
    </w:p>
    <w:p>
      <w:pPr>
        <w:pStyle w:val="29"/>
        <w:numPr>
          <w:ilvl w:val="1"/>
          <w:numId w:val="7"/>
        </w:numPr>
        <w:tabs>
          <w:tab w:val="left" w:pos="1090"/>
        </w:tabs>
        <w:spacing w:before="158" w:line="360" w:lineRule="auto"/>
        <w:ind w:hanging="421"/>
        <w:jc w:val="both"/>
        <w:rPr>
          <w:sz w:val="21"/>
          <w:szCs w:val="21"/>
        </w:rPr>
      </w:pPr>
      <w:r>
        <w:rPr>
          <w:sz w:val="21"/>
          <w:szCs w:val="21"/>
          <w:lang w:val="en-US" w:bidi="ar-SA"/>
        </w:rPr>
        <mc:AlternateContent>
          <mc:Choice Requires="wps">
            <w:drawing>
              <wp:anchor distT="0" distB="0" distL="114300" distR="114300" simplePos="0" relativeHeight="251660288" behindDoc="0" locked="0" layoutInCell="1" allowOverlap="1">
                <wp:simplePos x="0" y="0"/>
                <wp:positionH relativeFrom="page">
                  <wp:posOffset>3219450</wp:posOffset>
                </wp:positionH>
                <wp:positionV relativeFrom="paragraph">
                  <wp:posOffset>277495</wp:posOffset>
                </wp:positionV>
                <wp:extent cx="1219200" cy="0"/>
                <wp:effectExtent l="0" t="0" r="19050" b="190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253.5pt;margin-top:21.85pt;height:0pt;width:96pt;mso-position-horizontal-relative:page;z-index:251660288;mso-width-relative:page;mso-height-relative:page;" filled="f" stroked="t" coordsize="21600,21600" o:gfxdata="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MABctcAAAAJAQAADwAAAAAAAAABACAAAAAiAAAAZHJzL2Rvd25yZXYueG1sUEsBAhQAFAAAAAgA&#10;h07iQEUFjQftAQAAxQMAAA4AAAAAAAAAAQAgAAAAJgEAAGRycy9lMm9Eb2MueG1sUEsFBgAAAAAG&#10;AAYAWQEAAIUFAAAAAA==&#10;">
                <v:fill on="f" focussize="0,0"/>
                <v:stroke weight="0.6pt" color="#000000" joinstyle="round"/>
                <v:imagedata o:title=""/>
                <o:lock v:ext="edit" aspectratio="f"/>
              </v:line>
            </w:pict>
          </mc:Fallback>
        </mc:AlternateContent>
      </w:r>
      <w:r>
        <w:rPr>
          <w:sz w:val="21"/>
          <w:szCs w:val="21"/>
        </w:rPr>
        <w:t>现场考察及相关事项见供应商须知前附表。</w:t>
      </w:r>
    </w:p>
    <w:p>
      <w:pPr>
        <w:pStyle w:val="29"/>
        <w:numPr>
          <w:ilvl w:val="1"/>
          <w:numId w:val="7"/>
        </w:numPr>
        <w:tabs>
          <w:tab w:val="left" w:pos="1090"/>
        </w:tabs>
        <w:spacing w:before="158" w:line="360" w:lineRule="auto"/>
        <w:ind w:left="234" w:right="369" w:firstLine="434"/>
        <w:jc w:val="both"/>
        <w:rPr>
          <w:sz w:val="21"/>
          <w:szCs w:val="21"/>
        </w:rPr>
      </w:pPr>
      <w:r>
        <w:rPr>
          <w:sz w:val="21"/>
          <w:szCs w:val="21"/>
        </w:rPr>
        <w:t>如需提供样品，对样品相关要求见采购需求，对样品的评审方法及评审标准见谈判文件第四章。</w:t>
      </w:r>
    </w:p>
    <w:p>
      <w:pPr>
        <w:pStyle w:val="29"/>
        <w:numPr>
          <w:ilvl w:val="1"/>
          <w:numId w:val="7"/>
        </w:numPr>
        <w:tabs>
          <w:tab w:val="left" w:pos="1090"/>
        </w:tabs>
        <w:spacing w:line="360" w:lineRule="auto"/>
        <w:ind w:left="671" w:right="594" w:hanging="3"/>
        <w:jc w:val="both"/>
        <w:rPr>
          <w:b/>
          <w:sz w:val="21"/>
          <w:szCs w:val="21"/>
        </w:rPr>
      </w:pPr>
      <w:r>
        <w:rPr>
          <w:sz w:val="21"/>
          <w:szCs w:val="21"/>
        </w:rPr>
        <w:t>供应商应认真阅读谈判文件所有的事项、格式、条款和技术规范等。</w:t>
      </w:r>
    </w:p>
    <w:p>
      <w:pPr>
        <w:pStyle w:val="29"/>
        <w:tabs>
          <w:tab w:val="left" w:pos="1090"/>
        </w:tabs>
        <w:spacing w:line="360" w:lineRule="auto"/>
        <w:ind w:left="671" w:right="594" w:firstLine="0"/>
        <w:jc w:val="both"/>
        <w:rPr>
          <w:b/>
          <w:sz w:val="21"/>
          <w:szCs w:val="21"/>
        </w:rPr>
      </w:pPr>
      <w:r>
        <w:rPr>
          <w:b/>
          <w:sz w:val="21"/>
          <w:szCs w:val="21"/>
        </w:rPr>
        <w:t>8.谈判文件的澄清与修改</w:t>
      </w:r>
    </w:p>
    <w:p>
      <w:pPr>
        <w:tabs>
          <w:tab w:val="left" w:pos="1430"/>
        </w:tabs>
        <w:autoSpaceDE/>
        <w:autoSpaceDN/>
        <w:spacing w:line="360" w:lineRule="auto"/>
        <w:ind w:right="794" w:firstLine="840" w:firstLineChars="400"/>
        <w:jc w:val="both"/>
        <w:rPr>
          <w:rFonts w:cs="Times New Roman"/>
          <w:kern w:val="2"/>
          <w:sz w:val="21"/>
          <w:szCs w:val="21"/>
          <w:lang w:val="en-US" w:bidi="ar-SA"/>
        </w:rPr>
      </w:pPr>
      <w:r>
        <w:rPr>
          <w:rFonts w:cs="Times New Roman"/>
          <w:kern w:val="2"/>
          <w:sz w:val="21"/>
          <w:szCs w:val="21"/>
          <w:lang w:val="en-US" w:bidi="ar-SA"/>
        </w:rPr>
        <w:t>8.1供应商质疑截止时间：见供应商须知前附表。</w:t>
      </w:r>
    </w:p>
    <w:p>
      <w:pPr>
        <w:pStyle w:val="4"/>
        <w:numPr>
          <w:ilvl w:val="0"/>
          <w:numId w:val="8"/>
        </w:numPr>
        <w:tabs>
          <w:tab w:val="left" w:pos="915"/>
        </w:tabs>
        <w:spacing w:before="4" w:line="360" w:lineRule="auto"/>
        <w:rPr>
          <w:sz w:val="21"/>
          <w:szCs w:val="21"/>
        </w:rPr>
      </w:pPr>
      <w:r>
        <w:rPr>
          <w:sz w:val="21"/>
          <w:szCs w:val="21"/>
        </w:rPr>
        <w:t>谈判范围及响应文件中标准和计量单位的使用</w:t>
      </w:r>
    </w:p>
    <w:p>
      <w:pPr>
        <w:pStyle w:val="29"/>
        <w:numPr>
          <w:ilvl w:val="1"/>
          <w:numId w:val="8"/>
        </w:numPr>
        <w:tabs>
          <w:tab w:val="left" w:pos="1090"/>
        </w:tabs>
        <w:spacing w:before="158" w:line="360" w:lineRule="auto"/>
        <w:ind w:right="368" w:firstLine="434"/>
        <w:jc w:val="both"/>
        <w:rPr>
          <w:sz w:val="21"/>
          <w:szCs w:val="21"/>
        </w:rPr>
      </w:pPr>
      <w:r>
        <w:rPr>
          <w:sz w:val="21"/>
          <w:szCs w:val="21"/>
        </w:rPr>
        <w:t>项目有分包的，供应商可参与其中某一个或多个分包的谈判，成交包数详见</w:t>
      </w:r>
      <w:r>
        <w:rPr>
          <w:sz w:val="21"/>
          <w:szCs w:val="21"/>
          <w:u w:val="single"/>
        </w:rPr>
        <w:t>供应商须知前附表</w:t>
      </w:r>
      <w:r>
        <w:rPr>
          <w:sz w:val="21"/>
          <w:szCs w:val="21"/>
        </w:rPr>
        <w:t>中规定。</w:t>
      </w:r>
    </w:p>
    <w:p>
      <w:pPr>
        <w:pStyle w:val="29"/>
        <w:numPr>
          <w:ilvl w:val="1"/>
          <w:numId w:val="8"/>
        </w:numPr>
        <w:tabs>
          <w:tab w:val="left" w:pos="1090"/>
        </w:tabs>
        <w:spacing w:line="360" w:lineRule="auto"/>
        <w:ind w:right="373" w:firstLine="434"/>
        <w:jc w:val="both"/>
        <w:rPr>
          <w:sz w:val="21"/>
          <w:szCs w:val="21"/>
        </w:rPr>
      </w:pPr>
      <w:r>
        <w:rPr>
          <w:sz w:val="21"/>
          <w:szCs w:val="21"/>
        </w:rPr>
        <w:t>无论谈判文件中是否要求，供应商所投货物及伴随的服务和工程均应符合国家强制性标准。</w:t>
      </w:r>
    </w:p>
    <w:p>
      <w:pPr>
        <w:pStyle w:val="29"/>
        <w:numPr>
          <w:ilvl w:val="1"/>
          <w:numId w:val="8"/>
        </w:numPr>
        <w:tabs>
          <w:tab w:val="left" w:pos="1090"/>
        </w:tabs>
        <w:spacing w:line="360" w:lineRule="auto"/>
        <w:ind w:right="369" w:firstLine="434"/>
        <w:jc w:val="both"/>
        <w:rPr>
          <w:sz w:val="21"/>
          <w:szCs w:val="21"/>
        </w:rPr>
      </w:pPr>
      <w:r>
        <w:rPr>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29"/>
        <w:numPr>
          <w:ilvl w:val="1"/>
          <w:numId w:val="8"/>
        </w:numPr>
        <w:tabs>
          <w:tab w:val="left" w:pos="1090"/>
        </w:tabs>
        <w:spacing w:line="360" w:lineRule="auto"/>
        <w:ind w:right="369" w:firstLine="434"/>
        <w:jc w:val="both"/>
        <w:rPr>
          <w:sz w:val="21"/>
          <w:szCs w:val="21"/>
        </w:rPr>
      </w:pPr>
      <w:r>
        <w:rPr>
          <w:sz w:val="21"/>
          <w:szCs w:val="21"/>
        </w:rPr>
        <w:t>除谈判文件中有特殊要求外，响应文件中所使用的计量单位，应采用中华人民共和国法定计量单位。</w:t>
      </w:r>
    </w:p>
    <w:p>
      <w:pPr>
        <w:pStyle w:val="4"/>
        <w:numPr>
          <w:ilvl w:val="0"/>
          <w:numId w:val="8"/>
        </w:numPr>
        <w:tabs>
          <w:tab w:val="left" w:pos="1037"/>
        </w:tabs>
        <w:spacing w:line="360" w:lineRule="auto"/>
        <w:ind w:left="1036" w:hanging="366"/>
        <w:rPr>
          <w:sz w:val="21"/>
          <w:szCs w:val="21"/>
        </w:rPr>
      </w:pPr>
      <w:r>
        <w:rPr>
          <w:sz w:val="21"/>
          <w:szCs w:val="21"/>
        </w:rPr>
        <w:t>响应文件构成</w:t>
      </w:r>
    </w:p>
    <w:p>
      <w:pPr>
        <w:pStyle w:val="29"/>
        <w:numPr>
          <w:ilvl w:val="1"/>
          <w:numId w:val="8"/>
        </w:numPr>
        <w:tabs>
          <w:tab w:val="left" w:pos="1193"/>
        </w:tabs>
        <w:spacing w:before="158" w:line="360" w:lineRule="auto"/>
        <w:ind w:right="251" w:firstLine="434"/>
        <w:rPr>
          <w:sz w:val="21"/>
          <w:szCs w:val="21"/>
        </w:rPr>
      </w:pPr>
      <w:r>
        <w:rPr>
          <w:sz w:val="21"/>
          <w:szCs w:val="21"/>
        </w:rPr>
        <w:t>供应商应完整地按谈判文件提供的响应文件格式及要求编写响应文件， 具体内容详见第六章响应文件格式的相关内容。</w:t>
      </w:r>
    </w:p>
    <w:p>
      <w:pPr>
        <w:pStyle w:val="29"/>
        <w:numPr>
          <w:ilvl w:val="1"/>
          <w:numId w:val="8"/>
        </w:numPr>
        <w:tabs>
          <w:tab w:val="left" w:pos="1210"/>
        </w:tabs>
        <w:spacing w:before="5" w:line="360" w:lineRule="auto"/>
        <w:ind w:left="671" w:right="1674" w:hanging="3"/>
        <w:rPr>
          <w:b/>
          <w:sz w:val="21"/>
          <w:szCs w:val="21"/>
        </w:rPr>
      </w:pPr>
      <w:r>
        <w:rPr>
          <w:sz w:val="21"/>
          <w:szCs w:val="21"/>
        </w:rPr>
        <w:t>上述文件应按照谈判文件规定的格式填写、签署和盖章。</w:t>
      </w:r>
    </w:p>
    <w:p>
      <w:pPr>
        <w:pStyle w:val="29"/>
        <w:tabs>
          <w:tab w:val="left" w:pos="1210"/>
        </w:tabs>
        <w:spacing w:before="5" w:line="360" w:lineRule="auto"/>
        <w:ind w:left="671" w:right="1674" w:firstLine="0"/>
        <w:rPr>
          <w:b/>
          <w:sz w:val="21"/>
          <w:szCs w:val="21"/>
        </w:rPr>
      </w:pPr>
      <w:r>
        <w:rPr>
          <w:b/>
          <w:sz w:val="21"/>
          <w:szCs w:val="21"/>
        </w:rPr>
        <w:t>11.证明标的的合格性和符合谈判文件规定的技术文件</w:t>
      </w:r>
    </w:p>
    <w:p>
      <w:pPr>
        <w:pStyle w:val="29"/>
        <w:numPr>
          <w:ilvl w:val="1"/>
          <w:numId w:val="9"/>
        </w:numPr>
        <w:tabs>
          <w:tab w:val="left" w:pos="1272"/>
        </w:tabs>
        <w:spacing w:before="6" w:line="360" w:lineRule="auto"/>
        <w:ind w:right="368" w:firstLine="434"/>
        <w:rPr>
          <w:sz w:val="21"/>
          <w:szCs w:val="21"/>
        </w:rPr>
      </w:pPr>
      <w:r>
        <w:rPr>
          <w:sz w:val="21"/>
          <w:szCs w:val="21"/>
        </w:rPr>
        <w:t>供应商应提交谈判文件要求的证明文件，证明其响应内容符合谈判文件规定。该证明文件是响应文件的一部分。</w:t>
      </w:r>
    </w:p>
    <w:p>
      <w:pPr>
        <w:pStyle w:val="29"/>
        <w:numPr>
          <w:ilvl w:val="1"/>
          <w:numId w:val="9"/>
        </w:numPr>
        <w:tabs>
          <w:tab w:val="left" w:pos="1210"/>
        </w:tabs>
        <w:spacing w:before="5" w:line="360" w:lineRule="auto"/>
        <w:ind w:left="1209" w:hanging="541"/>
        <w:rPr>
          <w:sz w:val="21"/>
          <w:szCs w:val="21"/>
        </w:rPr>
      </w:pPr>
      <w:r>
        <w:rPr>
          <w:sz w:val="21"/>
          <w:szCs w:val="21"/>
        </w:rPr>
        <w:t>上款所述的证明文件，可以是文字资料、图纸和数据。</w:t>
      </w:r>
    </w:p>
    <w:p>
      <w:pPr>
        <w:pStyle w:val="29"/>
        <w:numPr>
          <w:ilvl w:val="1"/>
          <w:numId w:val="9"/>
        </w:numPr>
        <w:tabs>
          <w:tab w:val="left" w:pos="1210"/>
        </w:tabs>
        <w:spacing w:before="158" w:line="360" w:lineRule="auto"/>
        <w:ind w:left="1209" w:hanging="541"/>
        <w:jc w:val="both"/>
        <w:rPr>
          <w:sz w:val="21"/>
          <w:szCs w:val="21"/>
        </w:rPr>
      </w:pPr>
      <w:r>
        <w:rPr>
          <w:sz w:val="21"/>
          <w:szCs w:val="21"/>
        </w:rPr>
        <w:t>本条所指证明文件不包括对谈判文件相关部分的文字、图标的复制。</w:t>
      </w:r>
    </w:p>
    <w:p>
      <w:pPr>
        <w:pStyle w:val="29"/>
        <w:numPr>
          <w:ilvl w:val="1"/>
          <w:numId w:val="9"/>
        </w:numPr>
        <w:tabs>
          <w:tab w:val="left" w:pos="1272"/>
        </w:tabs>
        <w:spacing w:before="160" w:line="360" w:lineRule="auto"/>
        <w:ind w:right="360" w:firstLine="434"/>
        <w:jc w:val="both"/>
        <w:rPr>
          <w:sz w:val="21"/>
          <w:szCs w:val="21"/>
        </w:rPr>
      </w:pPr>
      <w:r>
        <w:rPr>
          <w:sz w:val="21"/>
          <w:szCs w:val="21"/>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谈判小组来评判。</w:t>
      </w:r>
    </w:p>
    <w:p>
      <w:pPr>
        <w:pStyle w:val="29"/>
        <w:numPr>
          <w:ilvl w:val="1"/>
          <w:numId w:val="9"/>
        </w:numPr>
        <w:tabs>
          <w:tab w:val="left" w:pos="1272"/>
        </w:tabs>
        <w:spacing w:line="360" w:lineRule="auto"/>
        <w:ind w:left="1271"/>
        <w:jc w:val="both"/>
        <w:rPr>
          <w:sz w:val="21"/>
          <w:szCs w:val="21"/>
        </w:rPr>
      </w:pPr>
      <w:r>
        <w:rPr>
          <w:sz w:val="21"/>
          <w:szCs w:val="21"/>
        </w:rPr>
        <w:t>为保证公平公正，除非谈判文件另有规定或说明，供应商对同一项目</w:t>
      </w:r>
    </w:p>
    <w:p>
      <w:pPr>
        <w:pStyle w:val="7"/>
        <w:spacing w:before="161" w:line="360" w:lineRule="auto"/>
        <w:ind w:left="234"/>
        <w:rPr>
          <w:sz w:val="21"/>
          <w:szCs w:val="21"/>
        </w:rPr>
      </w:pPr>
      <w:r>
        <w:rPr>
          <w:sz w:val="21"/>
          <w:szCs w:val="21"/>
        </w:rPr>
        <w:t>谈判时，不得同时提供备选谈判方案。</w:t>
      </w:r>
    </w:p>
    <w:p>
      <w:pPr>
        <w:pStyle w:val="4"/>
        <w:numPr>
          <w:ilvl w:val="0"/>
          <w:numId w:val="10"/>
        </w:numPr>
        <w:tabs>
          <w:tab w:val="left" w:pos="1037"/>
        </w:tabs>
        <w:spacing w:before="56" w:line="360" w:lineRule="auto"/>
        <w:ind w:hanging="366"/>
        <w:rPr>
          <w:sz w:val="21"/>
          <w:szCs w:val="21"/>
        </w:rPr>
      </w:pPr>
      <w:r>
        <w:rPr>
          <w:sz w:val="21"/>
          <w:szCs w:val="21"/>
        </w:rPr>
        <w:t>报价</w:t>
      </w:r>
    </w:p>
    <w:p>
      <w:pPr>
        <w:pStyle w:val="29"/>
        <w:numPr>
          <w:ilvl w:val="1"/>
          <w:numId w:val="10"/>
        </w:numPr>
        <w:tabs>
          <w:tab w:val="left" w:pos="1272"/>
        </w:tabs>
        <w:spacing w:before="160" w:line="360" w:lineRule="auto"/>
        <w:ind w:right="360" w:firstLine="434"/>
        <w:jc w:val="both"/>
        <w:rPr>
          <w:sz w:val="21"/>
          <w:szCs w:val="21"/>
        </w:rPr>
      </w:pPr>
      <w:r>
        <w:rPr>
          <w:sz w:val="21"/>
          <w:szCs w:val="21"/>
        </w:rPr>
        <w:t>供应商的报价应当包括满足本次谈判全部采购需求所应提供的货物， 以及伴随的服务和工程。所有内容均应以人民币报价，供应商的谈判报价应遵守《中华人民共和国价格法》。</w:t>
      </w:r>
    </w:p>
    <w:p>
      <w:pPr>
        <w:pStyle w:val="29"/>
        <w:numPr>
          <w:ilvl w:val="1"/>
          <w:numId w:val="10"/>
        </w:numPr>
        <w:tabs>
          <w:tab w:val="left" w:pos="1272"/>
        </w:tabs>
        <w:spacing w:line="360" w:lineRule="auto"/>
        <w:ind w:right="372" w:firstLine="434"/>
        <w:jc w:val="both"/>
        <w:rPr>
          <w:sz w:val="21"/>
          <w:szCs w:val="21"/>
        </w:rPr>
      </w:pPr>
      <w:r>
        <w:rPr>
          <w:sz w:val="21"/>
          <w:szCs w:val="21"/>
        </w:rPr>
        <w:t>供应商应在分项报价表上标明所投货物及相关服务的单价（如适用） 和总价，未标明的视同包含在谈判报价中。</w:t>
      </w:r>
    </w:p>
    <w:p>
      <w:pPr>
        <w:pStyle w:val="29"/>
        <w:numPr>
          <w:ilvl w:val="1"/>
          <w:numId w:val="10"/>
        </w:numPr>
        <w:tabs>
          <w:tab w:val="left" w:pos="1272"/>
        </w:tabs>
        <w:spacing w:line="360" w:lineRule="auto"/>
        <w:ind w:right="372" w:firstLine="434"/>
        <w:jc w:val="both"/>
        <w:rPr>
          <w:sz w:val="21"/>
          <w:szCs w:val="21"/>
        </w:rPr>
      </w:pPr>
      <w:r>
        <w:rPr>
          <w:sz w:val="21"/>
          <w:szCs w:val="21"/>
        </w:rPr>
        <w:t>除非谈判文件另有规定或经采购人同意支付的，最后报价均不得高于谈判文件（公告）列明的</w:t>
      </w:r>
      <w:r>
        <w:rPr>
          <w:rFonts w:hint="eastAsia"/>
          <w:sz w:val="21"/>
          <w:szCs w:val="21"/>
        </w:rPr>
        <w:t>最高限价</w:t>
      </w:r>
      <w:r>
        <w:rPr>
          <w:sz w:val="21"/>
          <w:szCs w:val="21"/>
        </w:rPr>
        <w:t>，否则其响应文件将被认定为响应无效。</w:t>
      </w:r>
    </w:p>
    <w:p>
      <w:pPr>
        <w:pStyle w:val="29"/>
        <w:numPr>
          <w:ilvl w:val="1"/>
          <w:numId w:val="10"/>
        </w:numPr>
        <w:tabs>
          <w:tab w:val="left" w:pos="1272"/>
        </w:tabs>
        <w:spacing w:line="360" w:lineRule="auto"/>
        <w:ind w:right="373" w:firstLine="434"/>
        <w:jc w:val="both"/>
        <w:rPr>
          <w:sz w:val="21"/>
          <w:szCs w:val="21"/>
        </w:rPr>
      </w:pPr>
      <w:r>
        <w:rPr>
          <w:sz w:val="21"/>
          <w:szCs w:val="21"/>
        </w:rPr>
        <w:t>报价在合同履行过程中是固定不变的，不得以任何理由予以变更。任何包含价格调整要求的谈判，其响应文件将被认定为响应无效。</w:t>
      </w:r>
    </w:p>
    <w:p>
      <w:pPr>
        <w:pStyle w:val="29"/>
        <w:numPr>
          <w:ilvl w:val="1"/>
          <w:numId w:val="10"/>
        </w:numPr>
        <w:tabs>
          <w:tab w:val="left" w:pos="1210"/>
        </w:tabs>
        <w:spacing w:line="360" w:lineRule="auto"/>
        <w:ind w:left="671" w:right="3835" w:hanging="3"/>
        <w:jc w:val="both"/>
        <w:rPr>
          <w:b/>
          <w:sz w:val="21"/>
          <w:szCs w:val="21"/>
        </w:rPr>
      </w:pPr>
      <w:r>
        <w:rPr>
          <w:sz w:val="21"/>
          <w:szCs w:val="21"/>
        </w:rPr>
        <w:t>采购人不接受具有附加条件的报价。</w:t>
      </w:r>
    </w:p>
    <w:p>
      <w:pPr>
        <w:tabs>
          <w:tab w:val="left" w:pos="1210"/>
        </w:tabs>
        <w:spacing w:line="360" w:lineRule="auto"/>
        <w:ind w:left="668" w:right="3835"/>
        <w:jc w:val="both"/>
        <w:rPr>
          <w:b/>
          <w:sz w:val="21"/>
          <w:szCs w:val="21"/>
        </w:rPr>
      </w:pPr>
      <w:r>
        <w:rPr>
          <w:b/>
          <w:sz w:val="21"/>
          <w:szCs w:val="21"/>
        </w:rPr>
        <w:t>13.谈判保证金</w:t>
      </w:r>
    </w:p>
    <w:p>
      <w:pPr>
        <w:pStyle w:val="29"/>
        <w:tabs>
          <w:tab w:val="left" w:pos="1550"/>
        </w:tabs>
        <w:spacing w:line="360" w:lineRule="auto"/>
        <w:ind w:left="1036" w:right="4035" w:firstLine="0"/>
        <w:rPr>
          <w:b/>
          <w:sz w:val="21"/>
          <w:szCs w:val="21"/>
        </w:rPr>
      </w:pPr>
      <w:r>
        <w:rPr>
          <w:rFonts w:hint="eastAsia"/>
          <w:sz w:val="21"/>
          <w:szCs w:val="21"/>
        </w:rPr>
        <w:t>免收</w:t>
      </w:r>
    </w:p>
    <w:p>
      <w:pPr>
        <w:pStyle w:val="29"/>
        <w:tabs>
          <w:tab w:val="left" w:pos="1271"/>
        </w:tabs>
        <w:spacing w:before="158" w:line="360" w:lineRule="auto"/>
        <w:ind w:left="671" w:right="1134" w:firstLine="0"/>
        <w:rPr>
          <w:b/>
          <w:sz w:val="21"/>
          <w:szCs w:val="21"/>
        </w:rPr>
      </w:pPr>
      <w:r>
        <w:rPr>
          <w:b/>
          <w:sz w:val="21"/>
          <w:szCs w:val="21"/>
        </w:rPr>
        <w:t>14.谈判有效期</w:t>
      </w:r>
    </w:p>
    <w:p>
      <w:pPr>
        <w:pStyle w:val="29"/>
        <w:numPr>
          <w:ilvl w:val="1"/>
          <w:numId w:val="11"/>
        </w:numPr>
        <w:tabs>
          <w:tab w:val="left" w:pos="1272"/>
        </w:tabs>
        <w:spacing w:line="360" w:lineRule="auto"/>
        <w:ind w:right="365" w:firstLine="434"/>
        <w:jc w:val="both"/>
        <w:rPr>
          <w:sz w:val="21"/>
          <w:szCs w:val="21"/>
        </w:rPr>
      </w:pPr>
      <w:r>
        <w:rPr>
          <w:sz w:val="21"/>
          <w:szCs w:val="21"/>
        </w:rPr>
        <w:t>谈判有效期为从响应文件提交截止之日算起的日历天数，谈判有效期详见供应商须知前附表。</w:t>
      </w:r>
    </w:p>
    <w:p>
      <w:pPr>
        <w:pStyle w:val="29"/>
        <w:numPr>
          <w:ilvl w:val="1"/>
          <w:numId w:val="11"/>
        </w:numPr>
        <w:tabs>
          <w:tab w:val="left" w:pos="1272"/>
        </w:tabs>
        <w:spacing w:line="360" w:lineRule="auto"/>
        <w:ind w:right="363" w:firstLine="434"/>
        <w:jc w:val="both"/>
        <w:rPr>
          <w:sz w:val="21"/>
          <w:szCs w:val="21"/>
        </w:rPr>
      </w:pPr>
      <w:r>
        <w:rPr>
          <w:sz w:val="21"/>
          <w:szCs w:val="21"/>
        </w:rPr>
        <w:t>在谈判有效期内，供应商的谈判保持有效，供应商不得要求撤销或修改其响应文件。谈判有效期不满足要求的响应，其响应文件将被认定为响应无效。</w:t>
      </w:r>
    </w:p>
    <w:p>
      <w:pPr>
        <w:pStyle w:val="29"/>
        <w:numPr>
          <w:ilvl w:val="1"/>
          <w:numId w:val="11"/>
        </w:numPr>
        <w:tabs>
          <w:tab w:val="left" w:pos="1193"/>
        </w:tabs>
        <w:spacing w:line="360" w:lineRule="auto"/>
        <w:ind w:right="248" w:firstLine="434"/>
        <w:rPr>
          <w:sz w:val="21"/>
          <w:szCs w:val="21"/>
        </w:rPr>
      </w:pPr>
      <w:r>
        <w:rPr>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4"/>
        <w:numPr>
          <w:ilvl w:val="0"/>
          <w:numId w:val="12"/>
        </w:numPr>
        <w:tabs>
          <w:tab w:val="left" w:pos="1037"/>
        </w:tabs>
        <w:spacing w:line="360" w:lineRule="auto"/>
        <w:ind w:hanging="366"/>
        <w:rPr>
          <w:sz w:val="21"/>
          <w:szCs w:val="21"/>
        </w:rPr>
      </w:pPr>
      <w:r>
        <w:rPr>
          <w:sz w:val="21"/>
          <w:szCs w:val="21"/>
        </w:rPr>
        <w:t>响应文件的制作</w:t>
      </w:r>
    </w:p>
    <w:p>
      <w:pPr>
        <w:pStyle w:val="29"/>
        <w:numPr>
          <w:ilvl w:val="1"/>
          <w:numId w:val="12"/>
        </w:numPr>
        <w:tabs>
          <w:tab w:val="left" w:pos="1193"/>
        </w:tabs>
        <w:spacing w:before="158" w:line="360" w:lineRule="auto"/>
        <w:jc w:val="both"/>
        <w:rPr>
          <w:sz w:val="21"/>
          <w:szCs w:val="21"/>
        </w:rPr>
      </w:pPr>
      <w:r>
        <w:rPr>
          <w:sz w:val="21"/>
          <w:szCs w:val="21"/>
        </w:rPr>
        <w:t>本项目要求提供加密电子响应文件，响应文件的制作应满足以下规定：</w:t>
      </w:r>
    </w:p>
    <w:p>
      <w:pPr>
        <w:pStyle w:val="29"/>
        <w:numPr>
          <w:ilvl w:val="0"/>
          <w:numId w:val="13"/>
        </w:numPr>
        <w:tabs>
          <w:tab w:val="left" w:pos="1275"/>
        </w:tabs>
        <w:spacing w:before="158" w:line="360" w:lineRule="auto"/>
        <w:ind w:right="360" w:firstLine="434"/>
        <w:jc w:val="both"/>
        <w:rPr>
          <w:sz w:val="21"/>
          <w:szCs w:val="21"/>
        </w:rPr>
      </w:pPr>
      <w:r>
        <w:rPr>
          <w:sz w:val="21"/>
          <w:szCs w:val="21"/>
        </w:rPr>
        <w:t>响应文件由供应商使用电子交易系统提供的“投标文件制作工具”制作生成。“投标文件制作工具”可以通过电子交易系统中下载。供应商应当在互联网络通畅状态下启用最新版投标文件制作工具制作响应文件。</w:t>
      </w:r>
    </w:p>
    <w:p>
      <w:pPr>
        <w:pStyle w:val="29"/>
        <w:numPr>
          <w:ilvl w:val="0"/>
          <w:numId w:val="13"/>
        </w:numPr>
        <w:tabs>
          <w:tab w:val="left" w:pos="1275"/>
        </w:tabs>
        <w:spacing w:line="360" w:lineRule="auto"/>
        <w:ind w:right="360" w:firstLine="434"/>
        <w:jc w:val="both"/>
        <w:rPr>
          <w:sz w:val="21"/>
          <w:szCs w:val="21"/>
        </w:rPr>
      </w:pPr>
      <w:r>
        <w:rPr>
          <w:sz w:val="21"/>
          <w:szCs w:val="21"/>
        </w:rPr>
        <w:t>在第六章“响应文件格式”中要求加盖供应商电子签章处，供应商均应加盖供应商电子签章或公章。联合体参加谈判的，除联合体协议及谈判文件规定须联合体各成员单位各自盖章的证明材料外，响应文件由联合体牵头人按上述规定加盖联合体牵头人单位电子签章或公章。</w:t>
      </w:r>
    </w:p>
    <w:p>
      <w:pPr>
        <w:pStyle w:val="29"/>
        <w:numPr>
          <w:ilvl w:val="0"/>
          <w:numId w:val="13"/>
        </w:numPr>
        <w:tabs>
          <w:tab w:val="left" w:pos="1275"/>
        </w:tabs>
        <w:spacing w:line="360" w:lineRule="auto"/>
        <w:ind w:right="360" w:firstLine="434"/>
        <w:jc w:val="both"/>
        <w:rPr>
          <w:sz w:val="21"/>
          <w:szCs w:val="21"/>
        </w:rPr>
      </w:pPr>
      <w:r>
        <w:rPr>
          <w:sz w:val="21"/>
          <w:szCs w:val="21"/>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pStyle w:val="29"/>
        <w:numPr>
          <w:ilvl w:val="0"/>
          <w:numId w:val="13"/>
        </w:numPr>
        <w:tabs>
          <w:tab w:val="left" w:pos="1271"/>
        </w:tabs>
        <w:spacing w:line="360" w:lineRule="auto"/>
        <w:ind w:left="1270" w:hanging="601"/>
        <w:rPr>
          <w:sz w:val="21"/>
          <w:szCs w:val="21"/>
        </w:rPr>
      </w:pPr>
      <w:r>
        <w:rPr>
          <w:sz w:val="21"/>
          <w:szCs w:val="21"/>
        </w:rPr>
        <w:t>响应文件制作的具体方法详见“投标文件制作工具”中的帮助文档。</w:t>
      </w:r>
    </w:p>
    <w:p>
      <w:pPr>
        <w:pStyle w:val="29"/>
        <w:numPr>
          <w:ilvl w:val="1"/>
          <w:numId w:val="12"/>
        </w:numPr>
        <w:tabs>
          <w:tab w:val="left" w:pos="1272"/>
        </w:tabs>
        <w:spacing w:before="159" w:line="360" w:lineRule="auto"/>
        <w:ind w:left="234" w:right="368" w:firstLine="434"/>
        <w:jc w:val="both"/>
        <w:rPr>
          <w:sz w:val="21"/>
          <w:szCs w:val="21"/>
        </w:rPr>
      </w:pPr>
      <w:r>
        <w:rPr>
          <w:rFonts w:hint="eastAsia"/>
          <w:sz w:val="21"/>
          <w:szCs w:val="21"/>
        </w:rPr>
        <w:t xml:space="preserve"> 因供应商自身原因而导致响应文件无法导入电子交易系统解密的，该响应文件视为无效响应文件，供应商自行承担由此导致的全部责任</w:t>
      </w:r>
      <w:r>
        <w:rPr>
          <w:sz w:val="21"/>
          <w:szCs w:val="21"/>
        </w:rPr>
        <w:t>。</w:t>
      </w:r>
    </w:p>
    <w:p>
      <w:pPr>
        <w:pStyle w:val="29"/>
        <w:numPr>
          <w:ilvl w:val="1"/>
          <w:numId w:val="12"/>
        </w:numPr>
        <w:tabs>
          <w:tab w:val="left" w:pos="1210"/>
        </w:tabs>
        <w:spacing w:line="360" w:lineRule="auto"/>
        <w:ind w:left="1209" w:hanging="541"/>
        <w:jc w:val="both"/>
        <w:rPr>
          <w:sz w:val="21"/>
          <w:szCs w:val="21"/>
        </w:rPr>
      </w:pPr>
      <w:r>
        <w:rPr>
          <w:sz w:val="21"/>
          <w:szCs w:val="21"/>
        </w:rPr>
        <w:t>谈判现场提交的其他材料要求详见</w:t>
      </w:r>
      <w:r>
        <w:rPr>
          <w:sz w:val="21"/>
          <w:szCs w:val="21"/>
          <w:u w:val="single"/>
        </w:rPr>
        <w:t>供应商须知前附表</w:t>
      </w:r>
      <w:r>
        <w:rPr>
          <w:sz w:val="21"/>
          <w:szCs w:val="21"/>
        </w:rPr>
        <w:t>。</w:t>
      </w:r>
    </w:p>
    <w:p>
      <w:pPr>
        <w:pStyle w:val="4"/>
        <w:numPr>
          <w:ilvl w:val="0"/>
          <w:numId w:val="12"/>
        </w:numPr>
        <w:tabs>
          <w:tab w:val="left" w:pos="1140"/>
        </w:tabs>
        <w:spacing w:before="158" w:line="360" w:lineRule="auto"/>
        <w:ind w:left="1139" w:hanging="469"/>
        <w:jc w:val="both"/>
        <w:rPr>
          <w:sz w:val="21"/>
          <w:szCs w:val="21"/>
        </w:rPr>
      </w:pPr>
      <w:r>
        <w:rPr>
          <w:sz w:val="21"/>
          <w:szCs w:val="21"/>
        </w:rPr>
        <w:t>响应文件提交截止时间</w:t>
      </w:r>
    </w:p>
    <w:p>
      <w:pPr>
        <w:pStyle w:val="29"/>
        <w:numPr>
          <w:ilvl w:val="1"/>
          <w:numId w:val="12"/>
        </w:numPr>
        <w:tabs>
          <w:tab w:val="left" w:pos="1272"/>
        </w:tabs>
        <w:spacing w:before="161" w:line="360" w:lineRule="auto"/>
        <w:ind w:left="234" w:right="369" w:firstLine="434"/>
        <w:jc w:val="both"/>
        <w:rPr>
          <w:sz w:val="21"/>
          <w:szCs w:val="21"/>
        </w:rPr>
      </w:pPr>
      <w:r>
        <w:rPr>
          <w:sz w:val="21"/>
          <w:szCs w:val="21"/>
        </w:rPr>
        <w:t>供应商应在供应商须知前附表中规定的响应文件提交截止时间前，在网上提交加密电子响应文件。</w:t>
      </w:r>
    </w:p>
    <w:p>
      <w:pPr>
        <w:pStyle w:val="4"/>
        <w:numPr>
          <w:ilvl w:val="0"/>
          <w:numId w:val="12"/>
        </w:numPr>
        <w:tabs>
          <w:tab w:val="left" w:pos="1037"/>
        </w:tabs>
        <w:spacing w:line="360" w:lineRule="auto"/>
        <w:ind w:hanging="366"/>
        <w:rPr>
          <w:sz w:val="21"/>
          <w:szCs w:val="21"/>
        </w:rPr>
      </w:pPr>
      <w:r>
        <w:rPr>
          <w:sz w:val="21"/>
          <w:szCs w:val="21"/>
        </w:rPr>
        <w:t>响应文件的提交、修改与撤回</w:t>
      </w:r>
    </w:p>
    <w:p>
      <w:pPr>
        <w:pStyle w:val="29"/>
        <w:numPr>
          <w:ilvl w:val="1"/>
          <w:numId w:val="12"/>
        </w:numPr>
        <w:tabs>
          <w:tab w:val="left" w:pos="1210"/>
        </w:tabs>
        <w:spacing w:before="158" w:line="360" w:lineRule="auto"/>
        <w:ind w:left="234" w:right="368" w:firstLine="434"/>
        <w:jc w:val="both"/>
        <w:rPr>
          <w:sz w:val="21"/>
          <w:szCs w:val="21"/>
        </w:rPr>
      </w:pPr>
      <w:r>
        <w:rPr>
          <w:sz w:val="21"/>
          <w:szCs w:val="21"/>
        </w:rPr>
        <w:t>供应商应当在第一章“谈判公告（谈判邀请）”规定的响应文件提交截止时间前，将加密的响应文件在电子交易系统上传。</w:t>
      </w:r>
    </w:p>
    <w:p>
      <w:pPr>
        <w:pStyle w:val="29"/>
        <w:numPr>
          <w:ilvl w:val="1"/>
          <w:numId w:val="12"/>
        </w:numPr>
        <w:tabs>
          <w:tab w:val="left" w:pos="1272"/>
        </w:tabs>
        <w:spacing w:line="360" w:lineRule="auto"/>
        <w:ind w:left="234" w:right="369" w:firstLine="434"/>
        <w:jc w:val="both"/>
        <w:rPr>
          <w:sz w:val="21"/>
          <w:szCs w:val="21"/>
        </w:rPr>
      </w:pPr>
      <w:r>
        <w:rPr>
          <w:sz w:val="21"/>
          <w:szCs w:val="21"/>
        </w:rPr>
        <w:t>供应商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pPr>
        <w:pStyle w:val="29"/>
        <w:numPr>
          <w:ilvl w:val="1"/>
          <w:numId w:val="12"/>
        </w:numPr>
        <w:tabs>
          <w:tab w:val="left" w:pos="1272"/>
        </w:tabs>
        <w:spacing w:line="360" w:lineRule="auto"/>
        <w:ind w:left="234" w:right="368" w:firstLine="434"/>
        <w:jc w:val="both"/>
        <w:rPr>
          <w:sz w:val="21"/>
          <w:szCs w:val="21"/>
        </w:rPr>
      </w:pPr>
      <w:r>
        <w:rPr>
          <w:sz w:val="21"/>
          <w:szCs w:val="21"/>
        </w:rPr>
        <w:t>供应商应在</w:t>
      </w:r>
      <w:r>
        <w:rPr>
          <w:sz w:val="21"/>
          <w:szCs w:val="21"/>
          <w:u w:val="single"/>
        </w:rPr>
        <w:t>供应商须知前附表</w:t>
      </w:r>
      <w:r>
        <w:rPr>
          <w:sz w:val="21"/>
          <w:szCs w:val="21"/>
        </w:rPr>
        <w:t>规定的解密时间前（以电子交易系统解密倒计时为准）对本单位的响应文件现场或远程解密，采购代理机构工作人员在监督员监督下解密所有响应文件。</w:t>
      </w:r>
    </w:p>
    <w:p>
      <w:pPr>
        <w:pStyle w:val="29"/>
        <w:numPr>
          <w:ilvl w:val="1"/>
          <w:numId w:val="12"/>
        </w:numPr>
        <w:tabs>
          <w:tab w:val="left" w:pos="1193"/>
        </w:tabs>
        <w:spacing w:line="360" w:lineRule="auto"/>
        <w:ind w:left="234" w:right="360" w:firstLine="434"/>
        <w:jc w:val="both"/>
        <w:rPr>
          <w:sz w:val="21"/>
          <w:szCs w:val="21"/>
        </w:rPr>
      </w:pPr>
      <w:r>
        <w:rPr>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4"/>
        <w:numPr>
          <w:ilvl w:val="0"/>
          <w:numId w:val="12"/>
        </w:numPr>
        <w:tabs>
          <w:tab w:val="left" w:pos="1037"/>
        </w:tabs>
        <w:spacing w:line="360" w:lineRule="auto"/>
        <w:ind w:hanging="366"/>
        <w:rPr>
          <w:sz w:val="21"/>
          <w:szCs w:val="21"/>
        </w:rPr>
      </w:pPr>
      <w:r>
        <w:rPr>
          <w:sz w:val="21"/>
          <w:szCs w:val="21"/>
        </w:rPr>
        <w:t>谈判小组</w:t>
      </w:r>
    </w:p>
    <w:p>
      <w:pPr>
        <w:pStyle w:val="29"/>
        <w:numPr>
          <w:ilvl w:val="1"/>
          <w:numId w:val="12"/>
        </w:numPr>
        <w:tabs>
          <w:tab w:val="left" w:pos="1243"/>
        </w:tabs>
        <w:spacing w:before="20" w:line="360" w:lineRule="auto"/>
        <w:ind w:left="234" w:right="368" w:firstLine="434"/>
        <w:rPr>
          <w:sz w:val="21"/>
          <w:szCs w:val="21"/>
        </w:rPr>
      </w:pPr>
      <w:r>
        <w:rPr>
          <w:sz w:val="21"/>
          <w:szCs w:val="21"/>
        </w:rPr>
        <w:t>本项目将依法组建谈判小组，谈判小组成员由 3 人以上（含）单数组成，谈判小组及其成员应当依照政府采购的有关规定履行相关职责和义务。</w:t>
      </w:r>
    </w:p>
    <w:p>
      <w:pPr>
        <w:pStyle w:val="29"/>
        <w:numPr>
          <w:ilvl w:val="1"/>
          <w:numId w:val="12"/>
        </w:numPr>
        <w:tabs>
          <w:tab w:val="left" w:pos="1272"/>
        </w:tabs>
        <w:spacing w:before="56" w:line="360" w:lineRule="auto"/>
        <w:ind w:left="234" w:right="369" w:firstLine="434"/>
        <w:rPr>
          <w:sz w:val="21"/>
          <w:szCs w:val="21"/>
        </w:rPr>
      </w:pPr>
      <w:r>
        <w:rPr>
          <w:sz w:val="21"/>
          <w:szCs w:val="21"/>
        </w:rPr>
        <w:t>谈判小组依法对响应文件进行评审，并根据谈判文件规定的程序、评定成交的标准等事项与实质性响应谈判文件要求的供应商进行谈判。</w:t>
      </w:r>
    </w:p>
    <w:p>
      <w:pPr>
        <w:pStyle w:val="29"/>
        <w:numPr>
          <w:ilvl w:val="1"/>
          <w:numId w:val="12"/>
        </w:numPr>
        <w:tabs>
          <w:tab w:val="left" w:pos="1272"/>
        </w:tabs>
        <w:spacing w:line="360" w:lineRule="auto"/>
        <w:ind w:left="234" w:right="370" w:firstLine="434"/>
        <w:rPr>
          <w:sz w:val="21"/>
          <w:szCs w:val="21"/>
        </w:rPr>
      </w:pPr>
      <w:r>
        <w:rPr>
          <w:sz w:val="21"/>
          <w:szCs w:val="21"/>
        </w:rPr>
        <w:t>谈判小组应当从质量和服务均能满足谈判文件实质性响应要求的供应商中，按照评审办法和标准推荐成交候选人，并编写评审报告。</w:t>
      </w:r>
    </w:p>
    <w:p>
      <w:pPr>
        <w:pStyle w:val="4"/>
        <w:numPr>
          <w:ilvl w:val="0"/>
          <w:numId w:val="12"/>
        </w:numPr>
        <w:tabs>
          <w:tab w:val="left" w:pos="1037"/>
        </w:tabs>
        <w:spacing w:line="360" w:lineRule="auto"/>
        <w:ind w:hanging="366"/>
        <w:rPr>
          <w:sz w:val="21"/>
          <w:szCs w:val="21"/>
        </w:rPr>
      </w:pPr>
      <w:r>
        <w:rPr>
          <w:sz w:val="21"/>
          <w:szCs w:val="21"/>
        </w:rPr>
        <w:t>响应文件的评审与谈判</w:t>
      </w:r>
    </w:p>
    <w:p>
      <w:pPr>
        <w:pStyle w:val="29"/>
        <w:numPr>
          <w:ilvl w:val="1"/>
          <w:numId w:val="12"/>
        </w:numPr>
        <w:tabs>
          <w:tab w:val="left" w:pos="1272"/>
        </w:tabs>
        <w:spacing w:before="159" w:line="360" w:lineRule="auto"/>
        <w:ind w:left="234" w:right="370" w:firstLine="434"/>
        <w:rPr>
          <w:sz w:val="21"/>
          <w:szCs w:val="21"/>
        </w:rPr>
      </w:pPr>
      <w:r>
        <w:rPr>
          <w:sz w:val="21"/>
          <w:szCs w:val="21"/>
        </w:rPr>
        <w:t>采购人和采购代理机构将在</w:t>
      </w:r>
      <w:r>
        <w:rPr>
          <w:sz w:val="21"/>
          <w:szCs w:val="21"/>
          <w:u w:val="single"/>
        </w:rPr>
        <w:t>供应商须知前附表</w:t>
      </w:r>
      <w:r>
        <w:rPr>
          <w:sz w:val="21"/>
          <w:szCs w:val="21"/>
        </w:rPr>
        <w:t>规定的时间和地点组织谈判。</w:t>
      </w:r>
    </w:p>
    <w:p>
      <w:pPr>
        <w:pStyle w:val="29"/>
        <w:numPr>
          <w:ilvl w:val="1"/>
          <w:numId w:val="12"/>
        </w:numPr>
        <w:tabs>
          <w:tab w:val="left" w:pos="1210"/>
        </w:tabs>
        <w:spacing w:before="6" w:line="360" w:lineRule="auto"/>
        <w:ind w:left="1209" w:hanging="541"/>
        <w:rPr>
          <w:sz w:val="21"/>
          <w:szCs w:val="21"/>
        </w:rPr>
      </w:pPr>
      <w:r>
        <w:rPr>
          <w:sz w:val="21"/>
          <w:szCs w:val="21"/>
        </w:rPr>
        <w:t>竞争性谈判采用最低评审价法评审。</w:t>
      </w:r>
    </w:p>
    <w:p>
      <w:pPr>
        <w:pStyle w:val="7"/>
        <w:spacing w:before="158" w:line="360" w:lineRule="auto"/>
        <w:ind w:left="234" w:right="370" w:firstLine="434"/>
        <w:rPr>
          <w:sz w:val="21"/>
          <w:szCs w:val="21"/>
        </w:rPr>
      </w:pPr>
      <w:r>
        <w:rPr>
          <w:sz w:val="21"/>
          <w:szCs w:val="21"/>
        </w:rPr>
        <w:t>最低评审价法，是指响应文件满足谈判文件全部实质性要求且最后报价最低的供应商为成交候选人的评审方法。</w:t>
      </w:r>
    </w:p>
    <w:p>
      <w:pPr>
        <w:pStyle w:val="29"/>
        <w:numPr>
          <w:ilvl w:val="1"/>
          <w:numId w:val="12"/>
        </w:numPr>
        <w:tabs>
          <w:tab w:val="left" w:pos="1272"/>
        </w:tabs>
        <w:spacing w:line="360" w:lineRule="auto"/>
        <w:ind w:left="234" w:right="369" w:firstLine="434"/>
        <w:jc w:val="both"/>
        <w:rPr>
          <w:sz w:val="21"/>
          <w:szCs w:val="21"/>
        </w:rPr>
      </w:pPr>
      <w:r>
        <w:rPr>
          <w:sz w:val="21"/>
          <w:szCs w:val="21"/>
        </w:rPr>
        <w:t>谈判小组将按照谈判文件规定的评审方法和标准对供应商独立进行评审。评审程序如下：</w:t>
      </w:r>
    </w:p>
    <w:p>
      <w:pPr>
        <w:pStyle w:val="29"/>
        <w:numPr>
          <w:ilvl w:val="2"/>
          <w:numId w:val="12"/>
        </w:numPr>
        <w:tabs>
          <w:tab w:val="left" w:pos="1512"/>
        </w:tabs>
        <w:spacing w:line="360" w:lineRule="auto"/>
        <w:ind w:right="368" w:firstLine="434"/>
        <w:jc w:val="both"/>
        <w:rPr>
          <w:sz w:val="21"/>
          <w:szCs w:val="21"/>
        </w:rPr>
      </w:pPr>
      <w:r>
        <w:rPr>
          <w:sz w:val="21"/>
          <w:szCs w:val="21"/>
        </w:rPr>
        <w:t>初审。谈判小组对供应商必须满足和实质性响应的内容进行评审， 供应商未实质性响应谈判文件要求导致响应无效的，谈判小组将以书面询标的方式告知有关供应商。</w:t>
      </w:r>
    </w:p>
    <w:p>
      <w:pPr>
        <w:pStyle w:val="29"/>
        <w:numPr>
          <w:ilvl w:val="2"/>
          <w:numId w:val="12"/>
        </w:numPr>
        <w:tabs>
          <w:tab w:val="left" w:pos="1512"/>
        </w:tabs>
        <w:spacing w:line="360" w:lineRule="auto"/>
        <w:ind w:left="232" w:right="363" w:firstLine="437"/>
        <w:jc w:val="both"/>
        <w:rPr>
          <w:sz w:val="21"/>
          <w:szCs w:val="21"/>
        </w:rPr>
      </w:pPr>
      <w:r>
        <w:rPr>
          <w:sz w:val="21"/>
          <w:szCs w:val="21"/>
        </w:rPr>
        <w:t>谈判。初审合格后，谈判小组将按网上加密电子响应文件提交顺序集中与单一供应商分别进行谈判，并给予所有参加谈判的供应商平等的谈判机会，如供应商未到谈判现场的，视同放弃该权利。</w:t>
      </w:r>
    </w:p>
    <w:p>
      <w:pPr>
        <w:pStyle w:val="29"/>
        <w:numPr>
          <w:ilvl w:val="2"/>
          <w:numId w:val="12"/>
        </w:numPr>
        <w:tabs>
          <w:tab w:val="left" w:pos="1512"/>
        </w:tabs>
        <w:spacing w:line="360" w:lineRule="auto"/>
        <w:ind w:right="368" w:firstLine="434"/>
        <w:jc w:val="both"/>
        <w:rPr>
          <w:sz w:val="21"/>
          <w:szCs w:val="21"/>
        </w:rPr>
      </w:pPr>
      <w:r>
        <w:rPr>
          <w:sz w:val="21"/>
          <w:szCs w:val="21"/>
        </w:rPr>
        <w:t>报价。谈判结束后，谈判小组应当要求所有继续参加谈判的供应商在规定时间内提交最后报价。</w:t>
      </w:r>
    </w:p>
    <w:p>
      <w:pPr>
        <w:pStyle w:val="29"/>
        <w:numPr>
          <w:ilvl w:val="1"/>
          <w:numId w:val="12"/>
        </w:numPr>
        <w:tabs>
          <w:tab w:val="left" w:pos="1210"/>
        </w:tabs>
        <w:spacing w:before="4" w:line="360" w:lineRule="auto"/>
        <w:ind w:left="1209" w:hanging="541"/>
        <w:jc w:val="both"/>
        <w:rPr>
          <w:sz w:val="21"/>
          <w:szCs w:val="21"/>
        </w:rPr>
      </w:pPr>
      <w:r>
        <w:rPr>
          <w:sz w:val="21"/>
          <w:szCs w:val="21"/>
        </w:rPr>
        <w:t>相关说明。</w:t>
      </w:r>
    </w:p>
    <w:p>
      <w:pPr>
        <w:pStyle w:val="29"/>
        <w:numPr>
          <w:ilvl w:val="2"/>
          <w:numId w:val="12"/>
        </w:numPr>
        <w:tabs>
          <w:tab w:val="left" w:pos="1433"/>
        </w:tabs>
        <w:spacing w:before="159" w:line="360" w:lineRule="auto"/>
        <w:ind w:left="1432" w:hanging="764"/>
        <w:jc w:val="both"/>
        <w:rPr>
          <w:sz w:val="21"/>
          <w:szCs w:val="21"/>
        </w:rPr>
      </w:pPr>
      <w:r>
        <w:rPr>
          <w:sz w:val="21"/>
          <w:szCs w:val="21"/>
        </w:rPr>
        <w:t>为保证谈判活动顺利进行，供应商可派相关技术人员进行现场答疑；</w:t>
      </w:r>
    </w:p>
    <w:p>
      <w:pPr>
        <w:pStyle w:val="29"/>
        <w:numPr>
          <w:ilvl w:val="2"/>
          <w:numId w:val="12"/>
        </w:numPr>
        <w:tabs>
          <w:tab w:val="left" w:pos="1512"/>
        </w:tabs>
        <w:spacing w:before="160" w:line="360" w:lineRule="auto"/>
        <w:ind w:right="366" w:firstLine="434"/>
        <w:jc w:val="both"/>
        <w:rPr>
          <w:sz w:val="21"/>
          <w:szCs w:val="21"/>
        </w:rPr>
      </w:pPr>
      <w:r>
        <w:rPr>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29"/>
        <w:numPr>
          <w:ilvl w:val="2"/>
          <w:numId w:val="12"/>
        </w:numPr>
        <w:tabs>
          <w:tab w:val="left" w:pos="1512"/>
        </w:tabs>
        <w:spacing w:line="360" w:lineRule="auto"/>
        <w:ind w:right="360" w:firstLine="434"/>
        <w:jc w:val="both"/>
        <w:rPr>
          <w:sz w:val="21"/>
          <w:szCs w:val="21"/>
        </w:rPr>
      </w:pPr>
      <w:r>
        <w:rPr>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pPr>
        <w:pStyle w:val="29"/>
        <w:numPr>
          <w:ilvl w:val="2"/>
          <w:numId w:val="12"/>
        </w:numPr>
        <w:tabs>
          <w:tab w:val="left" w:pos="1512"/>
        </w:tabs>
        <w:spacing w:line="360" w:lineRule="auto"/>
        <w:ind w:right="367" w:firstLine="434"/>
        <w:jc w:val="both"/>
        <w:rPr>
          <w:sz w:val="21"/>
          <w:szCs w:val="21"/>
        </w:rPr>
      </w:pPr>
      <w:r>
        <w:rPr>
          <w:sz w:val="21"/>
          <w:szCs w:val="21"/>
        </w:rPr>
        <w:t>无论何种原因，即使供应商谈判时携带了证书材料的原件，但响应文件中未提供与之内容完全一致的扫描件或影印件的，谈判小组可以视同其未提供。</w:t>
      </w:r>
    </w:p>
    <w:p>
      <w:pPr>
        <w:pStyle w:val="29"/>
        <w:numPr>
          <w:ilvl w:val="2"/>
          <w:numId w:val="12"/>
        </w:numPr>
        <w:tabs>
          <w:tab w:val="left" w:pos="1512"/>
        </w:tabs>
        <w:spacing w:line="360" w:lineRule="auto"/>
        <w:ind w:right="373" w:firstLine="434"/>
        <w:jc w:val="both"/>
        <w:rPr>
          <w:sz w:val="21"/>
          <w:szCs w:val="21"/>
        </w:rPr>
      </w:pPr>
      <w:r>
        <w:rPr>
          <w:sz w:val="21"/>
          <w:szCs w:val="21"/>
        </w:rPr>
        <w:t>谈判小组决定响应文件的响应性及符合性只根据响应文件本身的内容，而不寻求其他外部证据。</w:t>
      </w:r>
    </w:p>
    <w:p>
      <w:pPr>
        <w:pStyle w:val="29"/>
        <w:numPr>
          <w:ilvl w:val="1"/>
          <w:numId w:val="12"/>
        </w:numPr>
        <w:tabs>
          <w:tab w:val="left" w:pos="1272"/>
        </w:tabs>
        <w:spacing w:line="360" w:lineRule="auto"/>
        <w:ind w:left="234" w:right="366" w:firstLine="434"/>
        <w:jc w:val="both"/>
        <w:rPr>
          <w:sz w:val="21"/>
          <w:szCs w:val="21"/>
        </w:rPr>
      </w:pPr>
      <w:r>
        <w:rPr>
          <w:sz w:val="21"/>
          <w:szCs w:val="21"/>
        </w:rPr>
        <w:t>供应商授权代表对谈判过程有疑义，以及认为采购人、采购代理机构相关工作人员有需要回避的情形的，应当场提出询问或者回避申请，并说明理由。</w:t>
      </w:r>
    </w:p>
    <w:p>
      <w:pPr>
        <w:pStyle w:val="4"/>
        <w:numPr>
          <w:ilvl w:val="0"/>
          <w:numId w:val="12"/>
        </w:numPr>
        <w:tabs>
          <w:tab w:val="left" w:pos="1037"/>
        </w:tabs>
        <w:spacing w:line="360" w:lineRule="auto"/>
        <w:ind w:hanging="366"/>
        <w:rPr>
          <w:sz w:val="21"/>
          <w:szCs w:val="21"/>
        </w:rPr>
      </w:pPr>
      <w:r>
        <w:rPr>
          <w:sz w:val="21"/>
          <w:szCs w:val="21"/>
        </w:rPr>
        <w:t>终止竞争性谈判</w:t>
      </w:r>
    </w:p>
    <w:p>
      <w:pPr>
        <w:pStyle w:val="29"/>
        <w:numPr>
          <w:ilvl w:val="1"/>
          <w:numId w:val="12"/>
        </w:numPr>
        <w:tabs>
          <w:tab w:val="left" w:pos="1272"/>
        </w:tabs>
        <w:spacing w:before="153" w:line="360" w:lineRule="auto"/>
        <w:ind w:left="1271" w:hanging="603"/>
        <w:jc w:val="both"/>
        <w:rPr>
          <w:sz w:val="21"/>
          <w:szCs w:val="21"/>
        </w:rPr>
      </w:pPr>
      <w:r>
        <w:rPr>
          <w:sz w:val="21"/>
          <w:szCs w:val="21"/>
        </w:rPr>
        <w:t>出现下列情况之一时，采购人和采购代理机构有权宣布终止竞争性谈</w:t>
      </w:r>
    </w:p>
    <w:p>
      <w:pPr>
        <w:pStyle w:val="7"/>
        <w:spacing w:before="56" w:line="360" w:lineRule="auto"/>
        <w:rPr>
          <w:sz w:val="21"/>
          <w:szCs w:val="21"/>
        </w:rPr>
      </w:pPr>
      <w:r>
        <w:rPr>
          <w:sz w:val="21"/>
          <w:szCs w:val="21"/>
        </w:rPr>
        <w:t>判采购，并将理由通知所有供应商：</w:t>
      </w:r>
    </w:p>
    <w:p>
      <w:pPr>
        <w:pStyle w:val="29"/>
        <w:numPr>
          <w:ilvl w:val="0"/>
          <w:numId w:val="14"/>
        </w:numPr>
        <w:tabs>
          <w:tab w:val="left" w:pos="1271"/>
        </w:tabs>
        <w:spacing w:before="160" w:line="360" w:lineRule="auto"/>
        <w:ind w:hanging="602"/>
        <w:rPr>
          <w:sz w:val="21"/>
          <w:szCs w:val="21"/>
        </w:rPr>
      </w:pPr>
      <w:r>
        <w:rPr>
          <w:sz w:val="21"/>
          <w:szCs w:val="21"/>
        </w:rPr>
        <w:t>有效供应商数量不足，导致本次谈判缺乏竞争的；</w:t>
      </w:r>
    </w:p>
    <w:p>
      <w:pPr>
        <w:pStyle w:val="29"/>
        <w:numPr>
          <w:ilvl w:val="0"/>
          <w:numId w:val="14"/>
        </w:numPr>
        <w:tabs>
          <w:tab w:val="left" w:pos="1271"/>
        </w:tabs>
        <w:spacing w:before="159" w:line="360" w:lineRule="auto"/>
        <w:ind w:hanging="602"/>
        <w:rPr>
          <w:sz w:val="21"/>
          <w:szCs w:val="21"/>
        </w:rPr>
      </w:pPr>
      <w:r>
        <w:rPr>
          <w:sz w:val="21"/>
          <w:szCs w:val="21"/>
        </w:rPr>
        <w:t>出现影响采购公正的违法、违规行为的；</w:t>
      </w:r>
    </w:p>
    <w:p>
      <w:pPr>
        <w:pStyle w:val="29"/>
        <w:numPr>
          <w:ilvl w:val="0"/>
          <w:numId w:val="14"/>
        </w:numPr>
        <w:tabs>
          <w:tab w:val="left" w:pos="1271"/>
        </w:tabs>
        <w:spacing w:before="160" w:line="360" w:lineRule="auto"/>
        <w:ind w:hanging="602"/>
        <w:rPr>
          <w:sz w:val="21"/>
          <w:szCs w:val="21"/>
        </w:rPr>
      </w:pPr>
      <w:r>
        <w:rPr>
          <w:sz w:val="21"/>
          <w:szCs w:val="21"/>
        </w:rPr>
        <w:t>因重大变故，采购任务取消的；</w:t>
      </w:r>
    </w:p>
    <w:p>
      <w:pPr>
        <w:pStyle w:val="29"/>
        <w:numPr>
          <w:ilvl w:val="0"/>
          <w:numId w:val="14"/>
        </w:numPr>
        <w:tabs>
          <w:tab w:val="left" w:pos="1271"/>
        </w:tabs>
        <w:spacing w:before="158" w:line="360" w:lineRule="auto"/>
        <w:ind w:left="671" w:right="3775" w:hanging="3"/>
        <w:rPr>
          <w:b/>
          <w:sz w:val="21"/>
          <w:szCs w:val="21"/>
        </w:rPr>
      </w:pPr>
      <w:r>
        <w:rPr>
          <w:sz w:val="21"/>
          <w:szCs w:val="21"/>
        </w:rPr>
        <w:t>政府采购法律法规规定的其他情形。</w:t>
      </w:r>
    </w:p>
    <w:p>
      <w:pPr>
        <w:pStyle w:val="29"/>
        <w:tabs>
          <w:tab w:val="left" w:pos="1271"/>
        </w:tabs>
        <w:spacing w:before="158" w:line="360" w:lineRule="auto"/>
        <w:ind w:left="671" w:right="3775" w:firstLine="0"/>
        <w:rPr>
          <w:b/>
          <w:sz w:val="21"/>
          <w:szCs w:val="21"/>
        </w:rPr>
      </w:pPr>
      <w:r>
        <w:rPr>
          <w:b/>
          <w:sz w:val="21"/>
          <w:szCs w:val="21"/>
        </w:rPr>
        <w:t>21.响应文件的澄清、说明或更正</w:t>
      </w:r>
    </w:p>
    <w:p>
      <w:pPr>
        <w:pStyle w:val="29"/>
        <w:numPr>
          <w:ilvl w:val="1"/>
          <w:numId w:val="15"/>
        </w:numPr>
        <w:tabs>
          <w:tab w:val="left" w:pos="1306"/>
        </w:tabs>
        <w:spacing w:line="360" w:lineRule="auto"/>
        <w:ind w:right="372" w:firstLine="470"/>
        <w:jc w:val="both"/>
        <w:rPr>
          <w:sz w:val="21"/>
          <w:szCs w:val="21"/>
        </w:rPr>
      </w:pPr>
      <w:r>
        <w:rPr>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9"/>
        <w:numPr>
          <w:ilvl w:val="1"/>
          <w:numId w:val="15"/>
        </w:numPr>
        <w:tabs>
          <w:tab w:val="left" w:pos="1246"/>
        </w:tabs>
        <w:spacing w:line="360" w:lineRule="auto"/>
        <w:ind w:right="373" w:firstLine="470"/>
        <w:jc w:val="both"/>
        <w:rPr>
          <w:sz w:val="21"/>
          <w:szCs w:val="21"/>
        </w:rPr>
      </w:pPr>
      <w:r>
        <w:rPr>
          <w:sz w:val="21"/>
          <w:szCs w:val="21"/>
        </w:rPr>
        <w:t>谈判小组要求供应商澄清、说明或者更正响应文件应当以书面形式（询标）作出。供应商的澄清、说明或者更正应当由法定代表人或其授权代表签字或者加最后报价</w:t>
      </w:r>
    </w:p>
    <w:p>
      <w:pPr>
        <w:pStyle w:val="29"/>
        <w:numPr>
          <w:ilvl w:val="1"/>
          <w:numId w:val="16"/>
        </w:numPr>
        <w:tabs>
          <w:tab w:val="left" w:pos="1272"/>
        </w:tabs>
        <w:spacing w:before="156" w:line="360" w:lineRule="auto"/>
        <w:ind w:right="370" w:firstLine="434"/>
        <w:jc w:val="both"/>
        <w:rPr>
          <w:sz w:val="21"/>
          <w:szCs w:val="21"/>
        </w:rPr>
      </w:pPr>
      <w:r>
        <w:rPr>
          <w:sz w:val="21"/>
          <w:szCs w:val="21"/>
        </w:rPr>
        <w:t>谈判并不限定只进行二轮报价，如果谈判小组认为有必要，可以要求供应商进行多轮报价。</w:t>
      </w:r>
    </w:p>
    <w:p>
      <w:pPr>
        <w:pStyle w:val="29"/>
        <w:numPr>
          <w:ilvl w:val="1"/>
          <w:numId w:val="16"/>
        </w:numPr>
        <w:tabs>
          <w:tab w:val="left" w:pos="1272"/>
        </w:tabs>
        <w:spacing w:line="360" w:lineRule="auto"/>
        <w:ind w:right="373" w:firstLine="434"/>
        <w:jc w:val="both"/>
        <w:rPr>
          <w:sz w:val="21"/>
          <w:szCs w:val="21"/>
        </w:rPr>
      </w:pPr>
      <w:r>
        <w:rPr>
          <w:sz w:val="21"/>
          <w:szCs w:val="21"/>
        </w:rPr>
        <w:t>在谈判内容不做实质性变更或重大调整的前提下，供应商下轮报价不得高于上一轮报价。</w:t>
      </w:r>
    </w:p>
    <w:p>
      <w:pPr>
        <w:pStyle w:val="29"/>
        <w:numPr>
          <w:ilvl w:val="1"/>
          <w:numId w:val="16"/>
        </w:numPr>
        <w:tabs>
          <w:tab w:val="left" w:pos="1272"/>
        </w:tabs>
        <w:spacing w:line="360" w:lineRule="auto"/>
        <w:ind w:right="373" w:firstLine="434"/>
        <w:jc w:val="both"/>
        <w:rPr>
          <w:sz w:val="21"/>
          <w:szCs w:val="21"/>
        </w:rPr>
      </w:pPr>
      <w:r>
        <w:rPr>
          <w:sz w:val="21"/>
          <w:szCs w:val="21"/>
        </w:rPr>
        <w:t>最后报价是供应商响应文件的有效组成部分，最后报价也是签订合同的依据。</w:t>
      </w:r>
    </w:p>
    <w:p>
      <w:pPr>
        <w:pStyle w:val="29"/>
        <w:numPr>
          <w:ilvl w:val="1"/>
          <w:numId w:val="16"/>
        </w:numPr>
        <w:tabs>
          <w:tab w:val="left" w:pos="1210"/>
        </w:tabs>
        <w:spacing w:before="160" w:line="360" w:lineRule="auto"/>
        <w:ind w:right="360" w:firstLine="434"/>
        <w:jc w:val="both"/>
        <w:rPr>
          <w:sz w:val="21"/>
          <w:szCs w:val="21"/>
        </w:rPr>
      </w:pPr>
      <w:r>
        <w:rPr>
          <w:rFonts w:hint="eastAsia" w:cs="Times New Roman"/>
          <w:sz w:val="21"/>
          <w:szCs w:val="21"/>
          <w:lang w:val="en-US"/>
        </w:rPr>
        <w:t>根据</w:t>
      </w:r>
      <w:r>
        <w:rPr>
          <w:rFonts w:hint="eastAsia" w:cs="Times New Roman"/>
          <w:sz w:val="21"/>
          <w:szCs w:val="21"/>
        </w:rPr>
        <w:t>《关于印发&lt;政府采购促进中小企业发展管理办法&gt;的通知》（财库〔2020〕46号）</w:t>
      </w:r>
      <w:r>
        <w:rPr>
          <w:sz w:val="21"/>
          <w:szCs w:val="21"/>
        </w:rPr>
        <w:t>、《安徽省财政厅 安徽省经济和信息化委员会转发〈财政部工业和信息化部关于印发政府采购促进中小企业发展暂行办法〉的通知》（财购〔2012〕142 号）、《财政部 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7"/>
        <w:spacing w:line="360" w:lineRule="auto"/>
        <w:ind w:left="234" w:right="368" w:firstLine="434"/>
        <w:jc w:val="both"/>
        <w:rPr>
          <w:sz w:val="21"/>
          <w:szCs w:val="21"/>
        </w:rPr>
      </w:pPr>
      <w:r>
        <w:rPr>
          <w:rFonts w:hint="eastAsia" w:cs="Times New Roman"/>
          <w:kern w:val="2"/>
          <w:sz w:val="21"/>
          <w:szCs w:val="21"/>
          <w:lang w:val="en-US" w:bidi="ar-SA"/>
        </w:rPr>
        <w:t>接受大中型企业与小微企业组成联合体或者允许大中型企业向一家或者多家小微企业分包的采购项目，联合协议或者分包意向协议中约定小微型企业的合同份额占到联合体协议合同总金额 30%以上的，联合体或大中型企业报价按照供应商须知前附表中规定的标准扣除后参与评审。</w:t>
      </w:r>
    </w:p>
    <w:p>
      <w:pPr>
        <w:pStyle w:val="7"/>
        <w:spacing w:line="360" w:lineRule="auto"/>
        <w:ind w:left="234" w:right="297" w:firstLine="434"/>
        <w:rPr>
          <w:sz w:val="21"/>
          <w:szCs w:val="21"/>
        </w:rPr>
      </w:pPr>
      <w:r>
        <w:rPr>
          <w:sz w:val="21"/>
          <w:szCs w:val="21"/>
        </w:rPr>
        <w:t>联合体各方均为小型、微型企业和监狱企业的，联合体视同为小型、微型企业和监狱企业。</w:t>
      </w:r>
    </w:p>
    <w:p>
      <w:pPr>
        <w:pStyle w:val="4"/>
        <w:numPr>
          <w:ilvl w:val="0"/>
          <w:numId w:val="16"/>
        </w:numPr>
        <w:tabs>
          <w:tab w:val="left" w:pos="1037"/>
        </w:tabs>
        <w:spacing w:line="360" w:lineRule="auto"/>
        <w:ind w:hanging="366"/>
        <w:rPr>
          <w:sz w:val="21"/>
          <w:szCs w:val="21"/>
        </w:rPr>
      </w:pPr>
      <w:r>
        <w:rPr>
          <w:sz w:val="21"/>
          <w:szCs w:val="21"/>
        </w:rPr>
        <w:t>成交候选人的推荐原则及标准</w:t>
      </w:r>
    </w:p>
    <w:p>
      <w:pPr>
        <w:tabs>
          <w:tab w:val="left" w:pos="1552"/>
        </w:tabs>
        <w:spacing w:before="160" w:line="360" w:lineRule="auto"/>
        <w:ind w:left="-91" w:right="340" w:firstLine="630" w:firstLineChars="300"/>
        <w:jc w:val="both"/>
        <w:rPr>
          <w:sz w:val="21"/>
          <w:szCs w:val="21"/>
          <w:highlight w:val="yellow"/>
        </w:rPr>
      </w:pPr>
      <w:r>
        <w:rPr>
          <w:rFonts w:hint="eastAsia"/>
          <w:sz w:val="21"/>
          <w:szCs w:val="21"/>
        </w:rPr>
        <w:t>2</w:t>
      </w:r>
      <w:r>
        <w:rPr>
          <w:sz w:val="21"/>
          <w:szCs w:val="21"/>
        </w:rPr>
        <w:t>3.1谈判小组依据本项目谈判文件所约定的评审方法和标准，按照最后报价由低到高的顺序依次推荐成交候选人。最后报价相同的，则由谈判小组采取随机抽取方式确定。</w:t>
      </w:r>
    </w:p>
    <w:p>
      <w:pPr>
        <w:pStyle w:val="4"/>
        <w:numPr>
          <w:ilvl w:val="0"/>
          <w:numId w:val="16"/>
        </w:numPr>
        <w:tabs>
          <w:tab w:val="left" w:pos="1037"/>
        </w:tabs>
        <w:spacing w:before="2" w:line="360" w:lineRule="auto"/>
        <w:ind w:hanging="366"/>
        <w:rPr>
          <w:sz w:val="21"/>
          <w:szCs w:val="21"/>
        </w:rPr>
      </w:pPr>
      <w:r>
        <w:rPr>
          <w:sz w:val="21"/>
          <w:szCs w:val="21"/>
        </w:rPr>
        <w:t>确定成交候选人和成交供应商</w:t>
      </w:r>
    </w:p>
    <w:p>
      <w:pPr>
        <w:pStyle w:val="29"/>
        <w:numPr>
          <w:ilvl w:val="1"/>
          <w:numId w:val="16"/>
        </w:numPr>
        <w:tabs>
          <w:tab w:val="left" w:pos="1306"/>
        </w:tabs>
        <w:spacing w:before="158" w:line="360" w:lineRule="auto"/>
        <w:ind w:right="366" w:firstLine="470"/>
        <w:jc w:val="both"/>
        <w:rPr>
          <w:sz w:val="21"/>
          <w:szCs w:val="21"/>
        </w:rPr>
      </w:pPr>
      <w:r>
        <w:rPr>
          <w:sz w:val="21"/>
          <w:szCs w:val="21"/>
        </w:rPr>
        <w:t>谈判小组按照最后报价由低到高的顺序和</w:t>
      </w:r>
      <w:r>
        <w:rPr>
          <w:sz w:val="21"/>
          <w:szCs w:val="21"/>
          <w:u w:val="single"/>
        </w:rPr>
        <w:t>供应商须知前附表</w:t>
      </w:r>
      <w:r>
        <w:rPr>
          <w:sz w:val="21"/>
          <w:szCs w:val="21"/>
        </w:rPr>
        <w:t>中规定确定成交候选人，并标明排列顺序。排名第一的成交候选人经采购人或采购人授权的谈判小组确定为成交供应商后，由采购代理机构在指定媒体上予以公告。</w:t>
      </w:r>
    </w:p>
    <w:p>
      <w:pPr>
        <w:pStyle w:val="4"/>
        <w:numPr>
          <w:ilvl w:val="0"/>
          <w:numId w:val="16"/>
        </w:numPr>
        <w:tabs>
          <w:tab w:val="left" w:pos="1034"/>
        </w:tabs>
        <w:spacing w:line="360" w:lineRule="auto"/>
        <w:ind w:left="1034"/>
        <w:rPr>
          <w:sz w:val="21"/>
          <w:szCs w:val="21"/>
        </w:rPr>
      </w:pPr>
      <w:r>
        <w:rPr>
          <w:sz w:val="21"/>
          <w:szCs w:val="21"/>
        </w:rPr>
        <w:t>编写评审报告</w:t>
      </w:r>
    </w:p>
    <w:p>
      <w:pPr>
        <w:pStyle w:val="29"/>
        <w:numPr>
          <w:ilvl w:val="1"/>
          <w:numId w:val="16"/>
        </w:numPr>
        <w:tabs>
          <w:tab w:val="left" w:pos="1272"/>
        </w:tabs>
        <w:spacing w:before="5" w:line="360" w:lineRule="auto"/>
        <w:ind w:right="365" w:firstLine="434"/>
        <w:rPr>
          <w:sz w:val="21"/>
          <w:szCs w:val="21"/>
        </w:rPr>
      </w:pPr>
      <w:r>
        <w:rPr>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29"/>
        <w:tabs>
          <w:tab w:val="left" w:pos="1272"/>
        </w:tabs>
        <w:spacing w:before="5" w:line="360" w:lineRule="auto"/>
        <w:ind w:left="668" w:right="365" w:firstLine="0"/>
        <w:rPr>
          <w:sz w:val="21"/>
          <w:szCs w:val="21"/>
        </w:rPr>
      </w:pPr>
      <w:r>
        <w:rPr>
          <w:b/>
          <w:sz w:val="21"/>
          <w:szCs w:val="21"/>
        </w:rPr>
        <w:t>26.保密要求</w:t>
      </w:r>
    </w:p>
    <w:p>
      <w:pPr>
        <w:pStyle w:val="29"/>
        <w:numPr>
          <w:ilvl w:val="1"/>
          <w:numId w:val="17"/>
        </w:numPr>
        <w:tabs>
          <w:tab w:val="left" w:pos="1210"/>
        </w:tabs>
        <w:spacing w:line="360" w:lineRule="auto"/>
        <w:ind w:hanging="541"/>
        <w:rPr>
          <w:sz w:val="21"/>
          <w:szCs w:val="21"/>
        </w:rPr>
      </w:pPr>
      <w:r>
        <w:rPr>
          <w:sz w:val="21"/>
          <w:szCs w:val="21"/>
        </w:rPr>
        <w:t>评审将在严格保密的情况下进行。</w:t>
      </w:r>
    </w:p>
    <w:p>
      <w:pPr>
        <w:pStyle w:val="29"/>
        <w:numPr>
          <w:ilvl w:val="1"/>
          <w:numId w:val="17"/>
        </w:numPr>
        <w:tabs>
          <w:tab w:val="left" w:pos="1272"/>
        </w:tabs>
        <w:spacing w:before="160" w:line="360" w:lineRule="auto"/>
        <w:ind w:left="234" w:right="368" w:firstLine="434"/>
        <w:rPr>
          <w:sz w:val="21"/>
          <w:szCs w:val="21"/>
        </w:rPr>
      </w:pPr>
      <w:r>
        <w:rPr>
          <w:sz w:val="21"/>
          <w:szCs w:val="21"/>
        </w:rPr>
        <w:t>有关人员应当遵守评审工作纪律，不得泄露评审文件、评审情况和评审中获悉的国家秘密、商业秘密。</w:t>
      </w:r>
    </w:p>
    <w:p>
      <w:pPr>
        <w:pStyle w:val="4"/>
        <w:numPr>
          <w:ilvl w:val="0"/>
          <w:numId w:val="18"/>
        </w:numPr>
        <w:tabs>
          <w:tab w:val="left" w:pos="1037"/>
        </w:tabs>
        <w:spacing w:before="5" w:line="360" w:lineRule="auto"/>
        <w:ind w:hanging="366"/>
        <w:rPr>
          <w:sz w:val="21"/>
          <w:szCs w:val="21"/>
        </w:rPr>
      </w:pPr>
      <w:r>
        <w:rPr>
          <w:sz w:val="21"/>
          <w:szCs w:val="21"/>
        </w:rPr>
        <w:t>成交结果公告</w:t>
      </w:r>
    </w:p>
    <w:p>
      <w:pPr>
        <w:pStyle w:val="29"/>
        <w:numPr>
          <w:ilvl w:val="1"/>
          <w:numId w:val="18"/>
        </w:numPr>
        <w:tabs>
          <w:tab w:val="left" w:pos="1272"/>
        </w:tabs>
        <w:spacing w:before="159" w:line="360" w:lineRule="auto"/>
        <w:ind w:right="369" w:firstLine="434"/>
        <w:jc w:val="both"/>
        <w:rPr>
          <w:sz w:val="21"/>
          <w:szCs w:val="21"/>
        </w:rPr>
      </w:pPr>
      <w:r>
        <w:rPr>
          <w:sz w:val="21"/>
          <w:szCs w:val="21"/>
        </w:rPr>
        <w:t>为体现“公开、公平、公正”的原则，谈判结束后，采购代理机构将在安徽省政府采购网（</w:t>
      </w:r>
      <w:r>
        <w:fldChar w:fldCharType="begin"/>
      </w:r>
      <w:r>
        <w:instrText xml:space="preserve"> HYPERLINK "http://www.ccgp-anhui.gov.cn/" \h </w:instrText>
      </w:r>
      <w:r>
        <w:fldChar w:fldCharType="separate"/>
      </w:r>
      <w:r>
        <w:rPr>
          <w:sz w:val="21"/>
          <w:szCs w:val="21"/>
        </w:rPr>
        <w:t>www.ccgp-anhui.gov.cn</w:t>
      </w:r>
      <w:r>
        <w:rPr>
          <w:sz w:val="21"/>
          <w:szCs w:val="21"/>
        </w:rPr>
        <w:fldChar w:fldCharType="end"/>
      </w:r>
      <w:r>
        <w:rPr>
          <w:sz w:val="21"/>
          <w:szCs w:val="21"/>
        </w:rPr>
        <w:t>）、</w:t>
      </w:r>
      <w:r>
        <w:rPr>
          <w:rFonts w:hint="eastAsia"/>
          <w:sz w:val="21"/>
          <w:szCs w:val="21"/>
        </w:rPr>
        <w:t>（安徽省·阜阳市）</w:t>
      </w:r>
      <w:r>
        <w:fldChar w:fldCharType="begin"/>
      </w:r>
      <w:r>
        <w:instrText xml:space="preserve"> HYPERLINK "http://jyzx.fy.gov.cn/FuYang/" </w:instrText>
      </w:r>
      <w:r>
        <w:fldChar w:fldCharType="separate"/>
      </w:r>
      <w:r>
        <w:rPr>
          <w:rFonts w:hint="eastAsia"/>
          <w:sz w:val="21"/>
          <w:szCs w:val="21"/>
        </w:rPr>
        <w:t>http://jyzx.fy.gov.cn/FuYang/</w:t>
      </w:r>
      <w:r>
        <w:rPr>
          <w:rFonts w:hint="eastAsia"/>
          <w:sz w:val="21"/>
          <w:szCs w:val="21"/>
        </w:rPr>
        <w:fldChar w:fldCharType="end"/>
      </w:r>
      <w:r>
        <w:rPr>
          <w:sz w:val="21"/>
          <w:szCs w:val="21"/>
        </w:rPr>
        <w:t>上发布成交结果公告。</w:t>
      </w:r>
    </w:p>
    <w:p>
      <w:pPr>
        <w:pStyle w:val="29"/>
        <w:numPr>
          <w:ilvl w:val="1"/>
          <w:numId w:val="18"/>
        </w:numPr>
        <w:tabs>
          <w:tab w:val="left" w:pos="1272"/>
        </w:tabs>
        <w:spacing w:before="159" w:line="360" w:lineRule="auto"/>
        <w:ind w:right="369" w:firstLine="434"/>
        <w:jc w:val="both"/>
        <w:rPr>
          <w:sz w:val="21"/>
          <w:szCs w:val="21"/>
        </w:rPr>
      </w:pPr>
      <w:r>
        <w:rPr>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sz w:val="21"/>
          <w:szCs w:val="21"/>
          <w:u w:val="single"/>
        </w:rPr>
        <w:t>供应商须知前附表</w:t>
      </w:r>
      <w:r>
        <w:rPr>
          <w:sz w:val="21"/>
          <w:szCs w:val="21"/>
        </w:rPr>
        <w:t>中约定进行公告的内容。</w:t>
      </w:r>
    </w:p>
    <w:p>
      <w:pPr>
        <w:spacing w:line="360" w:lineRule="auto"/>
        <w:ind w:left="1010"/>
        <w:rPr>
          <w:b/>
          <w:color w:val="000000"/>
          <w:sz w:val="21"/>
          <w:szCs w:val="21"/>
        </w:rPr>
      </w:pPr>
      <w:r>
        <w:rPr>
          <w:rFonts w:hint="eastAsia"/>
          <w:b/>
          <w:color w:val="000000"/>
          <w:sz w:val="21"/>
          <w:szCs w:val="21"/>
        </w:rPr>
        <w:t>注：</w:t>
      </w:r>
    </w:p>
    <w:p>
      <w:pPr>
        <w:spacing w:line="360" w:lineRule="auto"/>
        <w:ind w:left="220" w:leftChars="100" w:right="330" w:rightChars="150" w:firstLine="420" w:firstLineChars="200"/>
        <w:rPr>
          <w:sz w:val="21"/>
          <w:szCs w:val="21"/>
        </w:rPr>
      </w:pPr>
      <w:r>
        <w:rPr>
          <w:rFonts w:hint="eastAsia"/>
          <w:sz w:val="21"/>
          <w:szCs w:val="21"/>
        </w:rPr>
        <w:t>1、采购人定标前对成交候选人进行信用查询，如成交候选人存在不良信用记录，采购人应取消成交候选人资格，并按规定予以处理。</w:t>
      </w:r>
    </w:p>
    <w:p>
      <w:pPr>
        <w:adjustRightInd w:val="0"/>
        <w:snapToGrid w:val="0"/>
        <w:spacing w:line="360" w:lineRule="auto"/>
        <w:ind w:left="220" w:leftChars="100" w:right="330" w:rightChars="150" w:firstLine="420" w:firstLineChars="200"/>
        <w:rPr>
          <w:sz w:val="21"/>
          <w:szCs w:val="21"/>
        </w:rPr>
      </w:pPr>
      <w:r>
        <w:rPr>
          <w:rFonts w:hint="eastAsia"/>
          <w:color w:val="000000"/>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360" w:lineRule="auto"/>
        <w:ind w:left="220" w:leftChars="100" w:right="330" w:rightChars="150" w:firstLine="420" w:firstLineChars="200"/>
        <w:rPr>
          <w:sz w:val="21"/>
          <w:szCs w:val="21"/>
        </w:rPr>
      </w:pPr>
      <w:r>
        <w:rPr>
          <w:rFonts w:hint="eastAsia"/>
          <w:color w:val="000000"/>
          <w:sz w:val="21"/>
          <w:szCs w:val="21"/>
        </w:rPr>
        <w:t>3、以联合体形式参加谈判的，联合体任何成员存在以上不良信用记录的，不得确定为成交供应商。</w:t>
      </w:r>
    </w:p>
    <w:p>
      <w:pPr>
        <w:adjustRightInd w:val="0"/>
        <w:snapToGrid w:val="0"/>
        <w:spacing w:line="360" w:lineRule="auto"/>
        <w:ind w:left="220" w:leftChars="100" w:right="330" w:rightChars="150" w:firstLine="420" w:firstLineChars="200"/>
        <w:rPr>
          <w:sz w:val="21"/>
          <w:szCs w:val="21"/>
        </w:rPr>
      </w:pPr>
      <w:r>
        <w:rPr>
          <w:rFonts w:hint="eastAsia"/>
          <w:color w:val="000000"/>
          <w:sz w:val="21"/>
          <w:szCs w:val="21"/>
        </w:rPr>
        <w:t xml:space="preserve">4、信用信息查询渠道：中国政府采购网（www.ccgp.gov.cn）、“信用中国”网站（www.creditchina.gov.cn）。 </w:t>
      </w:r>
    </w:p>
    <w:p>
      <w:pPr>
        <w:pStyle w:val="29"/>
        <w:tabs>
          <w:tab w:val="left" w:pos="1272"/>
        </w:tabs>
        <w:spacing w:before="159" w:line="360" w:lineRule="auto"/>
        <w:ind w:left="220" w:leftChars="100" w:right="330" w:rightChars="150" w:firstLine="420" w:firstLineChars="200"/>
        <w:jc w:val="both"/>
        <w:rPr>
          <w:sz w:val="21"/>
          <w:szCs w:val="21"/>
        </w:rPr>
      </w:pPr>
      <w:r>
        <w:rPr>
          <w:rFonts w:hint="eastAsia"/>
          <w:color w:val="000000"/>
          <w:sz w:val="21"/>
          <w:szCs w:val="21"/>
        </w:rPr>
        <w:t>5、信用信息记录方式：采购人将查询网页打印、签字并存档备查。</w:t>
      </w:r>
    </w:p>
    <w:p>
      <w:pPr>
        <w:pStyle w:val="4"/>
        <w:numPr>
          <w:ilvl w:val="0"/>
          <w:numId w:val="18"/>
        </w:numPr>
        <w:tabs>
          <w:tab w:val="left" w:pos="1037"/>
        </w:tabs>
        <w:spacing w:line="360" w:lineRule="auto"/>
        <w:ind w:hanging="366"/>
        <w:rPr>
          <w:sz w:val="21"/>
          <w:szCs w:val="21"/>
        </w:rPr>
      </w:pPr>
      <w:r>
        <w:rPr>
          <w:sz w:val="21"/>
          <w:szCs w:val="21"/>
        </w:rPr>
        <w:t>成交通知书</w:t>
      </w:r>
    </w:p>
    <w:p>
      <w:pPr>
        <w:pStyle w:val="29"/>
        <w:numPr>
          <w:ilvl w:val="1"/>
          <w:numId w:val="18"/>
        </w:numPr>
        <w:tabs>
          <w:tab w:val="left" w:pos="1272"/>
        </w:tabs>
        <w:spacing w:before="158" w:line="360" w:lineRule="auto"/>
        <w:ind w:right="368" w:firstLine="434"/>
        <w:jc w:val="both"/>
        <w:rPr>
          <w:sz w:val="21"/>
          <w:szCs w:val="21"/>
        </w:rPr>
      </w:pPr>
      <w:r>
        <w:rPr>
          <w:sz w:val="21"/>
          <w:szCs w:val="21"/>
        </w:rPr>
        <w:t>采购代理机构发布成交结果公告的同时以</w:t>
      </w:r>
      <w:r>
        <w:rPr>
          <w:sz w:val="21"/>
          <w:szCs w:val="21"/>
          <w:u w:val="single"/>
        </w:rPr>
        <w:t>供应商须知前附表</w:t>
      </w:r>
      <w:r>
        <w:rPr>
          <w:sz w:val="21"/>
          <w:szCs w:val="21"/>
        </w:rPr>
        <w:t>规定的形式向成交供应商发出成交通知书。</w:t>
      </w:r>
    </w:p>
    <w:p>
      <w:pPr>
        <w:pStyle w:val="29"/>
        <w:numPr>
          <w:ilvl w:val="1"/>
          <w:numId w:val="18"/>
        </w:numPr>
        <w:tabs>
          <w:tab w:val="left" w:pos="1272"/>
        </w:tabs>
        <w:spacing w:line="360" w:lineRule="auto"/>
        <w:ind w:right="373" w:firstLine="434"/>
        <w:jc w:val="both"/>
        <w:rPr>
          <w:sz w:val="21"/>
          <w:szCs w:val="21"/>
        </w:rPr>
      </w:pPr>
      <w:r>
        <w:rPr>
          <w:sz w:val="21"/>
          <w:szCs w:val="21"/>
        </w:rPr>
        <w:t>成交通知书对采购人和成交供应商具有同等法律效力。成交通知书发出以后，采购人改变成交结果或者成交供应商放弃成交资格，应当承担相应的法律责任。</w:t>
      </w:r>
    </w:p>
    <w:p>
      <w:pPr>
        <w:pStyle w:val="29"/>
        <w:numPr>
          <w:ilvl w:val="1"/>
          <w:numId w:val="18"/>
        </w:numPr>
        <w:tabs>
          <w:tab w:val="left" w:pos="1210"/>
        </w:tabs>
        <w:spacing w:line="360" w:lineRule="auto"/>
        <w:ind w:left="671" w:right="4315" w:hanging="3"/>
        <w:rPr>
          <w:b/>
          <w:sz w:val="21"/>
          <w:szCs w:val="21"/>
        </w:rPr>
      </w:pPr>
      <w:r>
        <w:rPr>
          <w:sz w:val="21"/>
          <w:szCs w:val="21"/>
        </w:rPr>
        <w:t>成交通知书是合同的组成部分。</w:t>
      </w:r>
    </w:p>
    <w:p>
      <w:pPr>
        <w:tabs>
          <w:tab w:val="left" w:pos="1210"/>
        </w:tabs>
        <w:spacing w:line="360" w:lineRule="auto"/>
        <w:ind w:left="668" w:right="4315"/>
        <w:rPr>
          <w:b/>
          <w:sz w:val="21"/>
          <w:szCs w:val="21"/>
        </w:rPr>
      </w:pPr>
      <w:r>
        <w:rPr>
          <w:b/>
          <w:sz w:val="21"/>
          <w:szCs w:val="21"/>
        </w:rPr>
        <w:t>29.告知谈判结果</w:t>
      </w:r>
    </w:p>
    <w:p>
      <w:pPr>
        <w:spacing w:before="4" w:line="360" w:lineRule="auto"/>
        <w:ind w:left="671" w:right="1608" w:hanging="3"/>
        <w:rPr>
          <w:sz w:val="21"/>
          <w:szCs w:val="21"/>
        </w:rPr>
      </w:pPr>
      <w:r>
        <w:rPr>
          <w:sz w:val="21"/>
          <w:szCs w:val="21"/>
        </w:rPr>
        <w:t>29.1 采购代理机构对未成交的供应商不做未成交原因的解释。</w:t>
      </w:r>
    </w:p>
    <w:p>
      <w:pPr>
        <w:spacing w:before="4" w:line="360" w:lineRule="auto"/>
        <w:ind w:left="671" w:right="1608" w:hanging="3"/>
        <w:rPr>
          <w:b/>
          <w:sz w:val="21"/>
          <w:szCs w:val="21"/>
        </w:rPr>
      </w:pPr>
      <w:r>
        <w:rPr>
          <w:b/>
          <w:sz w:val="21"/>
          <w:szCs w:val="21"/>
        </w:rPr>
        <w:t>30.履约保证金</w:t>
      </w:r>
    </w:p>
    <w:p>
      <w:pPr>
        <w:pStyle w:val="29"/>
        <w:numPr>
          <w:ilvl w:val="1"/>
          <w:numId w:val="19"/>
        </w:numPr>
        <w:tabs>
          <w:tab w:val="left" w:pos="1210"/>
        </w:tabs>
        <w:spacing w:before="5" w:line="360" w:lineRule="auto"/>
        <w:ind w:hanging="541"/>
        <w:rPr>
          <w:sz w:val="21"/>
          <w:szCs w:val="21"/>
        </w:rPr>
      </w:pPr>
      <w:r>
        <w:rPr>
          <w:sz w:val="21"/>
          <w:szCs w:val="21"/>
        </w:rPr>
        <w:t>成交供应商应按照</w:t>
      </w:r>
      <w:r>
        <w:rPr>
          <w:sz w:val="21"/>
          <w:szCs w:val="21"/>
          <w:u w:val="single"/>
        </w:rPr>
        <w:t>供应商须知前附表</w:t>
      </w:r>
      <w:r>
        <w:rPr>
          <w:sz w:val="21"/>
          <w:szCs w:val="21"/>
        </w:rPr>
        <w:t>规定缴纳履约保证金。</w:t>
      </w:r>
    </w:p>
    <w:p>
      <w:pPr>
        <w:pStyle w:val="29"/>
        <w:numPr>
          <w:ilvl w:val="1"/>
          <w:numId w:val="19"/>
        </w:numPr>
        <w:tabs>
          <w:tab w:val="left" w:pos="1272"/>
        </w:tabs>
        <w:spacing w:before="158" w:line="360" w:lineRule="auto"/>
        <w:ind w:left="234" w:right="368" w:firstLine="434"/>
        <w:jc w:val="both"/>
        <w:rPr>
          <w:sz w:val="21"/>
          <w:szCs w:val="21"/>
        </w:rPr>
      </w:pPr>
      <w:r>
        <w:rPr>
          <w:sz w:val="21"/>
          <w:szCs w:val="21"/>
        </w:rPr>
        <w:t>如果成交供应商没有按照上述履约保证金的规定执行，将视为放弃成交资格。在此情况下，采购人可确定下一成交候选人为成交供应商，也可以重新开展采购活动。</w:t>
      </w:r>
    </w:p>
    <w:p>
      <w:pPr>
        <w:pStyle w:val="4"/>
        <w:numPr>
          <w:ilvl w:val="0"/>
          <w:numId w:val="20"/>
        </w:numPr>
        <w:tabs>
          <w:tab w:val="left" w:pos="1037"/>
        </w:tabs>
        <w:spacing w:line="360" w:lineRule="auto"/>
        <w:ind w:hanging="366"/>
        <w:rPr>
          <w:sz w:val="21"/>
          <w:szCs w:val="21"/>
        </w:rPr>
      </w:pPr>
      <w:r>
        <w:rPr>
          <w:sz w:val="21"/>
          <w:szCs w:val="21"/>
        </w:rPr>
        <w:t>成交服务费</w:t>
      </w:r>
    </w:p>
    <w:p>
      <w:pPr>
        <w:pStyle w:val="29"/>
        <w:numPr>
          <w:ilvl w:val="1"/>
          <w:numId w:val="20"/>
        </w:numPr>
        <w:tabs>
          <w:tab w:val="left" w:pos="1210"/>
        </w:tabs>
        <w:spacing w:before="160" w:line="360" w:lineRule="auto"/>
        <w:ind w:hanging="541"/>
        <w:rPr>
          <w:sz w:val="21"/>
          <w:szCs w:val="21"/>
        </w:rPr>
      </w:pPr>
      <w:r>
        <w:rPr>
          <w:sz w:val="21"/>
          <w:szCs w:val="21"/>
        </w:rPr>
        <w:t>本项目成交服务费的收取按</w:t>
      </w:r>
      <w:r>
        <w:rPr>
          <w:sz w:val="21"/>
          <w:szCs w:val="21"/>
          <w:u w:val="single"/>
        </w:rPr>
        <w:t>供应商须知前附表</w:t>
      </w:r>
      <w:r>
        <w:rPr>
          <w:sz w:val="21"/>
          <w:szCs w:val="21"/>
        </w:rPr>
        <w:t>的规定执行。</w:t>
      </w:r>
    </w:p>
    <w:p>
      <w:pPr>
        <w:pStyle w:val="4"/>
        <w:numPr>
          <w:ilvl w:val="0"/>
          <w:numId w:val="20"/>
        </w:numPr>
        <w:tabs>
          <w:tab w:val="left" w:pos="1037"/>
        </w:tabs>
        <w:spacing w:before="56" w:line="360" w:lineRule="auto"/>
        <w:ind w:hanging="366"/>
        <w:rPr>
          <w:sz w:val="21"/>
          <w:szCs w:val="21"/>
        </w:rPr>
      </w:pPr>
      <w:r>
        <w:rPr>
          <w:sz w:val="21"/>
          <w:szCs w:val="21"/>
        </w:rPr>
        <w:t>签订合同</w:t>
      </w:r>
    </w:p>
    <w:p>
      <w:pPr>
        <w:pStyle w:val="29"/>
        <w:numPr>
          <w:ilvl w:val="1"/>
          <w:numId w:val="20"/>
        </w:numPr>
        <w:tabs>
          <w:tab w:val="left" w:pos="1219"/>
        </w:tabs>
        <w:spacing w:before="160" w:line="360" w:lineRule="auto"/>
        <w:ind w:left="1218" w:hanging="550"/>
        <w:jc w:val="both"/>
        <w:rPr>
          <w:sz w:val="21"/>
          <w:szCs w:val="21"/>
        </w:rPr>
      </w:pPr>
      <w:r>
        <w:rPr>
          <w:sz w:val="21"/>
          <w:szCs w:val="21"/>
        </w:rPr>
        <w:t>采购人与成交供应商应当自发出成交通知书之日起 30 日内签订合同。</w:t>
      </w:r>
    </w:p>
    <w:p>
      <w:pPr>
        <w:pStyle w:val="29"/>
        <w:numPr>
          <w:ilvl w:val="1"/>
          <w:numId w:val="20"/>
        </w:numPr>
        <w:tabs>
          <w:tab w:val="left" w:pos="1272"/>
        </w:tabs>
        <w:spacing w:before="159" w:line="360" w:lineRule="auto"/>
        <w:ind w:left="234" w:right="373" w:firstLine="434"/>
        <w:jc w:val="both"/>
        <w:rPr>
          <w:sz w:val="21"/>
          <w:szCs w:val="21"/>
        </w:rPr>
      </w:pPr>
      <w:r>
        <w:rPr>
          <w:sz w:val="21"/>
          <w:szCs w:val="21"/>
        </w:rPr>
        <w:t>谈判文件、成交供应商的响应文件及其澄清文件等，均为签订合同的依据。</w:t>
      </w:r>
    </w:p>
    <w:p>
      <w:pPr>
        <w:pStyle w:val="29"/>
        <w:numPr>
          <w:ilvl w:val="1"/>
          <w:numId w:val="20"/>
        </w:numPr>
        <w:tabs>
          <w:tab w:val="left" w:pos="1272"/>
        </w:tabs>
        <w:spacing w:line="360" w:lineRule="auto"/>
        <w:ind w:left="234" w:right="369" w:firstLine="434"/>
        <w:jc w:val="both"/>
        <w:rPr>
          <w:sz w:val="21"/>
          <w:szCs w:val="21"/>
        </w:rPr>
      </w:pPr>
      <w:r>
        <w:rPr>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4"/>
        <w:numPr>
          <w:ilvl w:val="0"/>
          <w:numId w:val="20"/>
        </w:numPr>
        <w:tabs>
          <w:tab w:val="left" w:pos="1037"/>
        </w:tabs>
        <w:spacing w:line="360" w:lineRule="auto"/>
        <w:ind w:hanging="366"/>
        <w:rPr>
          <w:sz w:val="21"/>
          <w:szCs w:val="21"/>
        </w:rPr>
      </w:pPr>
      <w:r>
        <w:rPr>
          <w:sz w:val="21"/>
          <w:szCs w:val="21"/>
        </w:rPr>
        <w:t>廉洁自律规定</w:t>
      </w:r>
    </w:p>
    <w:p>
      <w:pPr>
        <w:pStyle w:val="29"/>
        <w:numPr>
          <w:ilvl w:val="1"/>
          <w:numId w:val="20"/>
        </w:numPr>
        <w:tabs>
          <w:tab w:val="left" w:pos="1272"/>
        </w:tabs>
        <w:spacing w:before="159" w:line="360" w:lineRule="auto"/>
        <w:ind w:left="234" w:right="373" w:firstLine="434"/>
        <w:jc w:val="both"/>
        <w:rPr>
          <w:sz w:val="21"/>
          <w:szCs w:val="21"/>
        </w:rPr>
      </w:pPr>
      <w:r>
        <w:rPr>
          <w:sz w:val="21"/>
          <w:szCs w:val="21"/>
        </w:rPr>
        <w:t>采购代理机构工作人员不得以不正当手段获取政府采购代理业务，不得与采购人、供应商恶意串通。</w:t>
      </w:r>
    </w:p>
    <w:p>
      <w:pPr>
        <w:pStyle w:val="29"/>
        <w:numPr>
          <w:ilvl w:val="1"/>
          <w:numId w:val="20"/>
        </w:numPr>
        <w:tabs>
          <w:tab w:val="left" w:pos="1193"/>
        </w:tabs>
        <w:spacing w:before="5" w:line="360" w:lineRule="auto"/>
        <w:ind w:left="234" w:right="373" w:firstLine="434"/>
        <w:jc w:val="both"/>
        <w:rPr>
          <w:sz w:val="21"/>
          <w:szCs w:val="21"/>
        </w:rPr>
      </w:pPr>
      <w:r>
        <w:rPr>
          <w:sz w:val="21"/>
          <w:szCs w:val="21"/>
        </w:rPr>
        <w:t>采购代理机构工作人员不得接受采购人或者供应商组织的宴请、旅游、娱乐，不得收受礼品、现金、有价证券等，不得向采购人或者供应商报销应当由个人承担的费用。</w:t>
      </w:r>
    </w:p>
    <w:p>
      <w:pPr>
        <w:pStyle w:val="4"/>
        <w:numPr>
          <w:ilvl w:val="0"/>
          <w:numId w:val="20"/>
        </w:numPr>
        <w:tabs>
          <w:tab w:val="left" w:pos="1037"/>
        </w:tabs>
        <w:spacing w:line="360" w:lineRule="auto"/>
        <w:ind w:hanging="366"/>
        <w:rPr>
          <w:sz w:val="21"/>
          <w:szCs w:val="21"/>
        </w:rPr>
      </w:pPr>
      <w:r>
        <w:rPr>
          <w:sz w:val="21"/>
          <w:szCs w:val="21"/>
        </w:rPr>
        <w:t>质疑的提出与接收</w:t>
      </w:r>
    </w:p>
    <w:p>
      <w:pPr>
        <w:pStyle w:val="29"/>
        <w:numPr>
          <w:ilvl w:val="1"/>
          <w:numId w:val="20"/>
        </w:numPr>
        <w:tabs>
          <w:tab w:val="left" w:pos="1210"/>
        </w:tabs>
        <w:spacing w:before="158" w:line="360" w:lineRule="auto"/>
        <w:ind w:left="234" w:right="371" w:firstLine="434"/>
        <w:jc w:val="both"/>
        <w:rPr>
          <w:sz w:val="21"/>
          <w:szCs w:val="21"/>
        </w:rPr>
      </w:pPr>
      <w:r>
        <w:rPr>
          <w:sz w:val="21"/>
          <w:szCs w:val="21"/>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pStyle w:val="29"/>
        <w:numPr>
          <w:ilvl w:val="1"/>
          <w:numId w:val="20"/>
        </w:numPr>
        <w:tabs>
          <w:tab w:val="left" w:pos="1272"/>
        </w:tabs>
        <w:spacing w:line="360" w:lineRule="auto"/>
        <w:ind w:left="234" w:right="367" w:firstLine="434"/>
        <w:jc w:val="both"/>
        <w:rPr>
          <w:sz w:val="21"/>
          <w:szCs w:val="21"/>
        </w:rPr>
      </w:pPr>
      <w:r>
        <w:rPr>
          <w:sz w:val="21"/>
          <w:szCs w:val="21"/>
        </w:rPr>
        <w:t>质疑供应商应按照财政部制定的《政府采购质疑函范本》格式（详见谈判文件第八章）和《政府采购质疑和投诉办法》的要求，在法定质疑期内以</w:t>
      </w:r>
      <w:r>
        <w:rPr>
          <w:rFonts w:hint="eastAsia"/>
          <w:sz w:val="21"/>
          <w:szCs w:val="21"/>
          <w:lang w:val="en-US"/>
        </w:rPr>
        <w:t>通过电子交易系统在线提出或书面提出</w:t>
      </w:r>
      <w:r>
        <w:rPr>
          <w:sz w:val="21"/>
          <w:szCs w:val="21"/>
        </w:rPr>
        <w:t>，超出法定质疑期提交的质疑将被拒绝。针对同一采购程序环节的质疑应一次性提出。</w:t>
      </w:r>
    </w:p>
    <w:p>
      <w:pPr>
        <w:pStyle w:val="7"/>
        <w:spacing w:line="360" w:lineRule="auto"/>
        <w:ind w:left="234" w:right="373" w:firstLine="434"/>
        <w:rPr>
          <w:sz w:val="21"/>
          <w:szCs w:val="21"/>
        </w:rPr>
      </w:pPr>
      <w:r>
        <w:rPr>
          <w:sz w:val="21"/>
          <w:szCs w:val="21"/>
        </w:rPr>
        <w:t>超出法定质疑期的、重复提出的、分次提出的或内容、形式不符合《政府采购质疑和投诉办法》的，质疑供应商将依法承担不利后果。</w:t>
      </w:r>
    </w:p>
    <w:p>
      <w:pPr>
        <w:pStyle w:val="29"/>
        <w:numPr>
          <w:ilvl w:val="1"/>
          <w:numId w:val="20"/>
        </w:numPr>
        <w:tabs>
          <w:tab w:val="left" w:pos="1272"/>
        </w:tabs>
        <w:spacing w:line="360" w:lineRule="auto"/>
        <w:ind w:left="234" w:right="368" w:firstLine="434"/>
        <w:rPr>
          <w:sz w:val="21"/>
          <w:szCs w:val="21"/>
        </w:rPr>
      </w:pPr>
      <w:r>
        <w:rPr>
          <w:sz w:val="21"/>
          <w:szCs w:val="21"/>
        </w:rPr>
        <w:t>采购代理机构质疑函接收部门、联系电话和通讯地址，见</w:t>
      </w:r>
      <w:r>
        <w:rPr>
          <w:sz w:val="21"/>
          <w:szCs w:val="21"/>
          <w:u w:val="single"/>
        </w:rPr>
        <w:t>供应商须知前附表</w:t>
      </w:r>
      <w:r>
        <w:rPr>
          <w:sz w:val="21"/>
          <w:szCs w:val="21"/>
        </w:rPr>
        <w:t>。</w:t>
      </w:r>
    </w:p>
    <w:p>
      <w:pPr>
        <w:pStyle w:val="4"/>
        <w:numPr>
          <w:ilvl w:val="0"/>
          <w:numId w:val="20"/>
        </w:numPr>
        <w:tabs>
          <w:tab w:val="left" w:pos="1037"/>
        </w:tabs>
        <w:spacing w:line="360" w:lineRule="auto"/>
        <w:ind w:hanging="366"/>
        <w:rPr>
          <w:sz w:val="21"/>
          <w:szCs w:val="21"/>
        </w:rPr>
      </w:pPr>
      <w:r>
        <w:rPr>
          <w:sz w:val="21"/>
          <w:szCs w:val="21"/>
        </w:rPr>
        <w:t>需要补充的其他内容</w:t>
      </w:r>
    </w:p>
    <w:p>
      <w:pPr>
        <w:pStyle w:val="7"/>
        <w:spacing w:before="154" w:line="360" w:lineRule="auto"/>
        <w:ind w:left="669"/>
      </w:pPr>
      <w:r>
        <w:rPr>
          <w:sz w:val="21"/>
          <w:szCs w:val="21"/>
        </w:rPr>
        <w:t>需要补充的其他内容，见</w:t>
      </w:r>
      <w:r>
        <w:rPr>
          <w:sz w:val="21"/>
          <w:szCs w:val="21"/>
          <w:u w:val="single"/>
        </w:rPr>
        <w:t>供应商须知前</w:t>
      </w:r>
      <w:r>
        <w:rPr>
          <w:u w:val="single"/>
        </w:rPr>
        <w:t>附表</w:t>
      </w:r>
      <w:r>
        <w:t>。</w:t>
      </w:r>
    </w:p>
    <w:p>
      <w:pPr>
        <w:sectPr>
          <w:pgSz w:w="11910" w:h="16850"/>
          <w:pgMar w:top="1400" w:right="1440" w:bottom="1460" w:left="1580" w:header="877" w:footer="1266" w:gutter="0"/>
          <w:cols w:space="720" w:num="1"/>
        </w:sectPr>
      </w:pPr>
    </w:p>
    <w:p>
      <w:pPr>
        <w:pStyle w:val="2"/>
        <w:tabs>
          <w:tab w:val="left" w:pos="1125"/>
        </w:tabs>
        <w:ind w:right="136"/>
        <w:rPr>
          <w:sz w:val="32"/>
          <w:szCs w:val="32"/>
        </w:rPr>
      </w:pPr>
      <w:r>
        <w:rPr>
          <w:sz w:val="32"/>
          <w:szCs w:val="32"/>
        </w:rPr>
        <w:t>第三章</w:t>
      </w:r>
      <w:r>
        <w:rPr>
          <w:sz w:val="32"/>
          <w:szCs w:val="32"/>
        </w:rPr>
        <w:tab/>
      </w:r>
      <w:r>
        <w:rPr>
          <w:sz w:val="32"/>
          <w:szCs w:val="32"/>
        </w:rPr>
        <w:t>采购需求</w:t>
      </w:r>
    </w:p>
    <w:p>
      <w:pPr>
        <w:pStyle w:val="4"/>
        <w:spacing w:before="188" w:line="360" w:lineRule="auto"/>
        <w:ind w:left="234"/>
        <w:rPr>
          <w:sz w:val="21"/>
          <w:szCs w:val="21"/>
        </w:rPr>
      </w:pPr>
      <w:r>
        <w:rPr>
          <w:sz w:val="21"/>
          <w:szCs w:val="21"/>
        </w:rPr>
        <w:t>前注：</w:t>
      </w:r>
    </w:p>
    <w:p>
      <w:pPr>
        <w:pStyle w:val="29"/>
        <w:numPr>
          <w:ilvl w:val="0"/>
          <w:numId w:val="21"/>
        </w:numPr>
        <w:tabs>
          <w:tab w:val="left" w:pos="960"/>
        </w:tabs>
        <w:spacing w:before="160" w:line="360" w:lineRule="auto"/>
        <w:ind w:right="360" w:firstLine="479"/>
        <w:jc w:val="both"/>
        <w:rPr>
          <w:sz w:val="21"/>
          <w:szCs w:val="21"/>
        </w:rPr>
      </w:pPr>
      <w:r>
        <w:rPr>
          <w:sz w:val="21"/>
          <w:szCs w:val="21"/>
        </w:rPr>
        <w:t>根据《关于规范政府采购进口产品有关工作的通知》及政府采购管理部门的相关规定，下列采购需求中标注进口产品的货物均已履行相关论证手续， 经核准采购进口产品，但不限制满足谈判文件要求的国内产品参与竞争。未标注进口产品的货物均为拒绝采购进口产品。</w:t>
      </w:r>
    </w:p>
    <w:p>
      <w:pPr>
        <w:pStyle w:val="29"/>
        <w:numPr>
          <w:ilvl w:val="0"/>
          <w:numId w:val="21"/>
        </w:numPr>
        <w:tabs>
          <w:tab w:val="left" w:pos="960"/>
        </w:tabs>
        <w:spacing w:line="360" w:lineRule="auto"/>
        <w:ind w:right="375" w:firstLine="479"/>
        <w:jc w:val="both"/>
        <w:rPr>
          <w:sz w:val="21"/>
          <w:szCs w:val="21"/>
        </w:rPr>
      </w:pPr>
      <w:r>
        <w:rPr>
          <w:sz w:val="21"/>
          <w:szCs w:val="21"/>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29"/>
        <w:numPr>
          <w:ilvl w:val="0"/>
          <w:numId w:val="21"/>
        </w:numPr>
        <w:tabs>
          <w:tab w:val="left" w:pos="956"/>
        </w:tabs>
        <w:spacing w:line="360" w:lineRule="auto"/>
        <w:ind w:right="368" w:firstLine="479"/>
        <w:rPr>
          <w:sz w:val="21"/>
          <w:szCs w:val="21"/>
        </w:rPr>
      </w:pPr>
      <w:r>
        <w:rPr>
          <w:sz w:val="21"/>
          <w:szCs w:val="21"/>
        </w:rPr>
        <w:t>下列采购需求中：标注▲的产品（核心产品），供应商在响应文件《主要成交标的承诺函》中填写名称、品牌、规格、型号、数量、单价等信息。</w:t>
      </w:r>
    </w:p>
    <w:p>
      <w:pPr>
        <w:pStyle w:val="7"/>
        <w:spacing w:line="360" w:lineRule="auto"/>
        <w:rPr>
          <w:sz w:val="21"/>
          <w:szCs w:val="21"/>
        </w:rPr>
      </w:pPr>
    </w:p>
    <w:p>
      <w:pPr>
        <w:pStyle w:val="4"/>
        <w:spacing w:before="160" w:line="360" w:lineRule="auto"/>
        <w:ind w:left="671"/>
        <w:rPr>
          <w:sz w:val="21"/>
          <w:szCs w:val="21"/>
        </w:rPr>
      </w:pPr>
      <w:r>
        <w:rPr>
          <w:sz w:val="21"/>
          <w:szCs w:val="21"/>
        </w:rPr>
        <w:t>一、采购需求前附表</w:t>
      </w:r>
    </w:p>
    <w:p>
      <w:pPr>
        <w:pStyle w:val="7"/>
        <w:spacing w:before="6" w:after="1" w:line="360" w:lineRule="auto"/>
        <w:rPr>
          <w:b/>
          <w:sz w:val="21"/>
          <w:szCs w:val="21"/>
        </w:rPr>
      </w:pPr>
    </w:p>
    <w:tbl>
      <w:tblPr>
        <w:tblStyle w:val="16"/>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1003" w:type="dxa"/>
            <w:shd w:val="clear" w:color="auto" w:fill="auto"/>
          </w:tcPr>
          <w:p>
            <w:pPr>
              <w:pStyle w:val="30"/>
              <w:spacing w:before="95" w:line="360" w:lineRule="auto"/>
              <w:ind w:left="118" w:right="109"/>
              <w:jc w:val="center"/>
              <w:rPr>
                <w:b/>
                <w:sz w:val="21"/>
                <w:szCs w:val="21"/>
                <w:lang w:eastAsia="en-US"/>
              </w:rPr>
            </w:pPr>
            <w:r>
              <w:rPr>
                <w:b/>
                <w:sz w:val="21"/>
                <w:szCs w:val="21"/>
                <w:lang w:eastAsia="en-US"/>
              </w:rPr>
              <w:t>序号</w:t>
            </w:r>
          </w:p>
        </w:tc>
        <w:tc>
          <w:tcPr>
            <w:tcW w:w="2026" w:type="dxa"/>
            <w:shd w:val="clear" w:color="auto" w:fill="auto"/>
          </w:tcPr>
          <w:p>
            <w:pPr>
              <w:pStyle w:val="30"/>
              <w:spacing w:before="19" w:line="360" w:lineRule="auto"/>
              <w:ind w:left="151" w:right="143"/>
              <w:jc w:val="center"/>
              <w:rPr>
                <w:b/>
                <w:sz w:val="21"/>
                <w:szCs w:val="21"/>
                <w:lang w:eastAsia="en-US"/>
              </w:rPr>
            </w:pPr>
            <w:r>
              <w:rPr>
                <w:b/>
                <w:sz w:val="21"/>
                <w:szCs w:val="21"/>
                <w:lang w:eastAsia="en-US"/>
              </w:rPr>
              <w:t>条款名称</w:t>
            </w:r>
          </w:p>
        </w:tc>
        <w:tc>
          <w:tcPr>
            <w:tcW w:w="5468" w:type="dxa"/>
            <w:shd w:val="clear" w:color="auto" w:fill="auto"/>
          </w:tcPr>
          <w:p>
            <w:pPr>
              <w:pStyle w:val="30"/>
              <w:spacing w:before="19" w:line="360" w:lineRule="auto"/>
              <w:ind w:left="1769"/>
              <w:rPr>
                <w:b/>
                <w:sz w:val="21"/>
                <w:szCs w:val="21"/>
                <w:lang w:eastAsia="en-US"/>
              </w:rPr>
            </w:pPr>
            <w:r>
              <w:rPr>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tcPr>
          <w:p>
            <w:pPr>
              <w:pStyle w:val="30"/>
              <w:spacing w:before="95" w:line="360" w:lineRule="auto"/>
              <w:ind w:left="9"/>
              <w:jc w:val="center"/>
              <w:rPr>
                <w:sz w:val="21"/>
                <w:szCs w:val="21"/>
                <w:lang w:eastAsia="en-US"/>
              </w:rPr>
            </w:pPr>
            <w:r>
              <w:rPr>
                <w:sz w:val="21"/>
                <w:szCs w:val="21"/>
                <w:lang w:eastAsia="en-US"/>
              </w:rPr>
              <w:t>1</w:t>
            </w:r>
          </w:p>
        </w:tc>
        <w:tc>
          <w:tcPr>
            <w:tcW w:w="2026" w:type="dxa"/>
            <w:shd w:val="clear" w:color="auto" w:fill="auto"/>
          </w:tcPr>
          <w:p>
            <w:pPr>
              <w:pStyle w:val="30"/>
              <w:spacing w:before="19" w:line="360" w:lineRule="auto"/>
              <w:ind w:left="152" w:right="143"/>
              <w:jc w:val="center"/>
              <w:rPr>
                <w:sz w:val="21"/>
                <w:szCs w:val="21"/>
                <w:lang w:eastAsia="en-US"/>
              </w:rPr>
            </w:pPr>
            <w:r>
              <w:rPr>
                <w:sz w:val="21"/>
                <w:szCs w:val="21"/>
                <w:lang w:eastAsia="en-US"/>
              </w:rPr>
              <w:t>付款方式</w:t>
            </w:r>
          </w:p>
        </w:tc>
        <w:tc>
          <w:tcPr>
            <w:tcW w:w="5468" w:type="dxa"/>
            <w:shd w:val="clear" w:color="auto" w:fill="auto"/>
          </w:tcPr>
          <w:p>
            <w:pPr>
              <w:pStyle w:val="30"/>
              <w:spacing w:line="360" w:lineRule="auto"/>
              <w:rPr>
                <w:rFonts w:hint="eastAsia"/>
                <w:sz w:val="21"/>
                <w:szCs w:val="21"/>
              </w:rPr>
            </w:pPr>
            <w:r>
              <w:rPr>
                <w:rFonts w:hint="eastAsia"/>
                <w:sz w:val="21"/>
                <w:szCs w:val="21"/>
              </w:rPr>
              <w:t xml:space="preserve">   验收合格后1</w:t>
            </w:r>
            <w:r>
              <w:rPr>
                <w:sz w:val="21"/>
                <w:szCs w:val="21"/>
              </w:rPr>
              <w:t>5日内付全款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before="96" w:line="360" w:lineRule="auto"/>
              <w:ind w:left="9"/>
              <w:jc w:val="center"/>
              <w:rPr>
                <w:sz w:val="21"/>
                <w:szCs w:val="21"/>
                <w:lang w:eastAsia="en-US"/>
              </w:rPr>
            </w:pPr>
            <w:r>
              <w:rPr>
                <w:sz w:val="21"/>
                <w:szCs w:val="21"/>
                <w:lang w:eastAsia="en-US"/>
              </w:rPr>
              <w:t>2</w:t>
            </w:r>
          </w:p>
        </w:tc>
        <w:tc>
          <w:tcPr>
            <w:tcW w:w="2026" w:type="dxa"/>
            <w:shd w:val="clear" w:color="auto" w:fill="auto"/>
          </w:tcPr>
          <w:p>
            <w:pPr>
              <w:pStyle w:val="30"/>
              <w:spacing w:before="16" w:line="360" w:lineRule="auto"/>
              <w:ind w:left="152" w:right="143"/>
              <w:jc w:val="center"/>
              <w:rPr>
                <w:sz w:val="21"/>
                <w:szCs w:val="21"/>
                <w:lang w:eastAsia="en-US"/>
              </w:rPr>
            </w:pPr>
            <w:r>
              <w:rPr>
                <w:sz w:val="21"/>
                <w:szCs w:val="21"/>
                <w:lang w:eastAsia="en-US"/>
              </w:rPr>
              <w:t>供货及安装地点</w:t>
            </w:r>
          </w:p>
        </w:tc>
        <w:tc>
          <w:tcPr>
            <w:tcW w:w="5468" w:type="dxa"/>
            <w:shd w:val="clear" w:color="auto" w:fill="auto"/>
          </w:tcPr>
          <w:p>
            <w:pPr>
              <w:pStyle w:val="30"/>
              <w:spacing w:line="360" w:lineRule="auto"/>
              <w:rPr>
                <w:rFonts w:hint="eastAsia"/>
                <w:sz w:val="21"/>
                <w:szCs w:val="21"/>
              </w:rPr>
            </w:pPr>
            <w:r>
              <w:rPr>
                <w:rFonts w:hint="eastAsia"/>
                <w:sz w:val="21"/>
                <w:szCs w:val="21"/>
              </w:rPr>
              <w:t xml:space="preserve">    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before="96" w:line="360" w:lineRule="auto"/>
              <w:ind w:left="9"/>
              <w:jc w:val="center"/>
              <w:rPr>
                <w:sz w:val="21"/>
                <w:szCs w:val="21"/>
                <w:lang w:eastAsia="en-US"/>
              </w:rPr>
            </w:pPr>
            <w:r>
              <w:rPr>
                <w:sz w:val="21"/>
                <w:szCs w:val="21"/>
                <w:lang w:eastAsia="en-US"/>
              </w:rPr>
              <w:t>3</w:t>
            </w:r>
          </w:p>
        </w:tc>
        <w:tc>
          <w:tcPr>
            <w:tcW w:w="2026" w:type="dxa"/>
            <w:shd w:val="clear" w:color="auto" w:fill="auto"/>
          </w:tcPr>
          <w:p>
            <w:pPr>
              <w:pStyle w:val="30"/>
              <w:spacing w:before="19" w:line="360" w:lineRule="auto"/>
              <w:ind w:left="152" w:right="143"/>
              <w:jc w:val="center"/>
              <w:rPr>
                <w:sz w:val="21"/>
                <w:szCs w:val="21"/>
                <w:lang w:eastAsia="en-US"/>
              </w:rPr>
            </w:pPr>
            <w:r>
              <w:rPr>
                <w:sz w:val="21"/>
                <w:szCs w:val="21"/>
                <w:lang w:eastAsia="en-US"/>
              </w:rPr>
              <w:t>供货及安装期限</w:t>
            </w:r>
          </w:p>
        </w:tc>
        <w:tc>
          <w:tcPr>
            <w:tcW w:w="5468" w:type="dxa"/>
            <w:shd w:val="clear" w:color="auto" w:fill="auto"/>
          </w:tcPr>
          <w:p>
            <w:pPr>
              <w:pStyle w:val="30"/>
              <w:tabs>
                <w:tab w:val="left" w:pos="2415"/>
              </w:tabs>
              <w:spacing w:before="19" w:line="360" w:lineRule="auto"/>
              <w:ind w:left="108"/>
              <w:rPr>
                <w:sz w:val="21"/>
                <w:szCs w:val="21"/>
                <w:lang w:eastAsia="en-US"/>
              </w:rPr>
            </w:pPr>
            <w:r>
              <w:rPr>
                <w:sz w:val="21"/>
                <w:szCs w:val="21"/>
                <w:lang w:eastAsia="en-US"/>
              </w:rPr>
              <w:t>合同生效后</w:t>
            </w:r>
            <w:r>
              <w:rPr>
                <w:sz w:val="21"/>
                <w:szCs w:val="21"/>
                <w:u w:val="single"/>
                <w:lang w:eastAsia="en-US"/>
              </w:rPr>
              <w:t xml:space="preserve"> 15日内</w:t>
            </w:r>
            <w:r>
              <w:rPr>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tcPr>
          <w:p>
            <w:pPr>
              <w:pStyle w:val="30"/>
              <w:spacing w:before="96" w:line="360" w:lineRule="auto"/>
              <w:ind w:left="9"/>
              <w:jc w:val="center"/>
              <w:rPr>
                <w:sz w:val="21"/>
                <w:szCs w:val="21"/>
                <w:lang w:eastAsia="en-US"/>
              </w:rPr>
            </w:pPr>
            <w:r>
              <w:rPr>
                <w:sz w:val="21"/>
                <w:szCs w:val="21"/>
                <w:lang w:eastAsia="en-US"/>
              </w:rPr>
              <w:t>4</w:t>
            </w:r>
          </w:p>
        </w:tc>
        <w:tc>
          <w:tcPr>
            <w:tcW w:w="2026" w:type="dxa"/>
            <w:shd w:val="clear" w:color="auto" w:fill="auto"/>
          </w:tcPr>
          <w:p>
            <w:pPr>
              <w:pStyle w:val="30"/>
              <w:spacing w:before="19" w:line="360" w:lineRule="auto"/>
              <w:ind w:left="152" w:right="143"/>
              <w:jc w:val="center"/>
              <w:rPr>
                <w:sz w:val="21"/>
                <w:szCs w:val="21"/>
                <w:lang w:eastAsia="en-US"/>
              </w:rPr>
            </w:pPr>
            <w:r>
              <w:rPr>
                <w:sz w:val="21"/>
                <w:szCs w:val="21"/>
                <w:lang w:eastAsia="en-US"/>
              </w:rPr>
              <w:t>免费质保期</w:t>
            </w:r>
          </w:p>
        </w:tc>
        <w:tc>
          <w:tcPr>
            <w:tcW w:w="5468" w:type="dxa"/>
            <w:shd w:val="clear" w:color="auto" w:fill="auto"/>
          </w:tcPr>
          <w:p>
            <w:pPr>
              <w:pStyle w:val="30"/>
              <w:tabs>
                <w:tab w:val="left" w:pos="3523"/>
              </w:tabs>
              <w:spacing w:before="19" w:line="360" w:lineRule="auto"/>
              <w:ind w:left="108"/>
              <w:rPr>
                <w:rFonts w:hint="eastAsia"/>
                <w:sz w:val="21"/>
                <w:szCs w:val="21"/>
              </w:rPr>
            </w:pPr>
            <w:r>
              <w:rPr>
                <w:sz w:val="21"/>
                <w:szCs w:val="21"/>
                <w:lang w:eastAsia="en-US"/>
              </w:rPr>
              <w:t>验收合格之日起</w:t>
            </w:r>
            <w:r>
              <w:rPr>
                <w:sz w:val="21"/>
                <w:szCs w:val="21"/>
                <w:u w:val="single"/>
                <w:lang w:eastAsia="en-US"/>
              </w:rPr>
              <w:t xml:space="preserve"> 三年</w:t>
            </w:r>
            <w:r>
              <w:rPr>
                <w:rFonts w:hint="eastAsia"/>
                <w:sz w:val="21"/>
                <w:szCs w:val="21"/>
                <w:u w:val="single"/>
              </w:rPr>
              <w:t xml:space="preserve"> </w:t>
            </w:r>
            <w:r>
              <w:rPr>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tcPr>
          <w:p>
            <w:pPr>
              <w:pStyle w:val="30"/>
              <w:spacing w:before="96" w:line="360" w:lineRule="auto"/>
              <w:ind w:left="9"/>
              <w:jc w:val="center"/>
              <w:rPr>
                <w:sz w:val="21"/>
                <w:szCs w:val="21"/>
                <w:lang w:eastAsia="en-US"/>
              </w:rPr>
            </w:pPr>
            <w:r>
              <w:rPr>
                <w:sz w:val="21"/>
                <w:szCs w:val="21"/>
                <w:lang w:eastAsia="en-US"/>
              </w:rPr>
              <w:t>5</w:t>
            </w:r>
          </w:p>
        </w:tc>
        <w:tc>
          <w:tcPr>
            <w:tcW w:w="2026" w:type="dxa"/>
            <w:shd w:val="clear" w:color="auto" w:fill="auto"/>
          </w:tcPr>
          <w:p>
            <w:pPr>
              <w:pStyle w:val="30"/>
              <w:spacing w:before="17" w:line="360" w:lineRule="auto"/>
              <w:ind w:left="152" w:right="143"/>
              <w:rPr>
                <w:rFonts w:hint="eastAsia"/>
                <w:sz w:val="21"/>
                <w:szCs w:val="21"/>
              </w:rPr>
            </w:pPr>
            <w:r>
              <w:rPr>
                <w:rFonts w:hint="eastAsia"/>
                <w:sz w:val="21"/>
                <w:szCs w:val="21"/>
              </w:rPr>
              <w:t xml:space="preserve">    </w:t>
            </w:r>
          </w:p>
        </w:tc>
        <w:tc>
          <w:tcPr>
            <w:tcW w:w="5468" w:type="dxa"/>
            <w:shd w:val="clear" w:color="auto" w:fill="auto"/>
          </w:tcPr>
          <w:p>
            <w:pPr>
              <w:pStyle w:val="30"/>
              <w:spacing w:before="17" w:line="360" w:lineRule="auto"/>
              <w:rPr>
                <w:rFonts w:hint="eastAsia"/>
                <w:sz w:val="21"/>
                <w:szCs w:val="21"/>
              </w:rPr>
            </w:pPr>
            <w:r>
              <w:rPr>
                <w:rFonts w:hint="eastAsia"/>
                <w:sz w:val="21"/>
                <w:szCs w:val="21"/>
              </w:rPr>
              <w:t xml:space="preserve">    </w:t>
            </w:r>
          </w:p>
        </w:tc>
      </w:tr>
    </w:tbl>
    <w:p>
      <w:pPr>
        <w:pStyle w:val="4"/>
        <w:spacing w:before="120" w:beforeLines="50" w:after="120" w:afterLines="50" w:line="360" w:lineRule="auto"/>
        <w:ind w:left="669"/>
        <w:rPr>
          <w:sz w:val="21"/>
          <w:szCs w:val="21"/>
        </w:rPr>
      </w:pPr>
      <w:r>
        <w:rPr>
          <w:sz w:val="21"/>
          <w:szCs w:val="21"/>
        </w:rPr>
        <w:t>二、货物需求</w:t>
      </w:r>
    </w:p>
    <w:p>
      <w:pPr>
        <w:pStyle w:val="7"/>
        <w:spacing w:before="6" w:line="360" w:lineRule="auto"/>
        <w:rPr>
          <w:rFonts w:hint="eastAsia"/>
          <w:b/>
          <w:sz w:val="21"/>
          <w:szCs w:val="21"/>
        </w:rPr>
      </w:pPr>
    </w:p>
    <w:tbl>
      <w:tblPr>
        <w:tblStyle w:val="16"/>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998"/>
        <w:gridCol w:w="2502"/>
        <w:gridCol w:w="1198"/>
        <w:gridCol w:w="901"/>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2" w:type="dxa"/>
            <w:shd w:val="clear" w:color="auto" w:fill="auto"/>
          </w:tcPr>
          <w:p>
            <w:pPr>
              <w:pStyle w:val="30"/>
              <w:spacing w:line="360" w:lineRule="auto"/>
              <w:ind w:left="139" w:right="130"/>
              <w:jc w:val="center"/>
              <w:rPr>
                <w:b/>
                <w:sz w:val="21"/>
                <w:szCs w:val="21"/>
                <w:lang w:eastAsia="en-US"/>
              </w:rPr>
            </w:pPr>
            <w:r>
              <w:rPr>
                <w:b/>
                <w:sz w:val="21"/>
                <w:szCs w:val="21"/>
                <w:lang w:eastAsia="en-US"/>
              </w:rPr>
              <w:t>序号</w:t>
            </w:r>
          </w:p>
        </w:tc>
        <w:tc>
          <w:tcPr>
            <w:tcW w:w="1998" w:type="dxa"/>
            <w:shd w:val="clear" w:color="auto" w:fill="auto"/>
          </w:tcPr>
          <w:p>
            <w:pPr>
              <w:pStyle w:val="30"/>
              <w:spacing w:line="360" w:lineRule="auto"/>
              <w:ind w:left="515"/>
              <w:rPr>
                <w:b/>
                <w:sz w:val="21"/>
                <w:szCs w:val="21"/>
                <w:lang w:eastAsia="en-US"/>
              </w:rPr>
            </w:pPr>
            <w:r>
              <w:rPr>
                <w:b/>
                <w:sz w:val="21"/>
                <w:szCs w:val="21"/>
                <w:lang w:eastAsia="en-US"/>
              </w:rPr>
              <w:t>货物名称</w:t>
            </w:r>
          </w:p>
        </w:tc>
        <w:tc>
          <w:tcPr>
            <w:tcW w:w="2502" w:type="dxa"/>
            <w:shd w:val="clear" w:color="auto" w:fill="auto"/>
          </w:tcPr>
          <w:p>
            <w:pPr>
              <w:pStyle w:val="30"/>
              <w:spacing w:line="360" w:lineRule="auto"/>
              <w:ind w:left="524"/>
              <w:rPr>
                <w:b/>
                <w:sz w:val="21"/>
                <w:szCs w:val="21"/>
                <w:lang w:eastAsia="en-US"/>
              </w:rPr>
            </w:pPr>
            <w:r>
              <w:rPr>
                <w:b/>
                <w:sz w:val="21"/>
                <w:szCs w:val="21"/>
                <w:lang w:eastAsia="en-US"/>
              </w:rPr>
              <w:t>技术参数要求</w:t>
            </w:r>
          </w:p>
        </w:tc>
        <w:tc>
          <w:tcPr>
            <w:tcW w:w="1198" w:type="dxa"/>
            <w:shd w:val="clear" w:color="auto" w:fill="auto"/>
          </w:tcPr>
          <w:p>
            <w:pPr>
              <w:pStyle w:val="30"/>
              <w:spacing w:line="360" w:lineRule="auto"/>
              <w:ind w:left="353"/>
              <w:rPr>
                <w:b/>
                <w:sz w:val="21"/>
                <w:szCs w:val="21"/>
                <w:lang w:eastAsia="en-US"/>
              </w:rPr>
            </w:pPr>
            <w:r>
              <w:rPr>
                <w:b/>
                <w:sz w:val="21"/>
                <w:szCs w:val="21"/>
                <w:lang w:eastAsia="en-US"/>
              </w:rPr>
              <w:t>单位</w:t>
            </w:r>
          </w:p>
        </w:tc>
        <w:tc>
          <w:tcPr>
            <w:tcW w:w="901" w:type="dxa"/>
            <w:shd w:val="clear" w:color="auto" w:fill="auto"/>
          </w:tcPr>
          <w:p>
            <w:pPr>
              <w:pStyle w:val="30"/>
              <w:spacing w:line="360" w:lineRule="auto"/>
              <w:ind w:left="206"/>
              <w:rPr>
                <w:b/>
                <w:sz w:val="21"/>
                <w:szCs w:val="21"/>
                <w:lang w:eastAsia="en-US"/>
              </w:rPr>
            </w:pPr>
            <w:r>
              <w:rPr>
                <w:b/>
                <w:sz w:val="21"/>
                <w:szCs w:val="21"/>
                <w:lang w:eastAsia="en-US"/>
              </w:rPr>
              <w:t>数量</w:t>
            </w:r>
          </w:p>
        </w:tc>
        <w:tc>
          <w:tcPr>
            <w:tcW w:w="1100" w:type="dxa"/>
            <w:shd w:val="clear" w:color="auto" w:fill="auto"/>
          </w:tcPr>
          <w:p>
            <w:pPr>
              <w:pStyle w:val="30"/>
              <w:spacing w:line="360" w:lineRule="auto"/>
              <w:ind w:left="301"/>
              <w:rPr>
                <w:b/>
                <w:sz w:val="21"/>
                <w:szCs w:val="21"/>
                <w:lang w:eastAsia="en-US"/>
              </w:rPr>
            </w:pPr>
            <w:r>
              <w:rPr>
                <w:b/>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02" w:type="dxa"/>
            <w:shd w:val="clear" w:color="auto" w:fill="auto"/>
          </w:tcPr>
          <w:p>
            <w:pPr>
              <w:pStyle w:val="30"/>
              <w:spacing w:before="2" w:line="360" w:lineRule="auto"/>
              <w:ind w:left="9"/>
              <w:jc w:val="center"/>
              <w:rPr>
                <w:sz w:val="21"/>
                <w:szCs w:val="21"/>
                <w:lang w:eastAsia="en-US"/>
              </w:rPr>
            </w:pPr>
            <w:r>
              <w:rPr>
                <w:sz w:val="21"/>
                <w:szCs w:val="21"/>
                <w:lang w:eastAsia="en-US"/>
              </w:rPr>
              <w:t>1</w:t>
            </w:r>
          </w:p>
        </w:tc>
        <w:tc>
          <w:tcPr>
            <w:tcW w:w="1998" w:type="dxa"/>
            <w:shd w:val="clear" w:color="auto" w:fill="auto"/>
          </w:tcPr>
          <w:p>
            <w:pPr>
              <w:pStyle w:val="30"/>
              <w:spacing w:line="360" w:lineRule="auto"/>
              <w:rPr>
                <w:sz w:val="21"/>
                <w:szCs w:val="21"/>
                <w:lang w:eastAsia="en-US"/>
              </w:rPr>
            </w:pPr>
            <w:r>
              <w:rPr>
                <w:sz w:val="21"/>
                <w:szCs w:val="21"/>
                <w:lang w:eastAsia="en-US"/>
              </w:rPr>
              <w:t>PACS存储扩容</w:t>
            </w:r>
          </w:p>
          <w:p>
            <w:pPr>
              <w:pStyle w:val="30"/>
              <w:spacing w:line="360" w:lineRule="auto"/>
              <w:rPr>
                <w:sz w:val="21"/>
                <w:szCs w:val="21"/>
                <w:lang w:eastAsia="en-US"/>
              </w:rPr>
            </w:pPr>
          </w:p>
        </w:tc>
        <w:tc>
          <w:tcPr>
            <w:tcW w:w="2502" w:type="dxa"/>
            <w:shd w:val="clear" w:color="auto" w:fill="auto"/>
          </w:tcPr>
          <w:p>
            <w:pPr>
              <w:pStyle w:val="30"/>
              <w:spacing w:line="360" w:lineRule="auto"/>
              <w:rPr>
                <w:rFonts w:hint="eastAsia"/>
                <w:szCs w:val="21"/>
              </w:rPr>
            </w:pPr>
            <w:r>
              <w:rPr>
                <w:rFonts w:hint="eastAsia"/>
                <w:szCs w:val="21"/>
              </w:rPr>
              <w:t xml:space="preserve">双控制器//双电源/2根连接线/导轨/，≥ </w:t>
            </w:r>
            <w:r>
              <w:rPr>
                <w:szCs w:val="21"/>
              </w:rPr>
              <w:t>14块</w:t>
            </w:r>
            <w:r>
              <w:rPr>
                <w:rFonts w:hint="eastAsia"/>
                <w:szCs w:val="21"/>
              </w:rPr>
              <w:t>8TB SAS 硬盘</w:t>
            </w:r>
          </w:p>
          <w:p>
            <w:pPr>
              <w:pStyle w:val="30"/>
              <w:spacing w:line="360" w:lineRule="auto"/>
              <w:rPr>
                <w:rFonts w:hint="eastAsia"/>
                <w:szCs w:val="21"/>
                <w:lang w:eastAsia="zh-CN"/>
              </w:rPr>
            </w:pPr>
            <w:r>
              <w:rPr>
                <w:rFonts w:hint="eastAsia"/>
                <w:szCs w:val="21"/>
                <w:lang w:eastAsia="zh-CN"/>
              </w:rPr>
              <w:t>存储框一个</w:t>
            </w:r>
          </w:p>
          <w:p>
            <w:pPr>
              <w:pStyle w:val="30"/>
              <w:spacing w:line="360" w:lineRule="auto"/>
              <w:rPr>
                <w:rFonts w:hint="default"/>
                <w:szCs w:val="21"/>
                <w:lang w:val="en-US" w:eastAsia="zh-CN"/>
              </w:rPr>
            </w:pPr>
            <w:r>
              <w:rPr>
                <w:rFonts w:hint="eastAsia"/>
                <w:szCs w:val="21"/>
                <w:lang w:val="en-US" w:eastAsia="zh-CN"/>
              </w:rPr>
              <w:t>与原存储适配，安装调试中不影响原数据。</w:t>
            </w:r>
          </w:p>
        </w:tc>
        <w:tc>
          <w:tcPr>
            <w:tcW w:w="1198" w:type="dxa"/>
            <w:shd w:val="clear" w:color="auto" w:fill="auto"/>
          </w:tcPr>
          <w:p>
            <w:pPr>
              <w:pStyle w:val="30"/>
              <w:spacing w:line="360" w:lineRule="auto"/>
              <w:rPr>
                <w:sz w:val="21"/>
                <w:szCs w:val="21"/>
                <w:lang w:eastAsia="en-US"/>
              </w:rPr>
            </w:pPr>
            <w:r>
              <w:rPr>
                <w:sz w:val="21"/>
                <w:szCs w:val="21"/>
                <w:lang w:eastAsia="en-US"/>
              </w:rPr>
              <w:t>套</w:t>
            </w:r>
          </w:p>
        </w:tc>
        <w:tc>
          <w:tcPr>
            <w:tcW w:w="901" w:type="dxa"/>
            <w:shd w:val="clear" w:color="auto" w:fill="auto"/>
          </w:tcPr>
          <w:p>
            <w:pPr>
              <w:pStyle w:val="30"/>
              <w:spacing w:line="360" w:lineRule="auto"/>
              <w:rPr>
                <w:rFonts w:hint="eastAsia"/>
                <w:sz w:val="21"/>
                <w:szCs w:val="21"/>
              </w:rPr>
            </w:pPr>
            <w:r>
              <w:rPr>
                <w:rFonts w:hint="eastAsia"/>
                <w:sz w:val="21"/>
                <w:szCs w:val="21"/>
              </w:rPr>
              <w:t>1</w:t>
            </w:r>
          </w:p>
        </w:tc>
        <w:tc>
          <w:tcPr>
            <w:tcW w:w="1100" w:type="dxa"/>
            <w:shd w:val="clear" w:color="auto" w:fill="auto"/>
          </w:tcPr>
          <w:p>
            <w:pPr>
              <w:pStyle w:val="30"/>
              <w:spacing w:line="360" w:lineRule="auto"/>
              <w:rPr>
                <w:rFonts w:hint="eastAsia"/>
                <w:sz w:val="21"/>
                <w:szCs w:val="21"/>
                <w:lang w:val="en-US" w:eastAsia="zh-CN"/>
              </w:rPr>
            </w:pPr>
            <w:r>
              <w:rPr>
                <w:rFonts w:hint="eastAsia"/>
                <w:sz w:val="21"/>
                <w:szCs w:val="21"/>
                <w:lang w:eastAsia="zh-CN"/>
              </w:rPr>
              <w:t>原服务器</w:t>
            </w:r>
            <w:r>
              <w:rPr>
                <w:rFonts w:hint="eastAsia"/>
                <w:sz w:val="21"/>
                <w:szCs w:val="21"/>
                <w:lang w:val="en-US" w:eastAsia="zh-CN"/>
              </w:rPr>
              <w:t>存储主机</w:t>
            </w:r>
            <w:r>
              <w:rPr>
                <w:rFonts w:hint="eastAsia"/>
                <w:b/>
                <w:bCs/>
                <w:sz w:val="21"/>
                <w:szCs w:val="21"/>
                <w:lang w:val="en-US" w:eastAsia="zh-CN"/>
              </w:rPr>
              <w:t>R810</w:t>
            </w:r>
            <w:r>
              <w:rPr>
                <w:rFonts w:hint="eastAsia"/>
                <w:sz w:val="21"/>
                <w:szCs w:val="21"/>
                <w:lang w:eastAsia="zh-CN"/>
              </w:rPr>
              <w:t>存储框</w:t>
            </w:r>
            <w:r>
              <w:rPr>
                <w:rFonts w:hint="eastAsia"/>
                <w:b/>
                <w:bCs/>
                <w:sz w:val="21"/>
                <w:szCs w:val="21"/>
                <w:lang w:val="en-US" w:eastAsia="zh-CN"/>
              </w:rPr>
              <w:t>md3400</w:t>
            </w:r>
            <w:r>
              <w:rPr>
                <w:rFonts w:hint="eastAsia"/>
                <w:sz w:val="21"/>
                <w:szCs w:val="21"/>
                <w:lang w:val="en-US" w:eastAsia="zh-CN"/>
              </w:rPr>
              <w:t xml:space="preserve"> </w:t>
            </w:r>
          </w:p>
          <w:p>
            <w:pPr>
              <w:pStyle w:val="30"/>
              <w:spacing w:line="360" w:lineRule="auto"/>
              <w:rPr>
                <w:rFonts w:hint="default"/>
                <w:sz w:val="21"/>
                <w:szCs w:val="21"/>
                <w:lang w:val="en-US" w:eastAsia="zh-CN"/>
              </w:rPr>
            </w:pPr>
            <w:r>
              <w:rPr>
                <w:rFonts w:hint="eastAsia"/>
                <w:sz w:val="21"/>
                <w:szCs w:val="21"/>
                <w:lang w:val="en-US" w:eastAsia="zh-CN"/>
              </w:rPr>
              <w:t>质保3年</w:t>
            </w:r>
          </w:p>
          <w:p>
            <w:pPr>
              <w:pStyle w:val="30"/>
              <w:spacing w:line="360" w:lineRule="auto"/>
              <w:rPr>
                <w:rFonts w:hint="default"/>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02" w:type="dxa"/>
            <w:shd w:val="clear" w:color="auto" w:fill="auto"/>
          </w:tcPr>
          <w:p>
            <w:pPr>
              <w:pStyle w:val="30"/>
              <w:spacing w:line="360" w:lineRule="auto"/>
              <w:ind w:left="9"/>
              <w:jc w:val="center"/>
              <w:rPr>
                <w:sz w:val="21"/>
                <w:szCs w:val="21"/>
                <w:lang w:eastAsia="en-US"/>
              </w:rPr>
            </w:pPr>
            <w:r>
              <w:rPr>
                <w:sz w:val="21"/>
                <w:szCs w:val="21"/>
                <w:lang w:eastAsia="en-US"/>
              </w:rPr>
              <w:t>2</w:t>
            </w:r>
          </w:p>
        </w:tc>
        <w:tc>
          <w:tcPr>
            <w:tcW w:w="1998" w:type="dxa"/>
            <w:shd w:val="clear" w:color="auto" w:fill="auto"/>
          </w:tcPr>
          <w:p>
            <w:pPr>
              <w:pStyle w:val="30"/>
              <w:spacing w:line="360" w:lineRule="auto"/>
              <w:rPr>
                <w:sz w:val="21"/>
                <w:szCs w:val="21"/>
                <w:lang w:eastAsia="en-US"/>
              </w:rPr>
            </w:pPr>
            <w:r>
              <w:rPr>
                <w:rFonts w:hint="eastAsia"/>
                <w:szCs w:val="21"/>
              </w:rPr>
              <w:t>绩效考核服务器</w:t>
            </w:r>
          </w:p>
        </w:tc>
        <w:tc>
          <w:tcPr>
            <w:tcW w:w="2502" w:type="dxa"/>
            <w:shd w:val="clear" w:color="auto" w:fill="auto"/>
          </w:tcPr>
          <w:p>
            <w:pPr>
              <w:pStyle w:val="30"/>
              <w:spacing w:line="360" w:lineRule="auto"/>
              <w:rPr>
                <w:sz w:val="21"/>
                <w:szCs w:val="21"/>
                <w:lang w:eastAsia="en-US"/>
              </w:rPr>
            </w:pPr>
            <w:r>
              <w:rPr>
                <w:rFonts w:hint="eastAsia"/>
                <w:szCs w:val="21"/>
              </w:rPr>
              <w:t>国产品牌，cpu16核2.8Hz及以上，内存64G及以上，≥硬盘4T，后期可扩展</w:t>
            </w:r>
          </w:p>
        </w:tc>
        <w:tc>
          <w:tcPr>
            <w:tcW w:w="1198" w:type="dxa"/>
            <w:shd w:val="clear" w:color="auto" w:fill="auto"/>
          </w:tcPr>
          <w:p>
            <w:pPr>
              <w:pStyle w:val="30"/>
              <w:spacing w:line="360" w:lineRule="auto"/>
              <w:rPr>
                <w:sz w:val="21"/>
                <w:szCs w:val="21"/>
                <w:lang w:eastAsia="en-US"/>
              </w:rPr>
            </w:pPr>
            <w:r>
              <w:rPr>
                <w:sz w:val="21"/>
                <w:szCs w:val="21"/>
                <w:lang w:eastAsia="en-US"/>
              </w:rPr>
              <w:t>台</w:t>
            </w:r>
          </w:p>
        </w:tc>
        <w:tc>
          <w:tcPr>
            <w:tcW w:w="901" w:type="dxa"/>
            <w:shd w:val="clear" w:color="auto" w:fill="auto"/>
          </w:tcPr>
          <w:p>
            <w:pPr>
              <w:pStyle w:val="30"/>
              <w:spacing w:line="360" w:lineRule="auto"/>
              <w:rPr>
                <w:rFonts w:hint="eastAsia"/>
                <w:sz w:val="21"/>
                <w:szCs w:val="21"/>
              </w:rPr>
            </w:pPr>
            <w:r>
              <w:rPr>
                <w:rFonts w:hint="eastAsia"/>
                <w:sz w:val="21"/>
                <w:szCs w:val="21"/>
              </w:rPr>
              <w:t>1</w:t>
            </w:r>
          </w:p>
        </w:tc>
        <w:tc>
          <w:tcPr>
            <w:tcW w:w="1100" w:type="dxa"/>
            <w:shd w:val="clear" w:color="auto" w:fill="auto"/>
          </w:tcPr>
          <w:p>
            <w:pPr>
              <w:pStyle w:val="30"/>
              <w:spacing w:line="360" w:lineRule="auto"/>
              <w:rPr>
                <w:rFonts w:hint="default" w:eastAsia="宋体"/>
                <w:sz w:val="21"/>
                <w:szCs w:val="21"/>
                <w:lang w:val="en-US" w:eastAsia="zh-CN"/>
              </w:rPr>
            </w:pPr>
            <w:r>
              <w:rPr>
                <w:rFonts w:hint="eastAsia"/>
                <w:sz w:val="21"/>
                <w:szCs w:val="21"/>
                <w:lang w:eastAsia="zh-CN"/>
              </w:rPr>
              <w:t>包含安装调试，质保</w:t>
            </w:r>
            <w:r>
              <w:rPr>
                <w:rFonts w:hint="eastAsia"/>
                <w:sz w:val="21"/>
                <w:szCs w:val="21"/>
                <w:lang w:val="en-US" w:eastAsia="zh-CN"/>
              </w:rPr>
              <w:t>3年</w:t>
            </w:r>
          </w:p>
        </w:tc>
      </w:tr>
    </w:tbl>
    <w:p>
      <w:pPr>
        <w:rPr>
          <w:rFonts w:hint="eastAsia"/>
        </w:rPr>
      </w:pPr>
    </w:p>
    <w:p>
      <w:pPr>
        <w:pStyle w:val="4"/>
        <w:spacing w:before="120" w:beforeLines="50" w:after="120" w:afterLines="50" w:line="360" w:lineRule="auto"/>
        <w:ind w:left="669"/>
        <w:rPr>
          <w:sz w:val="21"/>
          <w:szCs w:val="21"/>
        </w:rPr>
      </w:pPr>
      <w:r>
        <w:rPr>
          <w:sz w:val="21"/>
          <w:szCs w:val="21"/>
        </w:rPr>
        <w:t>三、报价要求</w:t>
      </w:r>
    </w:p>
    <w:p>
      <w:pPr>
        <w:pStyle w:val="7"/>
        <w:spacing w:line="360" w:lineRule="auto"/>
        <w:rPr>
          <w:sz w:val="22"/>
          <w:szCs w:val="21"/>
        </w:rPr>
      </w:pPr>
      <w:r>
        <w:rPr>
          <w:sz w:val="22"/>
          <w:szCs w:val="21"/>
        </w:rPr>
        <w:t>本项目最高投标限价</w:t>
      </w:r>
      <w:r>
        <w:rPr>
          <w:rFonts w:hint="eastAsia"/>
          <w:sz w:val="22"/>
          <w:szCs w:val="21"/>
        </w:rPr>
        <w:t>7</w:t>
      </w:r>
      <w:r>
        <w:rPr>
          <w:sz w:val="22"/>
          <w:szCs w:val="21"/>
        </w:rPr>
        <w:t>.5万元，超过最高投标限价按无效标处理。</w:t>
      </w:r>
    </w:p>
    <w:p>
      <w:pPr>
        <w:pStyle w:val="7"/>
        <w:spacing w:before="11" w:line="360" w:lineRule="auto"/>
        <w:rPr>
          <w:b/>
          <w:sz w:val="21"/>
          <w:szCs w:val="21"/>
        </w:rPr>
      </w:pPr>
    </w:p>
    <w:p>
      <w:pPr>
        <w:pStyle w:val="4"/>
        <w:spacing w:before="120" w:beforeLines="50" w:after="120" w:afterLines="50" w:line="360" w:lineRule="auto"/>
        <w:ind w:left="669"/>
        <w:rPr>
          <w:sz w:val="21"/>
          <w:szCs w:val="21"/>
        </w:rPr>
      </w:pPr>
      <w:r>
        <w:rPr>
          <w:sz w:val="21"/>
          <w:szCs w:val="21"/>
        </w:rPr>
        <w:t>四、其他要求</w:t>
      </w:r>
    </w:p>
    <w:p>
      <w:pPr>
        <w:rPr>
          <w:sz w:val="21"/>
          <w:szCs w:val="21"/>
        </w:rPr>
      </w:pPr>
      <w:r>
        <w:rPr>
          <w:sz w:val="21"/>
          <w:szCs w:val="21"/>
        </w:rPr>
        <w:t>PACS存储扩容设备要求与现有</w:t>
      </w:r>
      <w:r>
        <w:rPr>
          <w:rFonts w:hint="eastAsia"/>
          <w:sz w:val="21"/>
          <w:szCs w:val="21"/>
        </w:rPr>
        <w:t>P</w:t>
      </w:r>
      <w:r>
        <w:rPr>
          <w:sz w:val="21"/>
          <w:szCs w:val="21"/>
        </w:rPr>
        <w:t>ACS存储设备完美兼容。原数据不得有任何丢失或更改，若出现原有数据丢失或更改，由中标人负责承担全部责任。</w:t>
      </w:r>
    </w:p>
    <w:p>
      <w:pPr>
        <w:rPr>
          <w:rFonts w:hint="eastAsia"/>
        </w:rPr>
      </w:pPr>
    </w:p>
    <w:p>
      <w:pPr>
        <w:pStyle w:val="7"/>
        <w:spacing w:before="12" w:line="360" w:lineRule="auto"/>
        <w:rPr>
          <w:b/>
          <w:sz w:val="21"/>
          <w:szCs w:val="21"/>
        </w:rPr>
      </w:pPr>
    </w:p>
    <w:p>
      <w:pPr>
        <w:widowControl/>
        <w:autoSpaceDE/>
        <w:autoSpaceDN/>
        <w:spacing w:line="360" w:lineRule="auto"/>
        <w:rPr>
          <w:sz w:val="21"/>
          <w:szCs w:val="21"/>
        </w:rPr>
      </w:pPr>
      <w:r>
        <w:rPr>
          <w:sz w:val="21"/>
          <w:szCs w:val="21"/>
        </w:rPr>
        <w:br w:type="page"/>
      </w:r>
    </w:p>
    <w:p>
      <w:pPr>
        <w:pStyle w:val="2"/>
        <w:tabs>
          <w:tab w:val="left" w:pos="1125"/>
        </w:tabs>
        <w:ind w:right="133"/>
        <w:rPr>
          <w:sz w:val="32"/>
          <w:szCs w:val="32"/>
        </w:rPr>
      </w:pPr>
      <w:r>
        <w:rPr>
          <w:sz w:val="32"/>
          <w:szCs w:val="32"/>
        </w:rPr>
        <w:t>第四章</w:t>
      </w:r>
      <w:r>
        <w:rPr>
          <w:sz w:val="32"/>
          <w:szCs w:val="32"/>
        </w:rPr>
        <w:tab/>
      </w:r>
      <w:r>
        <w:rPr>
          <w:sz w:val="32"/>
          <w:szCs w:val="32"/>
        </w:rPr>
        <w:t>评审方法和标准</w:t>
      </w:r>
    </w:p>
    <w:p>
      <w:pPr>
        <w:pStyle w:val="4"/>
        <w:spacing w:before="188" w:line="360" w:lineRule="auto"/>
        <w:ind w:left="671"/>
        <w:rPr>
          <w:sz w:val="21"/>
          <w:szCs w:val="21"/>
        </w:rPr>
      </w:pPr>
      <w:r>
        <w:rPr>
          <w:sz w:val="21"/>
          <w:szCs w:val="21"/>
        </w:rPr>
        <w:t>一、总则</w:t>
      </w:r>
    </w:p>
    <w:p>
      <w:pPr>
        <w:pStyle w:val="7"/>
        <w:spacing w:before="160" w:line="360" w:lineRule="auto"/>
        <w:ind w:left="671" w:right="413" w:hanging="3"/>
        <w:rPr>
          <w:sz w:val="21"/>
          <w:szCs w:val="21"/>
        </w:rPr>
      </w:pPr>
      <w:r>
        <w:rPr>
          <w:sz w:val="21"/>
          <w:szCs w:val="21"/>
        </w:rPr>
        <w:t>本项目将按照谈判文件第二章 供应商须知的相关要求及本章的规定评审。</w:t>
      </w:r>
    </w:p>
    <w:p>
      <w:pPr>
        <w:pStyle w:val="7"/>
        <w:spacing w:before="160" w:line="360" w:lineRule="auto"/>
        <w:ind w:left="671" w:right="413" w:hanging="3"/>
        <w:rPr>
          <w:b/>
          <w:sz w:val="21"/>
          <w:szCs w:val="21"/>
        </w:rPr>
      </w:pPr>
      <w:r>
        <w:rPr>
          <w:b/>
          <w:sz w:val="21"/>
          <w:szCs w:val="21"/>
        </w:rPr>
        <w:t>二、评审方法</w:t>
      </w:r>
    </w:p>
    <w:p>
      <w:pPr>
        <w:pStyle w:val="7"/>
        <w:spacing w:before="5" w:after="6" w:line="360" w:lineRule="auto"/>
        <w:ind w:left="234" w:right="296" w:firstLine="434"/>
        <w:rPr>
          <w:sz w:val="21"/>
          <w:szCs w:val="21"/>
        </w:rPr>
      </w:pPr>
      <w:r>
        <w:rPr>
          <w:sz w:val="21"/>
          <w:szCs w:val="21"/>
        </w:rPr>
        <w:t>谈判小组对供应商的响应文件进行初审，以确定其是否满足谈判文件的实质性要求。初审表如下：</w:t>
      </w:r>
    </w:p>
    <w:tbl>
      <w:tblPr>
        <w:tblStyle w:val="16"/>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645"/>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4"/>
            <w:shd w:val="clear" w:color="auto" w:fill="auto"/>
          </w:tcPr>
          <w:p>
            <w:pPr>
              <w:pStyle w:val="30"/>
              <w:spacing w:before="26" w:line="360" w:lineRule="auto"/>
              <w:ind w:left="3870" w:right="3853"/>
              <w:jc w:val="center"/>
              <w:rPr>
                <w:b/>
                <w:sz w:val="21"/>
                <w:szCs w:val="21"/>
                <w:lang w:eastAsia="en-US"/>
              </w:rPr>
            </w:pPr>
            <w:r>
              <w:rPr>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shd w:val="clear" w:color="auto" w:fill="auto"/>
          </w:tcPr>
          <w:p>
            <w:pPr>
              <w:pStyle w:val="30"/>
              <w:spacing w:line="360" w:lineRule="auto"/>
              <w:ind w:left="102" w:right="83"/>
              <w:jc w:val="center"/>
              <w:rPr>
                <w:sz w:val="21"/>
                <w:szCs w:val="21"/>
                <w:lang w:eastAsia="en-US"/>
              </w:rPr>
            </w:pPr>
            <w:r>
              <w:rPr>
                <w:sz w:val="21"/>
                <w:szCs w:val="21"/>
                <w:lang w:eastAsia="en-US"/>
              </w:rPr>
              <w:t>序号</w:t>
            </w:r>
          </w:p>
        </w:tc>
        <w:tc>
          <w:tcPr>
            <w:tcW w:w="1645" w:type="dxa"/>
            <w:shd w:val="clear" w:color="auto" w:fill="auto"/>
          </w:tcPr>
          <w:p>
            <w:pPr>
              <w:pStyle w:val="30"/>
              <w:spacing w:line="360" w:lineRule="auto"/>
              <w:ind w:left="107" w:right="91"/>
              <w:jc w:val="center"/>
              <w:rPr>
                <w:sz w:val="21"/>
                <w:szCs w:val="21"/>
                <w:lang w:eastAsia="en-US"/>
              </w:rPr>
            </w:pPr>
            <w:r>
              <w:rPr>
                <w:sz w:val="21"/>
                <w:szCs w:val="21"/>
                <w:lang w:eastAsia="en-US"/>
              </w:rPr>
              <w:t>评审指标</w:t>
            </w:r>
          </w:p>
        </w:tc>
        <w:tc>
          <w:tcPr>
            <w:tcW w:w="2258" w:type="dxa"/>
            <w:tcBorders>
              <w:right w:val="single" w:color="000000" w:sz="6" w:space="0"/>
            </w:tcBorders>
            <w:shd w:val="clear" w:color="auto" w:fill="auto"/>
          </w:tcPr>
          <w:p>
            <w:pPr>
              <w:pStyle w:val="30"/>
              <w:spacing w:line="360" w:lineRule="auto"/>
              <w:ind w:left="170" w:right="150"/>
              <w:jc w:val="center"/>
              <w:rPr>
                <w:sz w:val="21"/>
                <w:szCs w:val="21"/>
                <w:lang w:eastAsia="en-US"/>
              </w:rPr>
            </w:pPr>
            <w:r>
              <w:rPr>
                <w:sz w:val="21"/>
                <w:szCs w:val="21"/>
                <w:lang w:eastAsia="en-US"/>
              </w:rPr>
              <w:t>评审标准</w:t>
            </w:r>
          </w:p>
        </w:tc>
        <w:tc>
          <w:tcPr>
            <w:tcW w:w="3869" w:type="dxa"/>
            <w:tcBorders>
              <w:left w:val="single" w:color="000000" w:sz="6" w:space="0"/>
            </w:tcBorders>
            <w:shd w:val="clear" w:color="auto" w:fill="auto"/>
          </w:tcPr>
          <w:p>
            <w:pPr>
              <w:pStyle w:val="30"/>
              <w:spacing w:line="360" w:lineRule="auto"/>
              <w:ind w:left="1095"/>
              <w:rPr>
                <w:sz w:val="21"/>
                <w:szCs w:val="21"/>
                <w:lang w:eastAsia="en-US"/>
              </w:rPr>
            </w:pPr>
            <w:r>
              <w:rPr>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24" w:type="dxa"/>
            <w:shd w:val="clear" w:color="auto" w:fill="auto"/>
          </w:tcPr>
          <w:p>
            <w:pPr>
              <w:pStyle w:val="30"/>
              <w:spacing w:line="360" w:lineRule="auto"/>
              <w:rPr>
                <w:sz w:val="21"/>
                <w:szCs w:val="21"/>
                <w:lang w:eastAsia="en-US"/>
              </w:rPr>
            </w:pPr>
          </w:p>
          <w:p>
            <w:pPr>
              <w:pStyle w:val="30"/>
              <w:spacing w:before="4" w:line="360" w:lineRule="auto"/>
              <w:rPr>
                <w:sz w:val="21"/>
                <w:szCs w:val="21"/>
                <w:lang w:eastAsia="en-US"/>
              </w:rPr>
            </w:pPr>
          </w:p>
          <w:p>
            <w:pPr>
              <w:pStyle w:val="30"/>
              <w:spacing w:line="360" w:lineRule="auto"/>
              <w:ind w:left="19"/>
              <w:jc w:val="center"/>
              <w:rPr>
                <w:sz w:val="21"/>
                <w:szCs w:val="21"/>
                <w:lang w:eastAsia="en-US"/>
              </w:rPr>
            </w:pPr>
            <w:r>
              <w:rPr>
                <w:sz w:val="21"/>
                <w:szCs w:val="21"/>
                <w:lang w:eastAsia="en-US"/>
              </w:rPr>
              <w:t>1</w:t>
            </w:r>
          </w:p>
        </w:tc>
        <w:tc>
          <w:tcPr>
            <w:tcW w:w="1645" w:type="dxa"/>
            <w:shd w:val="clear" w:color="auto" w:fill="auto"/>
          </w:tcPr>
          <w:p>
            <w:pPr>
              <w:pStyle w:val="30"/>
              <w:spacing w:line="360" w:lineRule="auto"/>
              <w:rPr>
                <w:sz w:val="21"/>
                <w:szCs w:val="21"/>
                <w:lang w:eastAsia="en-US"/>
              </w:rPr>
            </w:pPr>
          </w:p>
          <w:p>
            <w:pPr>
              <w:pStyle w:val="30"/>
              <w:spacing w:before="6" w:line="360" w:lineRule="auto"/>
              <w:rPr>
                <w:sz w:val="21"/>
                <w:szCs w:val="21"/>
                <w:lang w:eastAsia="en-US"/>
              </w:rPr>
            </w:pPr>
          </w:p>
          <w:p>
            <w:pPr>
              <w:pStyle w:val="30"/>
              <w:spacing w:line="360" w:lineRule="auto"/>
              <w:ind w:left="107" w:right="91"/>
              <w:jc w:val="center"/>
              <w:rPr>
                <w:sz w:val="21"/>
                <w:szCs w:val="21"/>
                <w:lang w:eastAsia="en-US"/>
              </w:rPr>
            </w:pPr>
            <w:r>
              <w:rPr>
                <w:sz w:val="21"/>
                <w:szCs w:val="21"/>
                <w:lang w:eastAsia="en-US"/>
              </w:rPr>
              <w:t>营业执照</w:t>
            </w:r>
          </w:p>
        </w:tc>
        <w:tc>
          <w:tcPr>
            <w:tcW w:w="2258" w:type="dxa"/>
            <w:tcBorders>
              <w:right w:val="single" w:color="000000" w:sz="6" w:space="0"/>
            </w:tcBorders>
            <w:shd w:val="clear" w:color="auto" w:fill="auto"/>
          </w:tcPr>
          <w:p>
            <w:pPr>
              <w:pStyle w:val="30"/>
              <w:spacing w:line="360" w:lineRule="auto"/>
              <w:rPr>
                <w:sz w:val="21"/>
                <w:szCs w:val="21"/>
                <w:lang w:eastAsia="en-US"/>
              </w:rPr>
            </w:pPr>
          </w:p>
          <w:p>
            <w:pPr>
              <w:pStyle w:val="30"/>
              <w:spacing w:before="6" w:line="360" w:lineRule="auto"/>
              <w:rPr>
                <w:sz w:val="21"/>
                <w:szCs w:val="21"/>
                <w:lang w:eastAsia="en-US"/>
              </w:rPr>
            </w:pPr>
          </w:p>
          <w:p>
            <w:pPr>
              <w:pStyle w:val="30"/>
              <w:spacing w:line="360" w:lineRule="auto"/>
              <w:ind w:left="170" w:right="150"/>
              <w:jc w:val="center"/>
              <w:rPr>
                <w:sz w:val="21"/>
                <w:szCs w:val="21"/>
                <w:lang w:eastAsia="en-US"/>
              </w:rPr>
            </w:pPr>
            <w:r>
              <w:rPr>
                <w:sz w:val="21"/>
                <w:szCs w:val="21"/>
                <w:lang w:eastAsia="en-US"/>
              </w:rPr>
              <w:t>合法有效</w:t>
            </w:r>
          </w:p>
        </w:tc>
        <w:tc>
          <w:tcPr>
            <w:tcW w:w="3869" w:type="dxa"/>
            <w:vMerge w:val="restart"/>
            <w:tcBorders>
              <w:left w:val="single" w:color="000000" w:sz="6" w:space="0"/>
            </w:tcBorders>
            <w:shd w:val="clear" w:color="auto" w:fill="auto"/>
          </w:tcPr>
          <w:p>
            <w:pPr>
              <w:pStyle w:val="30"/>
              <w:spacing w:line="360" w:lineRule="auto"/>
              <w:ind w:left="106" w:right="-29"/>
              <w:rPr>
                <w:sz w:val="21"/>
                <w:szCs w:val="21"/>
                <w:lang w:eastAsia="en-US"/>
              </w:rPr>
            </w:pPr>
            <w:r>
              <w:rPr>
                <w:sz w:val="21"/>
                <w:szCs w:val="21"/>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r>
              <w:rPr>
                <w:sz w:val="21"/>
                <w:szCs w:val="21"/>
                <w:lang w:eastAsia="en-US"/>
              </w:rPr>
              <w:t>联合体参加谈判的联合体各方均须提</w:t>
            </w:r>
          </w:p>
          <w:p>
            <w:pPr>
              <w:pStyle w:val="30"/>
              <w:spacing w:line="360" w:lineRule="auto"/>
              <w:ind w:left="106"/>
              <w:rPr>
                <w:sz w:val="21"/>
                <w:szCs w:val="21"/>
                <w:lang w:eastAsia="en-US"/>
              </w:rPr>
            </w:pPr>
            <w:r>
              <w:rPr>
                <w:sz w:val="21"/>
                <w:szCs w:val="21"/>
                <w:lang w:eastAsia="en-US"/>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724" w:type="dxa"/>
            <w:shd w:val="clear" w:color="auto" w:fill="auto"/>
          </w:tcPr>
          <w:p>
            <w:pPr>
              <w:pStyle w:val="30"/>
              <w:spacing w:line="360" w:lineRule="auto"/>
              <w:rPr>
                <w:sz w:val="21"/>
                <w:szCs w:val="21"/>
                <w:lang w:eastAsia="en-US"/>
              </w:rPr>
            </w:pPr>
          </w:p>
          <w:p>
            <w:pPr>
              <w:pStyle w:val="30"/>
              <w:spacing w:line="360" w:lineRule="auto"/>
              <w:rPr>
                <w:sz w:val="21"/>
                <w:szCs w:val="21"/>
                <w:lang w:eastAsia="en-US"/>
              </w:rPr>
            </w:pPr>
          </w:p>
          <w:p>
            <w:pPr>
              <w:pStyle w:val="30"/>
              <w:spacing w:line="360" w:lineRule="auto"/>
              <w:rPr>
                <w:sz w:val="21"/>
                <w:szCs w:val="21"/>
                <w:lang w:eastAsia="en-US"/>
              </w:rPr>
            </w:pPr>
          </w:p>
          <w:p>
            <w:pPr>
              <w:pStyle w:val="30"/>
              <w:spacing w:before="12" w:line="360" w:lineRule="auto"/>
              <w:rPr>
                <w:sz w:val="21"/>
                <w:szCs w:val="21"/>
                <w:lang w:eastAsia="en-US"/>
              </w:rPr>
            </w:pPr>
          </w:p>
          <w:p>
            <w:pPr>
              <w:pStyle w:val="30"/>
              <w:spacing w:line="360" w:lineRule="auto"/>
              <w:ind w:left="19"/>
              <w:jc w:val="center"/>
              <w:rPr>
                <w:sz w:val="21"/>
                <w:szCs w:val="21"/>
                <w:lang w:eastAsia="en-US"/>
              </w:rPr>
            </w:pPr>
            <w:r>
              <w:rPr>
                <w:sz w:val="21"/>
                <w:szCs w:val="21"/>
                <w:lang w:eastAsia="en-US"/>
              </w:rPr>
              <w:t>2</w:t>
            </w:r>
          </w:p>
        </w:tc>
        <w:tc>
          <w:tcPr>
            <w:tcW w:w="1645" w:type="dxa"/>
            <w:shd w:val="clear" w:color="auto" w:fill="auto"/>
          </w:tcPr>
          <w:p>
            <w:pPr>
              <w:pStyle w:val="30"/>
              <w:spacing w:line="360" w:lineRule="auto"/>
              <w:rPr>
                <w:sz w:val="21"/>
                <w:szCs w:val="21"/>
                <w:lang w:eastAsia="en-US"/>
              </w:rPr>
            </w:pPr>
          </w:p>
          <w:p>
            <w:pPr>
              <w:pStyle w:val="30"/>
              <w:spacing w:line="360" w:lineRule="auto"/>
              <w:rPr>
                <w:sz w:val="21"/>
                <w:szCs w:val="21"/>
                <w:lang w:eastAsia="en-US"/>
              </w:rPr>
            </w:pPr>
          </w:p>
          <w:p>
            <w:pPr>
              <w:pStyle w:val="30"/>
              <w:spacing w:line="360" w:lineRule="auto"/>
              <w:rPr>
                <w:sz w:val="21"/>
                <w:szCs w:val="21"/>
                <w:lang w:eastAsia="en-US"/>
              </w:rPr>
            </w:pPr>
          </w:p>
          <w:p>
            <w:pPr>
              <w:pStyle w:val="30"/>
              <w:spacing w:before="1" w:line="360" w:lineRule="auto"/>
              <w:rPr>
                <w:sz w:val="21"/>
                <w:szCs w:val="21"/>
                <w:lang w:eastAsia="en-US"/>
              </w:rPr>
            </w:pPr>
          </w:p>
          <w:p>
            <w:pPr>
              <w:pStyle w:val="30"/>
              <w:spacing w:line="360" w:lineRule="auto"/>
              <w:ind w:left="107" w:right="91"/>
              <w:jc w:val="center"/>
              <w:rPr>
                <w:sz w:val="21"/>
                <w:szCs w:val="21"/>
                <w:lang w:eastAsia="en-US"/>
              </w:rPr>
            </w:pPr>
            <w:r>
              <w:rPr>
                <w:sz w:val="21"/>
                <w:szCs w:val="21"/>
                <w:lang w:eastAsia="en-US"/>
              </w:rPr>
              <w:t>税务登记证</w:t>
            </w:r>
          </w:p>
        </w:tc>
        <w:tc>
          <w:tcPr>
            <w:tcW w:w="2258" w:type="dxa"/>
            <w:tcBorders>
              <w:right w:val="single" w:color="000000" w:sz="6" w:space="0"/>
            </w:tcBorders>
            <w:shd w:val="clear" w:color="auto" w:fill="auto"/>
          </w:tcPr>
          <w:p>
            <w:pPr>
              <w:pStyle w:val="30"/>
              <w:spacing w:line="360" w:lineRule="auto"/>
              <w:rPr>
                <w:sz w:val="21"/>
                <w:szCs w:val="21"/>
                <w:lang w:eastAsia="en-US"/>
              </w:rPr>
            </w:pPr>
          </w:p>
          <w:p>
            <w:pPr>
              <w:pStyle w:val="30"/>
              <w:spacing w:line="360" w:lineRule="auto"/>
              <w:rPr>
                <w:sz w:val="21"/>
                <w:szCs w:val="21"/>
                <w:lang w:eastAsia="en-US"/>
              </w:rPr>
            </w:pPr>
          </w:p>
          <w:p>
            <w:pPr>
              <w:pStyle w:val="30"/>
              <w:spacing w:line="360" w:lineRule="auto"/>
              <w:rPr>
                <w:sz w:val="21"/>
                <w:szCs w:val="21"/>
                <w:lang w:eastAsia="en-US"/>
              </w:rPr>
            </w:pPr>
          </w:p>
          <w:p>
            <w:pPr>
              <w:pStyle w:val="30"/>
              <w:spacing w:before="1" w:line="360" w:lineRule="auto"/>
              <w:rPr>
                <w:sz w:val="21"/>
                <w:szCs w:val="21"/>
                <w:lang w:eastAsia="en-US"/>
              </w:rPr>
            </w:pPr>
          </w:p>
          <w:p>
            <w:pPr>
              <w:pStyle w:val="30"/>
              <w:spacing w:line="360" w:lineRule="auto"/>
              <w:ind w:left="170" w:right="150"/>
              <w:jc w:val="center"/>
              <w:rPr>
                <w:sz w:val="21"/>
                <w:szCs w:val="21"/>
                <w:lang w:eastAsia="en-US"/>
              </w:rPr>
            </w:pPr>
            <w:r>
              <w:rPr>
                <w:sz w:val="21"/>
                <w:szCs w:val="21"/>
                <w:lang w:eastAsia="en-US"/>
              </w:rPr>
              <w:t>合法有效</w:t>
            </w:r>
          </w:p>
        </w:tc>
        <w:tc>
          <w:tcPr>
            <w:tcW w:w="3869" w:type="dxa"/>
            <w:vMerge w:val="continue"/>
            <w:tcBorders>
              <w:top w:val="nil"/>
              <w:left w:val="single" w:color="000000" w:sz="6" w:space="0"/>
            </w:tcBorders>
            <w:shd w:val="clear" w:color="auto" w:fill="auto"/>
          </w:tcPr>
          <w:p>
            <w:pPr>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724" w:type="dxa"/>
            <w:shd w:val="clear" w:color="auto" w:fill="auto"/>
          </w:tcPr>
          <w:p>
            <w:pPr>
              <w:pStyle w:val="30"/>
              <w:spacing w:line="360" w:lineRule="auto"/>
              <w:rPr>
                <w:sz w:val="21"/>
                <w:szCs w:val="21"/>
              </w:rPr>
            </w:pPr>
          </w:p>
          <w:p>
            <w:pPr>
              <w:pStyle w:val="30"/>
              <w:spacing w:before="9" w:line="360" w:lineRule="auto"/>
              <w:rPr>
                <w:sz w:val="21"/>
                <w:szCs w:val="21"/>
              </w:rPr>
            </w:pPr>
          </w:p>
          <w:p>
            <w:pPr>
              <w:pStyle w:val="30"/>
              <w:spacing w:line="360" w:lineRule="auto"/>
              <w:ind w:left="19"/>
              <w:jc w:val="center"/>
              <w:rPr>
                <w:sz w:val="21"/>
                <w:szCs w:val="21"/>
              </w:rPr>
            </w:pPr>
            <w:r>
              <w:rPr>
                <w:rFonts w:hint="eastAsia"/>
                <w:sz w:val="21"/>
                <w:szCs w:val="21"/>
              </w:rPr>
              <w:t>3</w:t>
            </w:r>
          </w:p>
        </w:tc>
        <w:tc>
          <w:tcPr>
            <w:tcW w:w="1645" w:type="dxa"/>
            <w:shd w:val="clear" w:color="auto" w:fill="auto"/>
          </w:tcPr>
          <w:p>
            <w:pPr>
              <w:pStyle w:val="30"/>
              <w:spacing w:before="2" w:line="360" w:lineRule="auto"/>
              <w:ind w:left="110" w:right="91"/>
              <w:jc w:val="center"/>
              <w:rPr>
                <w:sz w:val="21"/>
                <w:szCs w:val="21"/>
              </w:rPr>
            </w:pPr>
            <w:r>
              <w:rPr>
                <w:sz w:val="21"/>
                <w:szCs w:val="21"/>
              </w:rPr>
              <w:t>无重大违法记录声明函、无不良信用记录声明函</w:t>
            </w:r>
          </w:p>
        </w:tc>
        <w:tc>
          <w:tcPr>
            <w:tcW w:w="2258" w:type="dxa"/>
            <w:tcBorders>
              <w:right w:val="single" w:color="000000" w:sz="6" w:space="0"/>
            </w:tcBorders>
            <w:shd w:val="clear" w:color="auto" w:fill="auto"/>
          </w:tcPr>
          <w:p>
            <w:pPr>
              <w:pStyle w:val="30"/>
              <w:spacing w:before="4" w:line="360" w:lineRule="auto"/>
              <w:rPr>
                <w:sz w:val="21"/>
                <w:szCs w:val="21"/>
              </w:rPr>
            </w:pPr>
          </w:p>
          <w:p>
            <w:pPr>
              <w:pStyle w:val="30"/>
              <w:spacing w:line="360" w:lineRule="auto"/>
              <w:ind w:left="172" w:right="83" w:hanging="68"/>
              <w:jc w:val="both"/>
              <w:rPr>
                <w:sz w:val="21"/>
                <w:szCs w:val="21"/>
              </w:rPr>
            </w:pPr>
            <w:r>
              <w:rPr>
                <w:sz w:val="21"/>
                <w:szCs w:val="21"/>
              </w:rPr>
              <w:t>格式、填写要求符合谈判文件规定并加盖供应商电子签章</w:t>
            </w:r>
          </w:p>
        </w:tc>
        <w:tc>
          <w:tcPr>
            <w:tcW w:w="3869" w:type="dxa"/>
            <w:tcBorders>
              <w:left w:val="single" w:color="000000" w:sz="6" w:space="0"/>
            </w:tcBorders>
            <w:shd w:val="clear" w:color="auto" w:fill="auto"/>
          </w:tcPr>
          <w:p>
            <w:pPr>
              <w:pStyle w:val="30"/>
              <w:spacing w:line="360" w:lineRule="auto"/>
              <w:rPr>
                <w:sz w:val="21"/>
                <w:szCs w:val="21"/>
              </w:rPr>
            </w:pPr>
          </w:p>
          <w:p>
            <w:pPr>
              <w:pStyle w:val="30"/>
              <w:spacing w:before="9" w:line="360" w:lineRule="auto"/>
              <w:rPr>
                <w:sz w:val="21"/>
                <w:szCs w:val="21"/>
              </w:rPr>
            </w:pPr>
          </w:p>
          <w:p>
            <w:pPr>
              <w:pStyle w:val="30"/>
              <w:spacing w:line="360" w:lineRule="auto"/>
              <w:ind w:left="106"/>
              <w:rPr>
                <w:sz w:val="21"/>
                <w:szCs w:val="21"/>
              </w:rPr>
            </w:pPr>
            <w:r>
              <w:rPr>
                <w:sz w:val="21"/>
                <w:szCs w:val="21"/>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24" w:type="dxa"/>
            <w:shd w:val="clear" w:color="auto" w:fill="auto"/>
          </w:tcPr>
          <w:p>
            <w:pPr>
              <w:pStyle w:val="30"/>
              <w:spacing w:line="360" w:lineRule="auto"/>
              <w:rPr>
                <w:sz w:val="21"/>
                <w:szCs w:val="21"/>
              </w:rPr>
            </w:pPr>
          </w:p>
          <w:p>
            <w:pPr>
              <w:pStyle w:val="30"/>
              <w:spacing w:before="184" w:line="360" w:lineRule="auto"/>
              <w:ind w:left="19"/>
              <w:jc w:val="center"/>
              <w:rPr>
                <w:sz w:val="21"/>
                <w:szCs w:val="21"/>
              </w:rPr>
            </w:pPr>
            <w:r>
              <w:rPr>
                <w:rFonts w:hint="eastAsia"/>
                <w:sz w:val="21"/>
                <w:szCs w:val="21"/>
              </w:rPr>
              <w:t>4</w:t>
            </w:r>
          </w:p>
        </w:tc>
        <w:tc>
          <w:tcPr>
            <w:tcW w:w="1645" w:type="dxa"/>
            <w:shd w:val="clear" w:color="auto" w:fill="auto"/>
          </w:tcPr>
          <w:p>
            <w:pPr>
              <w:pStyle w:val="30"/>
              <w:spacing w:line="360" w:lineRule="auto"/>
              <w:rPr>
                <w:sz w:val="21"/>
                <w:szCs w:val="21"/>
                <w:lang w:eastAsia="en-US"/>
              </w:rPr>
            </w:pPr>
          </w:p>
          <w:p>
            <w:pPr>
              <w:pStyle w:val="30"/>
              <w:spacing w:before="158" w:line="360" w:lineRule="auto"/>
              <w:ind w:left="107" w:right="91"/>
              <w:jc w:val="center"/>
              <w:rPr>
                <w:sz w:val="21"/>
                <w:szCs w:val="21"/>
                <w:lang w:eastAsia="en-US"/>
              </w:rPr>
            </w:pPr>
            <w:r>
              <w:rPr>
                <w:sz w:val="21"/>
                <w:szCs w:val="21"/>
                <w:lang w:eastAsia="en-US"/>
              </w:rPr>
              <w:t>谈判响应函</w:t>
            </w:r>
          </w:p>
        </w:tc>
        <w:tc>
          <w:tcPr>
            <w:tcW w:w="2258" w:type="dxa"/>
            <w:tcBorders>
              <w:right w:val="single" w:color="000000" w:sz="6" w:space="0"/>
            </w:tcBorders>
            <w:shd w:val="clear" w:color="auto" w:fill="auto"/>
          </w:tcPr>
          <w:p>
            <w:pPr>
              <w:pStyle w:val="30"/>
              <w:spacing w:line="360" w:lineRule="auto"/>
              <w:ind w:left="172" w:right="83" w:hanging="68"/>
              <w:jc w:val="both"/>
              <w:rPr>
                <w:sz w:val="21"/>
                <w:szCs w:val="21"/>
              </w:rPr>
            </w:pPr>
            <w:r>
              <w:rPr>
                <w:sz w:val="21"/>
                <w:szCs w:val="21"/>
              </w:rPr>
              <w:t>格式、填写要求符合谈判文件规定并加盖供应商电子签章</w:t>
            </w:r>
          </w:p>
        </w:tc>
        <w:tc>
          <w:tcPr>
            <w:tcW w:w="3869" w:type="dxa"/>
            <w:tcBorders>
              <w:left w:val="single" w:color="000000" w:sz="6" w:space="0"/>
            </w:tcBorders>
            <w:shd w:val="clear" w:color="auto" w:fill="auto"/>
          </w:tcPr>
          <w:p>
            <w:pPr>
              <w:pStyle w:val="30"/>
              <w:spacing w:line="360" w:lineRule="auto"/>
              <w:rPr>
                <w:sz w:val="21"/>
                <w:szCs w:val="21"/>
              </w:rPr>
            </w:pPr>
          </w:p>
          <w:p>
            <w:pPr>
              <w:pStyle w:val="30"/>
              <w:spacing w:before="184" w:line="360" w:lineRule="auto"/>
              <w:ind w:left="106"/>
              <w:rPr>
                <w:sz w:val="21"/>
                <w:szCs w:val="21"/>
              </w:rPr>
            </w:pPr>
            <w:r>
              <w:rPr>
                <w:sz w:val="21"/>
                <w:szCs w:val="21"/>
              </w:rPr>
              <w:t>详见第六章响应文件格式三</w:t>
            </w:r>
          </w:p>
        </w:tc>
      </w:tr>
    </w:tbl>
    <w:p>
      <w:pPr>
        <w:spacing w:line="360" w:lineRule="auto"/>
        <w:rPr>
          <w:sz w:val="21"/>
          <w:szCs w:val="21"/>
        </w:rPr>
        <w:sectPr>
          <w:pgSz w:w="11910" w:h="16850"/>
          <w:pgMar w:top="1400" w:right="1440" w:bottom="1460" w:left="1580" w:header="877" w:footer="1266" w:gutter="0"/>
          <w:cols w:space="720" w:num="1"/>
        </w:sectPr>
      </w:pPr>
    </w:p>
    <w:p>
      <w:pPr>
        <w:pStyle w:val="7"/>
        <w:spacing w:before="9" w:line="360" w:lineRule="auto"/>
        <w:rPr>
          <w:sz w:val="21"/>
          <w:szCs w:val="21"/>
        </w:rPr>
      </w:pPr>
    </w:p>
    <w:tbl>
      <w:tblPr>
        <w:tblStyle w:val="16"/>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1" w:hRule="atLeast"/>
        </w:trPr>
        <w:tc>
          <w:tcPr>
            <w:tcW w:w="715" w:type="dxa"/>
            <w:shd w:val="clear" w:color="auto" w:fill="auto"/>
          </w:tcPr>
          <w:p>
            <w:pPr>
              <w:pStyle w:val="30"/>
              <w:spacing w:line="360" w:lineRule="auto"/>
              <w:rPr>
                <w:sz w:val="21"/>
                <w:szCs w:val="21"/>
              </w:rPr>
            </w:pPr>
          </w:p>
          <w:p>
            <w:pPr>
              <w:pStyle w:val="30"/>
              <w:spacing w:before="9" w:line="360" w:lineRule="auto"/>
              <w:rPr>
                <w:sz w:val="21"/>
                <w:szCs w:val="21"/>
              </w:rPr>
            </w:pPr>
          </w:p>
          <w:p>
            <w:pPr>
              <w:pStyle w:val="30"/>
              <w:spacing w:line="360" w:lineRule="auto"/>
              <w:ind w:left="19"/>
              <w:jc w:val="center"/>
              <w:rPr>
                <w:sz w:val="21"/>
                <w:szCs w:val="21"/>
              </w:rPr>
            </w:pPr>
            <w:r>
              <w:rPr>
                <w:rFonts w:hint="eastAsia"/>
                <w:sz w:val="21"/>
                <w:szCs w:val="21"/>
              </w:rPr>
              <w:t>5</w:t>
            </w:r>
          </w:p>
        </w:tc>
        <w:tc>
          <w:tcPr>
            <w:tcW w:w="1654" w:type="dxa"/>
            <w:shd w:val="clear" w:color="auto" w:fill="auto"/>
          </w:tcPr>
          <w:p>
            <w:pPr>
              <w:pStyle w:val="30"/>
              <w:spacing w:line="360" w:lineRule="auto"/>
              <w:rPr>
                <w:sz w:val="21"/>
                <w:szCs w:val="21"/>
                <w:lang w:eastAsia="en-US"/>
              </w:rPr>
            </w:pPr>
          </w:p>
          <w:p>
            <w:pPr>
              <w:pStyle w:val="30"/>
              <w:spacing w:before="192" w:line="360" w:lineRule="auto"/>
              <w:ind w:left="107" w:right="91"/>
              <w:jc w:val="center"/>
              <w:rPr>
                <w:sz w:val="21"/>
                <w:szCs w:val="21"/>
                <w:lang w:eastAsia="en-US"/>
              </w:rPr>
            </w:pPr>
            <w:r>
              <w:rPr>
                <w:sz w:val="21"/>
                <w:szCs w:val="21"/>
                <w:lang w:eastAsia="en-US"/>
              </w:rPr>
              <w:t>授权书</w:t>
            </w:r>
          </w:p>
        </w:tc>
        <w:tc>
          <w:tcPr>
            <w:tcW w:w="2258" w:type="dxa"/>
            <w:tcBorders>
              <w:right w:val="single" w:color="000000" w:sz="6" w:space="0"/>
            </w:tcBorders>
            <w:shd w:val="clear" w:color="auto" w:fill="auto"/>
          </w:tcPr>
          <w:p>
            <w:pPr>
              <w:pStyle w:val="30"/>
              <w:spacing w:line="360" w:lineRule="auto"/>
              <w:ind w:left="172" w:right="83" w:hanging="68"/>
              <w:jc w:val="both"/>
              <w:rPr>
                <w:sz w:val="21"/>
                <w:szCs w:val="21"/>
              </w:rPr>
            </w:pPr>
            <w:r>
              <w:rPr>
                <w:sz w:val="21"/>
                <w:szCs w:val="21"/>
              </w:rPr>
              <w:t>格式、填写要求符合谈判文件规定并加盖供应商电子签章</w:t>
            </w:r>
          </w:p>
        </w:tc>
        <w:tc>
          <w:tcPr>
            <w:tcW w:w="3869" w:type="dxa"/>
            <w:tcBorders>
              <w:left w:val="single" w:color="000000" w:sz="6" w:space="0"/>
            </w:tcBorders>
            <w:shd w:val="clear" w:color="auto" w:fill="auto"/>
          </w:tcPr>
          <w:p>
            <w:pPr>
              <w:pStyle w:val="30"/>
              <w:spacing w:before="26" w:line="360" w:lineRule="auto"/>
              <w:ind w:left="106" w:right="148"/>
              <w:jc w:val="both"/>
              <w:rPr>
                <w:sz w:val="21"/>
                <w:szCs w:val="21"/>
              </w:rPr>
            </w:pPr>
            <w:r>
              <w:rPr>
                <w:sz w:val="21"/>
                <w:szCs w:val="21"/>
              </w:rPr>
              <w:t>法定代表人参加谈判的无需此件，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shd w:val="clear" w:color="auto" w:fill="auto"/>
          </w:tcPr>
          <w:p>
            <w:pPr>
              <w:pStyle w:val="30"/>
              <w:spacing w:before="7" w:line="360" w:lineRule="auto"/>
              <w:rPr>
                <w:sz w:val="21"/>
                <w:szCs w:val="21"/>
              </w:rPr>
            </w:pPr>
          </w:p>
          <w:p>
            <w:pPr>
              <w:pStyle w:val="30"/>
              <w:spacing w:line="360" w:lineRule="auto"/>
              <w:ind w:left="19"/>
              <w:jc w:val="center"/>
              <w:rPr>
                <w:sz w:val="21"/>
                <w:szCs w:val="21"/>
              </w:rPr>
            </w:pPr>
            <w:r>
              <w:rPr>
                <w:rFonts w:hint="eastAsia"/>
                <w:sz w:val="21"/>
                <w:szCs w:val="21"/>
              </w:rPr>
              <w:t>6</w:t>
            </w:r>
          </w:p>
        </w:tc>
        <w:tc>
          <w:tcPr>
            <w:tcW w:w="1654" w:type="dxa"/>
            <w:shd w:val="clear" w:color="auto" w:fill="auto"/>
          </w:tcPr>
          <w:p>
            <w:pPr>
              <w:pStyle w:val="30"/>
              <w:spacing w:line="360" w:lineRule="auto"/>
              <w:ind w:left="230"/>
              <w:rPr>
                <w:sz w:val="21"/>
                <w:szCs w:val="21"/>
              </w:rPr>
            </w:pPr>
            <w:r>
              <w:rPr>
                <w:sz w:val="21"/>
                <w:szCs w:val="21"/>
              </w:rPr>
              <w:t>供应商资质</w:t>
            </w:r>
          </w:p>
          <w:p>
            <w:pPr>
              <w:pStyle w:val="30"/>
              <w:spacing w:before="208" w:line="360" w:lineRule="auto"/>
              <w:ind w:left="230"/>
              <w:rPr>
                <w:sz w:val="21"/>
                <w:szCs w:val="21"/>
              </w:rPr>
            </w:pPr>
            <w:r>
              <w:rPr>
                <w:sz w:val="21"/>
                <w:szCs w:val="21"/>
              </w:rPr>
              <w:t>（可编辑）</w:t>
            </w:r>
          </w:p>
        </w:tc>
        <w:tc>
          <w:tcPr>
            <w:tcW w:w="2258" w:type="dxa"/>
            <w:tcBorders>
              <w:right w:val="single" w:color="000000" w:sz="6" w:space="0"/>
            </w:tcBorders>
            <w:shd w:val="clear" w:color="auto" w:fill="auto"/>
          </w:tcPr>
          <w:p>
            <w:pPr>
              <w:pStyle w:val="30"/>
              <w:spacing w:before="23" w:line="360" w:lineRule="auto"/>
              <w:ind w:left="532" w:right="150" w:hanging="360"/>
              <w:rPr>
                <w:sz w:val="21"/>
                <w:szCs w:val="21"/>
              </w:rPr>
            </w:pPr>
            <w:r>
              <w:rPr>
                <w:sz w:val="21"/>
                <w:szCs w:val="21"/>
              </w:rPr>
              <w:t>符合供应商资格中的资质要求</w:t>
            </w:r>
          </w:p>
        </w:tc>
        <w:tc>
          <w:tcPr>
            <w:tcW w:w="3869" w:type="dxa"/>
            <w:tcBorders>
              <w:left w:val="single" w:color="000000" w:sz="6" w:space="0"/>
            </w:tcBorders>
            <w:shd w:val="clear" w:color="auto" w:fill="auto"/>
          </w:tcPr>
          <w:p>
            <w:pPr>
              <w:pStyle w:val="30"/>
              <w:spacing w:before="50" w:line="360" w:lineRule="auto"/>
              <w:ind w:left="106" w:right="147"/>
              <w:rPr>
                <w:sz w:val="21"/>
                <w:szCs w:val="21"/>
              </w:rPr>
            </w:pPr>
            <w:r>
              <w:rPr>
                <w:sz w:val="21"/>
                <w:szCs w:val="21"/>
              </w:rPr>
              <w:t>提供符合供应商资格中要求的资质证书扫描件（可编辑）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shd w:val="clear" w:color="auto" w:fill="auto"/>
          </w:tcPr>
          <w:p>
            <w:pPr>
              <w:pStyle w:val="30"/>
              <w:spacing w:before="7" w:line="360" w:lineRule="auto"/>
              <w:rPr>
                <w:sz w:val="21"/>
                <w:szCs w:val="21"/>
              </w:rPr>
            </w:pPr>
          </w:p>
          <w:p>
            <w:pPr>
              <w:pStyle w:val="30"/>
              <w:spacing w:line="360" w:lineRule="auto"/>
              <w:ind w:left="19"/>
              <w:jc w:val="center"/>
              <w:rPr>
                <w:sz w:val="21"/>
                <w:szCs w:val="21"/>
              </w:rPr>
            </w:pPr>
            <w:r>
              <w:rPr>
                <w:rFonts w:hint="eastAsia"/>
                <w:sz w:val="21"/>
                <w:szCs w:val="21"/>
              </w:rPr>
              <w:t>7</w:t>
            </w:r>
          </w:p>
        </w:tc>
        <w:tc>
          <w:tcPr>
            <w:tcW w:w="1654" w:type="dxa"/>
            <w:shd w:val="clear" w:color="auto" w:fill="auto"/>
          </w:tcPr>
          <w:p>
            <w:pPr>
              <w:pStyle w:val="30"/>
              <w:spacing w:line="360" w:lineRule="auto"/>
              <w:ind w:left="107" w:right="91"/>
              <w:jc w:val="center"/>
              <w:rPr>
                <w:sz w:val="21"/>
                <w:szCs w:val="21"/>
                <w:lang w:eastAsia="en-US"/>
              </w:rPr>
            </w:pPr>
            <w:r>
              <w:rPr>
                <w:sz w:val="21"/>
                <w:szCs w:val="21"/>
                <w:lang w:eastAsia="en-US"/>
              </w:rPr>
              <w:t>初审业绩</w:t>
            </w:r>
          </w:p>
          <w:p>
            <w:pPr>
              <w:pStyle w:val="30"/>
              <w:spacing w:before="209" w:line="360" w:lineRule="auto"/>
              <w:ind w:left="107" w:right="91"/>
              <w:jc w:val="center"/>
              <w:rPr>
                <w:sz w:val="21"/>
                <w:szCs w:val="21"/>
                <w:lang w:eastAsia="en-US"/>
              </w:rPr>
            </w:pPr>
            <w:r>
              <w:rPr>
                <w:sz w:val="21"/>
                <w:szCs w:val="21"/>
                <w:lang w:eastAsia="en-US"/>
              </w:rPr>
              <w:t>（可编辑）</w:t>
            </w:r>
          </w:p>
        </w:tc>
        <w:tc>
          <w:tcPr>
            <w:tcW w:w="2258" w:type="dxa"/>
            <w:tcBorders>
              <w:right w:val="single" w:color="000000" w:sz="6" w:space="0"/>
            </w:tcBorders>
            <w:shd w:val="clear" w:color="auto" w:fill="auto"/>
          </w:tcPr>
          <w:p>
            <w:pPr>
              <w:pStyle w:val="30"/>
              <w:spacing w:before="23" w:line="360" w:lineRule="auto"/>
              <w:ind w:left="532" w:right="150" w:hanging="360"/>
              <w:rPr>
                <w:sz w:val="21"/>
                <w:szCs w:val="21"/>
              </w:rPr>
            </w:pPr>
            <w:r>
              <w:rPr>
                <w:sz w:val="21"/>
                <w:szCs w:val="21"/>
              </w:rPr>
              <w:t>符合供应商资格中的业绩要求</w:t>
            </w:r>
          </w:p>
        </w:tc>
        <w:tc>
          <w:tcPr>
            <w:tcW w:w="3869" w:type="dxa"/>
            <w:tcBorders>
              <w:left w:val="single" w:color="000000" w:sz="6" w:space="0"/>
            </w:tcBorders>
            <w:shd w:val="clear" w:color="auto" w:fill="auto"/>
          </w:tcPr>
          <w:p>
            <w:pPr>
              <w:pStyle w:val="30"/>
              <w:spacing w:before="50" w:line="360" w:lineRule="auto"/>
              <w:ind w:left="735" w:right="119" w:hanging="600"/>
              <w:rPr>
                <w:sz w:val="21"/>
                <w:szCs w:val="21"/>
              </w:rPr>
            </w:pPr>
            <w:r>
              <w:rPr>
                <w:sz w:val="21"/>
                <w:szCs w:val="21"/>
              </w:rPr>
              <w:t>提供符合供应商资格中业绩要求的合同扫描件（可编辑）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715" w:type="dxa"/>
            <w:shd w:val="clear" w:color="auto" w:fill="auto"/>
          </w:tcPr>
          <w:p>
            <w:pPr>
              <w:pStyle w:val="30"/>
              <w:spacing w:line="360" w:lineRule="auto"/>
              <w:rPr>
                <w:sz w:val="21"/>
                <w:szCs w:val="21"/>
              </w:rPr>
            </w:pPr>
          </w:p>
          <w:p>
            <w:pPr>
              <w:pStyle w:val="30"/>
              <w:spacing w:before="216" w:line="360" w:lineRule="auto"/>
              <w:ind w:left="102" w:right="83"/>
              <w:jc w:val="center"/>
              <w:rPr>
                <w:sz w:val="21"/>
                <w:szCs w:val="21"/>
              </w:rPr>
            </w:pPr>
            <w:r>
              <w:rPr>
                <w:rFonts w:hint="eastAsia"/>
                <w:sz w:val="21"/>
                <w:szCs w:val="21"/>
              </w:rPr>
              <w:t>8</w:t>
            </w:r>
          </w:p>
        </w:tc>
        <w:tc>
          <w:tcPr>
            <w:tcW w:w="1654" w:type="dxa"/>
            <w:shd w:val="clear" w:color="auto" w:fill="auto"/>
          </w:tcPr>
          <w:p>
            <w:pPr>
              <w:pStyle w:val="30"/>
              <w:spacing w:line="360" w:lineRule="auto"/>
              <w:rPr>
                <w:sz w:val="21"/>
                <w:szCs w:val="21"/>
                <w:lang w:eastAsia="en-US"/>
              </w:rPr>
            </w:pPr>
          </w:p>
          <w:p>
            <w:pPr>
              <w:pStyle w:val="30"/>
              <w:spacing w:before="192" w:line="360" w:lineRule="auto"/>
              <w:ind w:left="107" w:right="91"/>
              <w:jc w:val="center"/>
              <w:rPr>
                <w:sz w:val="21"/>
                <w:szCs w:val="21"/>
                <w:lang w:eastAsia="en-US"/>
              </w:rPr>
            </w:pPr>
            <w:r>
              <w:rPr>
                <w:sz w:val="21"/>
                <w:szCs w:val="21"/>
                <w:lang w:eastAsia="en-US"/>
              </w:rPr>
              <w:t>谈判报价</w:t>
            </w:r>
          </w:p>
        </w:tc>
        <w:tc>
          <w:tcPr>
            <w:tcW w:w="2258" w:type="dxa"/>
            <w:tcBorders>
              <w:right w:val="single" w:color="000000" w:sz="6" w:space="0"/>
            </w:tcBorders>
            <w:shd w:val="clear" w:color="auto" w:fill="auto"/>
          </w:tcPr>
          <w:p>
            <w:pPr>
              <w:pStyle w:val="30"/>
              <w:spacing w:line="360" w:lineRule="auto"/>
              <w:ind w:left="141" w:right="121" w:firstLine="2"/>
              <w:jc w:val="center"/>
              <w:rPr>
                <w:sz w:val="21"/>
                <w:szCs w:val="21"/>
              </w:rPr>
            </w:pPr>
            <w:r>
              <w:rPr>
                <w:sz w:val="21"/>
                <w:szCs w:val="21"/>
              </w:rPr>
              <w:t>符合谈判文件供应商须知正文第 12、22 条要求</w:t>
            </w:r>
          </w:p>
        </w:tc>
        <w:tc>
          <w:tcPr>
            <w:tcW w:w="3869" w:type="dxa"/>
            <w:tcBorders>
              <w:left w:val="single" w:color="000000" w:sz="6" w:space="0"/>
            </w:tcBorders>
            <w:shd w:val="clear" w:color="auto" w:fill="auto"/>
          </w:tcPr>
          <w:p>
            <w:pPr>
              <w:pStyle w:val="30"/>
              <w:spacing w:line="360" w:lineRule="auto"/>
              <w:rPr>
                <w:sz w:val="21"/>
                <w:szCs w:val="21"/>
              </w:rPr>
            </w:pPr>
          </w:p>
          <w:p>
            <w:pPr>
              <w:pStyle w:val="30"/>
              <w:spacing w:before="216" w:line="360" w:lineRule="auto"/>
              <w:ind w:left="106"/>
              <w:rPr>
                <w:sz w:val="21"/>
                <w:szCs w:val="21"/>
              </w:rPr>
            </w:pPr>
            <w:r>
              <w:rPr>
                <w:sz w:val="21"/>
                <w:szCs w:val="21"/>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1" w:hRule="atLeast"/>
        </w:trPr>
        <w:tc>
          <w:tcPr>
            <w:tcW w:w="715" w:type="dxa"/>
            <w:shd w:val="clear" w:color="auto" w:fill="auto"/>
          </w:tcPr>
          <w:p>
            <w:pPr>
              <w:pStyle w:val="30"/>
              <w:spacing w:line="360" w:lineRule="auto"/>
              <w:rPr>
                <w:sz w:val="21"/>
                <w:szCs w:val="21"/>
              </w:rPr>
            </w:pPr>
          </w:p>
          <w:p>
            <w:pPr>
              <w:pStyle w:val="30"/>
              <w:spacing w:line="360" w:lineRule="auto"/>
              <w:rPr>
                <w:sz w:val="21"/>
                <w:szCs w:val="21"/>
              </w:rPr>
            </w:pPr>
          </w:p>
          <w:p>
            <w:pPr>
              <w:pStyle w:val="30"/>
              <w:spacing w:line="360" w:lineRule="auto"/>
              <w:rPr>
                <w:sz w:val="21"/>
                <w:szCs w:val="21"/>
              </w:rPr>
            </w:pPr>
          </w:p>
          <w:p>
            <w:pPr>
              <w:pStyle w:val="30"/>
              <w:spacing w:before="9" w:line="360" w:lineRule="auto"/>
              <w:rPr>
                <w:sz w:val="21"/>
                <w:szCs w:val="21"/>
              </w:rPr>
            </w:pPr>
          </w:p>
          <w:p>
            <w:pPr>
              <w:pStyle w:val="30"/>
              <w:spacing w:line="360" w:lineRule="auto"/>
              <w:ind w:left="102" w:right="83"/>
              <w:jc w:val="center"/>
              <w:rPr>
                <w:sz w:val="21"/>
                <w:szCs w:val="21"/>
              </w:rPr>
            </w:pPr>
            <w:r>
              <w:rPr>
                <w:rFonts w:hint="eastAsia"/>
                <w:sz w:val="21"/>
                <w:szCs w:val="21"/>
              </w:rPr>
              <w:t>9</w:t>
            </w:r>
          </w:p>
        </w:tc>
        <w:tc>
          <w:tcPr>
            <w:tcW w:w="1654" w:type="dxa"/>
            <w:shd w:val="clear" w:color="auto" w:fill="auto"/>
          </w:tcPr>
          <w:p>
            <w:pPr>
              <w:pStyle w:val="30"/>
              <w:spacing w:line="360" w:lineRule="auto"/>
              <w:rPr>
                <w:sz w:val="21"/>
                <w:szCs w:val="21"/>
                <w:lang w:eastAsia="en-US"/>
              </w:rPr>
            </w:pPr>
          </w:p>
          <w:p>
            <w:pPr>
              <w:pStyle w:val="30"/>
              <w:spacing w:line="360" w:lineRule="auto"/>
              <w:rPr>
                <w:sz w:val="21"/>
                <w:szCs w:val="21"/>
                <w:lang w:eastAsia="en-US"/>
              </w:rPr>
            </w:pPr>
          </w:p>
          <w:p>
            <w:pPr>
              <w:pStyle w:val="30"/>
              <w:spacing w:line="360" w:lineRule="auto"/>
              <w:rPr>
                <w:sz w:val="21"/>
                <w:szCs w:val="21"/>
                <w:lang w:eastAsia="en-US"/>
              </w:rPr>
            </w:pPr>
          </w:p>
          <w:p>
            <w:pPr>
              <w:pStyle w:val="30"/>
              <w:spacing w:before="8" w:line="360" w:lineRule="auto"/>
              <w:rPr>
                <w:sz w:val="21"/>
                <w:szCs w:val="21"/>
                <w:lang w:eastAsia="en-US"/>
              </w:rPr>
            </w:pPr>
          </w:p>
          <w:p>
            <w:pPr>
              <w:pStyle w:val="30"/>
              <w:spacing w:line="360" w:lineRule="auto"/>
              <w:ind w:left="90" w:right="74"/>
              <w:jc w:val="center"/>
              <w:rPr>
                <w:sz w:val="21"/>
                <w:szCs w:val="21"/>
                <w:lang w:eastAsia="en-US"/>
              </w:rPr>
            </w:pPr>
            <w:r>
              <w:rPr>
                <w:sz w:val="21"/>
                <w:szCs w:val="21"/>
                <w:lang w:eastAsia="en-US"/>
              </w:rPr>
              <w:t>商务响应情况</w:t>
            </w:r>
          </w:p>
        </w:tc>
        <w:tc>
          <w:tcPr>
            <w:tcW w:w="2258" w:type="dxa"/>
            <w:tcBorders>
              <w:right w:val="single" w:color="000000" w:sz="6" w:space="0"/>
            </w:tcBorders>
            <w:shd w:val="clear" w:color="auto" w:fill="auto"/>
          </w:tcPr>
          <w:p>
            <w:pPr>
              <w:pStyle w:val="30"/>
              <w:spacing w:line="360" w:lineRule="auto"/>
              <w:ind w:left="105" w:right="83"/>
              <w:jc w:val="center"/>
              <w:rPr>
                <w:sz w:val="21"/>
                <w:szCs w:val="21"/>
              </w:rPr>
            </w:pPr>
            <w:r>
              <w:rPr>
                <w:sz w:val="21"/>
                <w:szCs w:val="21"/>
              </w:rPr>
              <w:t>符合谈判文件采购需求中付款方式、供货及安装地点、供货及安装期限、免费质保期的要求</w:t>
            </w:r>
          </w:p>
          <w:p>
            <w:pPr>
              <w:pStyle w:val="30"/>
              <w:spacing w:before="46" w:line="360" w:lineRule="auto"/>
              <w:ind w:left="170" w:right="150"/>
              <w:jc w:val="center"/>
              <w:rPr>
                <w:sz w:val="21"/>
                <w:szCs w:val="21"/>
                <w:lang w:eastAsia="en-US"/>
              </w:rPr>
            </w:pPr>
            <w:r>
              <w:rPr>
                <w:sz w:val="21"/>
                <w:szCs w:val="21"/>
                <w:lang w:eastAsia="en-US"/>
              </w:rPr>
              <w:t>（可编辑）</w:t>
            </w:r>
          </w:p>
        </w:tc>
        <w:tc>
          <w:tcPr>
            <w:tcW w:w="3869" w:type="dxa"/>
            <w:tcBorders>
              <w:left w:val="single" w:color="000000" w:sz="6" w:space="0"/>
            </w:tcBorders>
            <w:shd w:val="clear" w:color="auto" w:fill="auto"/>
          </w:tcPr>
          <w:p>
            <w:pPr>
              <w:pStyle w:val="30"/>
              <w:spacing w:line="360" w:lineRule="auto"/>
              <w:rPr>
                <w:sz w:val="21"/>
                <w:szCs w:val="21"/>
              </w:rPr>
            </w:pPr>
          </w:p>
          <w:p>
            <w:pPr>
              <w:pStyle w:val="30"/>
              <w:spacing w:line="360" w:lineRule="auto"/>
              <w:rPr>
                <w:sz w:val="21"/>
                <w:szCs w:val="21"/>
              </w:rPr>
            </w:pPr>
          </w:p>
          <w:p>
            <w:pPr>
              <w:pStyle w:val="30"/>
              <w:spacing w:line="360" w:lineRule="auto"/>
              <w:rPr>
                <w:sz w:val="21"/>
                <w:szCs w:val="21"/>
              </w:rPr>
            </w:pPr>
          </w:p>
          <w:p>
            <w:pPr>
              <w:pStyle w:val="30"/>
              <w:spacing w:before="156" w:line="360" w:lineRule="auto"/>
              <w:ind w:left="106" w:right="267"/>
              <w:rPr>
                <w:sz w:val="21"/>
                <w:szCs w:val="21"/>
              </w:rPr>
            </w:pPr>
            <w:r>
              <w:rPr>
                <w:sz w:val="21"/>
                <w:szCs w:val="21"/>
              </w:rPr>
              <w:t>详见第六章响应文件格式六（6.1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7" w:hRule="atLeast"/>
        </w:trPr>
        <w:tc>
          <w:tcPr>
            <w:tcW w:w="715" w:type="dxa"/>
            <w:shd w:val="clear" w:color="auto" w:fill="auto"/>
          </w:tcPr>
          <w:p>
            <w:pPr>
              <w:pStyle w:val="30"/>
              <w:spacing w:line="360" w:lineRule="auto"/>
              <w:rPr>
                <w:sz w:val="21"/>
                <w:szCs w:val="21"/>
              </w:rPr>
            </w:pPr>
          </w:p>
          <w:p>
            <w:pPr>
              <w:pStyle w:val="30"/>
              <w:spacing w:line="360" w:lineRule="auto"/>
              <w:rPr>
                <w:sz w:val="21"/>
                <w:szCs w:val="21"/>
              </w:rPr>
            </w:pPr>
          </w:p>
          <w:p>
            <w:pPr>
              <w:pStyle w:val="30"/>
              <w:spacing w:before="199" w:line="360" w:lineRule="auto"/>
              <w:ind w:left="102" w:right="83"/>
              <w:jc w:val="center"/>
              <w:rPr>
                <w:sz w:val="21"/>
                <w:szCs w:val="21"/>
              </w:rPr>
            </w:pPr>
            <w:r>
              <w:rPr>
                <w:rFonts w:hint="eastAsia"/>
                <w:sz w:val="21"/>
                <w:szCs w:val="21"/>
              </w:rPr>
              <w:t>10</w:t>
            </w:r>
          </w:p>
        </w:tc>
        <w:tc>
          <w:tcPr>
            <w:tcW w:w="1654" w:type="dxa"/>
            <w:shd w:val="clear" w:color="auto" w:fill="auto"/>
          </w:tcPr>
          <w:p>
            <w:pPr>
              <w:pStyle w:val="30"/>
              <w:spacing w:line="360" w:lineRule="auto"/>
              <w:rPr>
                <w:sz w:val="21"/>
                <w:szCs w:val="21"/>
                <w:lang w:eastAsia="en-US"/>
              </w:rPr>
            </w:pPr>
          </w:p>
          <w:p>
            <w:pPr>
              <w:pStyle w:val="30"/>
              <w:spacing w:line="360" w:lineRule="auto"/>
              <w:rPr>
                <w:sz w:val="21"/>
                <w:szCs w:val="21"/>
                <w:lang w:eastAsia="en-US"/>
              </w:rPr>
            </w:pPr>
          </w:p>
          <w:p>
            <w:pPr>
              <w:pStyle w:val="30"/>
              <w:spacing w:before="172" w:line="360" w:lineRule="auto"/>
              <w:ind w:left="90" w:right="74"/>
              <w:jc w:val="center"/>
              <w:rPr>
                <w:sz w:val="21"/>
                <w:szCs w:val="21"/>
                <w:lang w:eastAsia="en-US"/>
              </w:rPr>
            </w:pPr>
            <w:r>
              <w:rPr>
                <w:sz w:val="21"/>
                <w:szCs w:val="21"/>
                <w:lang w:eastAsia="en-US"/>
              </w:rPr>
              <w:t>技术响应情况</w:t>
            </w:r>
          </w:p>
        </w:tc>
        <w:tc>
          <w:tcPr>
            <w:tcW w:w="2258" w:type="dxa"/>
            <w:tcBorders>
              <w:right w:val="single" w:color="000000" w:sz="6" w:space="0"/>
            </w:tcBorders>
            <w:shd w:val="clear" w:color="auto" w:fill="auto"/>
          </w:tcPr>
          <w:p>
            <w:pPr>
              <w:pStyle w:val="30"/>
              <w:spacing w:line="360" w:lineRule="auto"/>
              <w:ind w:left="172" w:right="150"/>
              <w:jc w:val="center"/>
              <w:rPr>
                <w:sz w:val="21"/>
                <w:szCs w:val="21"/>
              </w:rPr>
            </w:pPr>
            <w:r>
              <w:rPr>
                <w:sz w:val="21"/>
                <w:szCs w:val="21"/>
              </w:rPr>
              <w:t>符合谈判文件采购需求中货物技术参数要求</w:t>
            </w:r>
          </w:p>
          <w:p>
            <w:pPr>
              <w:pStyle w:val="30"/>
              <w:spacing w:before="47" w:line="360" w:lineRule="auto"/>
              <w:ind w:left="170" w:right="150"/>
              <w:jc w:val="center"/>
              <w:rPr>
                <w:sz w:val="21"/>
                <w:szCs w:val="21"/>
                <w:lang w:eastAsia="en-US"/>
              </w:rPr>
            </w:pPr>
            <w:r>
              <w:rPr>
                <w:sz w:val="21"/>
                <w:szCs w:val="21"/>
                <w:lang w:eastAsia="en-US"/>
              </w:rPr>
              <w:t>（可编辑）</w:t>
            </w:r>
          </w:p>
        </w:tc>
        <w:tc>
          <w:tcPr>
            <w:tcW w:w="3869" w:type="dxa"/>
            <w:tcBorders>
              <w:left w:val="single" w:color="000000" w:sz="6" w:space="0"/>
            </w:tcBorders>
            <w:shd w:val="clear" w:color="auto" w:fill="auto"/>
          </w:tcPr>
          <w:p>
            <w:pPr>
              <w:pStyle w:val="30"/>
              <w:spacing w:line="360" w:lineRule="auto"/>
              <w:rPr>
                <w:sz w:val="21"/>
                <w:szCs w:val="21"/>
              </w:rPr>
            </w:pPr>
          </w:p>
          <w:p>
            <w:pPr>
              <w:pStyle w:val="30"/>
              <w:spacing w:before="9" w:line="360" w:lineRule="auto"/>
              <w:rPr>
                <w:sz w:val="21"/>
                <w:szCs w:val="21"/>
              </w:rPr>
            </w:pPr>
          </w:p>
          <w:p>
            <w:pPr>
              <w:pStyle w:val="30"/>
              <w:spacing w:before="1" w:line="360" w:lineRule="auto"/>
              <w:ind w:left="106" w:right="-44"/>
              <w:rPr>
                <w:sz w:val="21"/>
                <w:szCs w:val="21"/>
              </w:rPr>
            </w:pPr>
            <w:r>
              <w:rPr>
                <w:sz w:val="21"/>
                <w:szCs w:val="21"/>
              </w:rPr>
              <w:t>详见第六章响应文件格式六（6.2 技术响应表、6.3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9" w:hRule="atLeast"/>
        </w:trPr>
        <w:tc>
          <w:tcPr>
            <w:tcW w:w="715" w:type="dxa"/>
            <w:shd w:val="clear" w:color="auto" w:fill="auto"/>
          </w:tcPr>
          <w:p>
            <w:pPr>
              <w:pStyle w:val="30"/>
              <w:spacing w:before="9" w:line="360" w:lineRule="auto"/>
              <w:rPr>
                <w:sz w:val="21"/>
                <w:szCs w:val="21"/>
              </w:rPr>
            </w:pPr>
          </w:p>
          <w:p>
            <w:pPr>
              <w:pStyle w:val="30"/>
              <w:spacing w:before="1" w:line="360" w:lineRule="auto"/>
              <w:ind w:left="102" w:right="83"/>
              <w:jc w:val="center"/>
              <w:rPr>
                <w:sz w:val="21"/>
                <w:szCs w:val="21"/>
              </w:rPr>
            </w:pPr>
            <w:r>
              <w:rPr>
                <w:sz w:val="21"/>
                <w:szCs w:val="21"/>
                <w:lang w:eastAsia="en-US"/>
              </w:rPr>
              <w:t>1</w:t>
            </w:r>
            <w:r>
              <w:rPr>
                <w:rFonts w:hint="eastAsia"/>
                <w:sz w:val="21"/>
                <w:szCs w:val="21"/>
              </w:rPr>
              <w:t>1</w:t>
            </w:r>
          </w:p>
        </w:tc>
        <w:tc>
          <w:tcPr>
            <w:tcW w:w="1654" w:type="dxa"/>
            <w:shd w:val="clear" w:color="auto" w:fill="auto"/>
          </w:tcPr>
          <w:p>
            <w:pPr>
              <w:pStyle w:val="30"/>
              <w:spacing w:line="360" w:lineRule="auto"/>
              <w:ind w:left="110" w:right="91"/>
              <w:jc w:val="center"/>
              <w:rPr>
                <w:sz w:val="21"/>
                <w:szCs w:val="21"/>
              </w:rPr>
            </w:pPr>
            <w:r>
              <w:rPr>
                <w:sz w:val="21"/>
                <w:szCs w:val="21"/>
              </w:rPr>
              <w:t>供货安装（调试）方案</w:t>
            </w:r>
          </w:p>
          <w:p>
            <w:pPr>
              <w:pStyle w:val="30"/>
              <w:spacing w:before="55" w:line="360" w:lineRule="auto"/>
              <w:ind w:left="107" w:right="91"/>
              <w:jc w:val="center"/>
              <w:rPr>
                <w:sz w:val="21"/>
                <w:szCs w:val="21"/>
              </w:rPr>
            </w:pPr>
            <w:r>
              <w:rPr>
                <w:sz w:val="21"/>
                <w:szCs w:val="21"/>
              </w:rPr>
              <w:t>（可编辑）</w:t>
            </w:r>
          </w:p>
        </w:tc>
        <w:tc>
          <w:tcPr>
            <w:tcW w:w="2258" w:type="dxa"/>
            <w:tcBorders>
              <w:right w:val="single" w:color="000000" w:sz="6" w:space="0"/>
            </w:tcBorders>
            <w:shd w:val="clear" w:color="auto" w:fill="auto"/>
          </w:tcPr>
          <w:p>
            <w:pPr>
              <w:pStyle w:val="30"/>
              <w:spacing w:before="6" w:line="360" w:lineRule="auto"/>
              <w:rPr>
                <w:sz w:val="21"/>
                <w:szCs w:val="21"/>
              </w:rPr>
            </w:pPr>
          </w:p>
          <w:p>
            <w:pPr>
              <w:pStyle w:val="30"/>
              <w:spacing w:line="360" w:lineRule="auto"/>
              <w:ind w:left="412" w:right="150" w:hanging="240"/>
              <w:rPr>
                <w:sz w:val="21"/>
                <w:szCs w:val="21"/>
              </w:rPr>
            </w:pPr>
            <w:r>
              <w:rPr>
                <w:sz w:val="21"/>
                <w:szCs w:val="21"/>
              </w:rPr>
              <w:t>符合谈判文件采购需求中的要求</w:t>
            </w:r>
          </w:p>
        </w:tc>
        <w:tc>
          <w:tcPr>
            <w:tcW w:w="3869" w:type="dxa"/>
            <w:tcBorders>
              <w:left w:val="single" w:color="000000" w:sz="6" w:space="0"/>
            </w:tcBorders>
            <w:shd w:val="clear" w:color="auto" w:fill="auto"/>
          </w:tcPr>
          <w:p>
            <w:pPr>
              <w:pStyle w:val="30"/>
              <w:spacing w:before="9" w:line="360" w:lineRule="auto"/>
              <w:rPr>
                <w:sz w:val="21"/>
                <w:szCs w:val="21"/>
              </w:rPr>
            </w:pPr>
          </w:p>
          <w:p>
            <w:pPr>
              <w:pStyle w:val="30"/>
              <w:spacing w:before="1" w:line="360" w:lineRule="auto"/>
              <w:ind w:left="106"/>
              <w:rPr>
                <w:sz w:val="21"/>
                <w:szCs w:val="21"/>
              </w:rPr>
            </w:pPr>
            <w:r>
              <w:rPr>
                <w:sz w:val="21"/>
                <w:szCs w:val="21"/>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1" w:hRule="atLeast"/>
        </w:trPr>
        <w:tc>
          <w:tcPr>
            <w:tcW w:w="715" w:type="dxa"/>
            <w:shd w:val="clear" w:color="auto" w:fill="auto"/>
          </w:tcPr>
          <w:p>
            <w:pPr>
              <w:pStyle w:val="30"/>
              <w:spacing w:line="360" w:lineRule="auto"/>
              <w:ind w:left="102" w:right="83"/>
              <w:jc w:val="center"/>
              <w:rPr>
                <w:sz w:val="21"/>
                <w:szCs w:val="21"/>
              </w:rPr>
            </w:pPr>
            <w:r>
              <w:rPr>
                <w:rFonts w:hint="eastAsia"/>
                <w:sz w:val="21"/>
                <w:szCs w:val="21"/>
              </w:rPr>
              <w:t>12</w:t>
            </w:r>
          </w:p>
        </w:tc>
        <w:tc>
          <w:tcPr>
            <w:tcW w:w="1654" w:type="dxa"/>
            <w:shd w:val="clear" w:color="auto" w:fill="auto"/>
          </w:tcPr>
          <w:p>
            <w:pPr>
              <w:pStyle w:val="30"/>
              <w:spacing w:line="360" w:lineRule="auto"/>
              <w:ind w:left="90" w:right="74"/>
              <w:jc w:val="center"/>
              <w:rPr>
                <w:sz w:val="21"/>
                <w:szCs w:val="21"/>
              </w:rPr>
            </w:pPr>
            <w:r>
              <w:rPr>
                <w:sz w:val="21"/>
                <w:szCs w:val="21"/>
              </w:rPr>
              <w:t>售后服务与维保方案（可编辑）</w:t>
            </w:r>
          </w:p>
        </w:tc>
        <w:tc>
          <w:tcPr>
            <w:tcW w:w="2258" w:type="dxa"/>
            <w:tcBorders>
              <w:right w:val="single" w:color="000000" w:sz="6" w:space="0"/>
            </w:tcBorders>
            <w:shd w:val="clear" w:color="auto" w:fill="auto"/>
          </w:tcPr>
          <w:p>
            <w:pPr>
              <w:pStyle w:val="30"/>
              <w:spacing w:line="360" w:lineRule="auto"/>
              <w:ind w:left="172"/>
              <w:rPr>
                <w:sz w:val="21"/>
                <w:szCs w:val="21"/>
              </w:rPr>
            </w:pPr>
            <w:r>
              <w:rPr>
                <w:sz w:val="21"/>
                <w:szCs w:val="21"/>
              </w:rPr>
              <w:t>符合谈判文件采购需求中的要求</w:t>
            </w:r>
          </w:p>
        </w:tc>
        <w:tc>
          <w:tcPr>
            <w:tcW w:w="3869" w:type="dxa"/>
            <w:tcBorders>
              <w:left w:val="single" w:color="000000" w:sz="6" w:space="0"/>
            </w:tcBorders>
            <w:shd w:val="clear" w:color="auto" w:fill="auto"/>
          </w:tcPr>
          <w:p>
            <w:pPr>
              <w:pStyle w:val="30"/>
              <w:spacing w:line="360" w:lineRule="auto"/>
              <w:ind w:left="106"/>
              <w:rPr>
                <w:sz w:val="21"/>
                <w:szCs w:val="21"/>
              </w:rPr>
            </w:pPr>
            <w:r>
              <w:rPr>
                <w:sz w:val="21"/>
                <w:szCs w:val="21"/>
              </w:rPr>
              <w:t>详见第六章响应文件格式八</w:t>
            </w:r>
          </w:p>
        </w:tc>
      </w:tr>
    </w:tbl>
    <w:p>
      <w:pPr>
        <w:spacing w:line="360" w:lineRule="auto"/>
        <w:rPr>
          <w:sz w:val="21"/>
          <w:szCs w:val="21"/>
        </w:rPr>
        <w:sectPr>
          <w:pgSz w:w="11910" w:h="16850"/>
          <w:pgMar w:top="1400" w:right="1440" w:bottom="1460" w:left="1580" w:header="877" w:footer="1266" w:gutter="0"/>
          <w:cols w:space="720" w:num="1"/>
        </w:sectPr>
      </w:pPr>
    </w:p>
    <w:p>
      <w:pPr>
        <w:pStyle w:val="7"/>
        <w:spacing w:before="9" w:line="360" w:lineRule="auto"/>
        <w:rPr>
          <w:sz w:val="21"/>
          <w:szCs w:val="21"/>
        </w:rPr>
      </w:pPr>
    </w:p>
    <w:tbl>
      <w:tblPr>
        <w:tblStyle w:val="16"/>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1" w:hRule="atLeast"/>
        </w:trPr>
        <w:tc>
          <w:tcPr>
            <w:tcW w:w="715" w:type="dxa"/>
            <w:shd w:val="clear" w:color="auto" w:fill="auto"/>
          </w:tcPr>
          <w:p>
            <w:pPr>
              <w:pStyle w:val="30"/>
              <w:spacing w:line="360" w:lineRule="auto"/>
              <w:rPr>
                <w:sz w:val="21"/>
                <w:szCs w:val="21"/>
                <w:lang w:eastAsia="en-US"/>
              </w:rPr>
            </w:pPr>
          </w:p>
          <w:p>
            <w:pPr>
              <w:pStyle w:val="30"/>
              <w:spacing w:before="216" w:line="360" w:lineRule="auto"/>
              <w:ind w:left="102" w:right="83"/>
              <w:jc w:val="center"/>
              <w:rPr>
                <w:sz w:val="21"/>
                <w:szCs w:val="21"/>
              </w:rPr>
            </w:pPr>
            <w:r>
              <w:rPr>
                <w:rFonts w:hint="eastAsia"/>
                <w:sz w:val="21"/>
                <w:szCs w:val="21"/>
              </w:rPr>
              <w:t>13</w:t>
            </w:r>
          </w:p>
        </w:tc>
        <w:tc>
          <w:tcPr>
            <w:tcW w:w="1654" w:type="dxa"/>
            <w:shd w:val="clear" w:color="auto" w:fill="auto"/>
          </w:tcPr>
          <w:p>
            <w:pPr>
              <w:pStyle w:val="30"/>
              <w:spacing w:before="208" w:line="360" w:lineRule="auto"/>
              <w:ind w:left="230"/>
              <w:rPr>
                <w:sz w:val="21"/>
                <w:szCs w:val="21"/>
              </w:rPr>
            </w:pPr>
            <w:r>
              <w:rPr>
                <w:sz w:val="21"/>
                <w:szCs w:val="21"/>
              </w:rPr>
              <w:t>联合体协议</w:t>
            </w:r>
          </w:p>
          <w:p>
            <w:pPr>
              <w:pStyle w:val="30"/>
              <w:spacing w:before="209" w:line="360" w:lineRule="auto"/>
              <w:ind w:left="230"/>
              <w:rPr>
                <w:sz w:val="21"/>
                <w:szCs w:val="21"/>
              </w:rPr>
            </w:pPr>
            <w:r>
              <w:rPr>
                <w:sz w:val="21"/>
                <w:szCs w:val="21"/>
              </w:rPr>
              <w:t>（可编辑）</w:t>
            </w:r>
          </w:p>
        </w:tc>
        <w:tc>
          <w:tcPr>
            <w:tcW w:w="2258" w:type="dxa"/>
            <w:tcBorders>
              <w:right w:val="single" w:color="000000" w:sz="6" w:space="0"/>
            </w:tcBorders>
            <w:shd w:val="clear" w:color="auto" w:fill="auto"/>
          </w:tcPr>
          <w:p>
            <w:pPr>
              <w:pStyle w:val="30"/>
              <w:spacing w:line="360" w:lineRule="auto"/>
              <w:ind w:left="172" w:right="83" w:hanging="68"/>
              <w:jc w:val="both"/>
              <w:rPr>
                <w:sz w:val="21"/>
                <w:szCs w:val="21"/>
              </w:rPr>
            </w:pPr>
            <w:r>
              <w:rPr>
                <w:sz w:val="21"/>
                <w:szCs w:val="21"/>
              </w:rPr>
              <w:t>格式、填写要求符合谈判文件规定并加盖供应商电子签章</w:t>
            </w:r>
          </w:p>
        </w:tc>
        <w:tc>
          <w:tcPr>
            <w:tcW w:w="3869" w:type="dxa"/>
            <w:tcBorders>
              <w:left w:val="single" w:color="000000" w:sz="6" w:space="0"/>
            </w:tcBorders>
            <w:shd w:val="clear" w:color="auto" w:fill="auto"/>
          </w:tcPr>
          <w:p>
            <w:pPr>
              <w:pStyle w:val="30"/>
              <w:spacing w:line="360" w:lineRule="auto"/>
              <w:rPr>
                <w:sz w:val="21"/>
                <w:szCs w:val="21"/>
              </w:rPr>
            </w:pPr>
          </w:p>
          <w:p>
            <w:pPr>
              <w:pStyle w:val="30"/>
              <w:spacing w:before="216" w:line="360" w:lineRule="auto"/>
              <w:ind w:left="106"/>
              <w:rPr>
                <w:sz w:val="21"/>
                <w:szCs w:val="21"/>
              </w:rPr>
            </w:pPr>
            <w:r>
              <w:rPr>
                <w:sz w:val="21"/>
                <w:szCs w:val="21"/>
              </w:rPr>
              <w:t>详见第六章响应文件格式</w:t>
            </w:r>
            <w:r>
              <w:rPr>
                <w:rFonts w:hint="eastAsia"/>
                <w:sz w:val="21"/>
                <w:szCs w:val="21"/>
              </w:rPr>
              <w:t>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shd w:val="clear" w:color="auto" w:fill="auto"/>
          </w:tcPr>
          <w:p>
            <w:pPr>
              <w:pStyle w:val="30"/>
              <w:spacing w:line="360" w:lineRule="auto"/>
              <w:rPr>
                <w:sz w:val="21"/>
                <w:szCs w:val="21"/>
              </w:rPr>
            </w:pPr>
          </w:p>
          <w:p>
            <w:pPr>
              <w:pStyle w:val="30"/>
              <w:spacing w:before="173" w:line="360" w:lineRule="auto"/>
              <w:ind w:right="83"/>
              <w:rPr>
                <w:sz w:val="21"/>
                <w:szCs w:val="21"/>
              </w:rPr>
            </w:pPr>
            <w:r>
              <w:rPr>
                <w:sz w:val="21"/>
                <w:szCs w:val="21"/>
                <w:lang w:eastAsia="en-US"/>
              </w:rPr>
              <w:t>1</w:t>
            </w:r>
            <w:r>
              <w:rPr>
                <w:rFonts w:hint="eastAsia"/>
                <w:sz w:val="21"/>
                <w:szCs w:val="21"/>
              </w:rPr>
              <w:t>4</w:t>
            </w:r>
          </w:p>
        </w:tc>
        <w:tc>
          <w:tcPr>
            <w:tcW w:w="1654" w:type="dxa"/>
            <w:shd w:val="clear" w:color="auto" w:fill="auto"/>
          </w:tcPr>
          <w:p>
            <w:pPr>
              <w:pStyle w:val="30"/>
              <w:spacing w:line="360" w:lineRule="auto"/>
              <w:rPr>
                <w:sz w:val="21"/>
                <w:szCs w:val="21"/>
                <w:lang w:eastAsia="en-US"/>
              </w:rPr>
            </w:pPr>
          </w:p>
          <w:p>
            <w:pPr>
              <w:pStyle w:val="30"/>
              <w:spacing w:line="360" w:lineRule="auto"/>
              <w:rPr>
                <w:sz w:val="21"/>
                <w:szCs w:val="21"/>
                <w:lang w:eastAsia="en-US"/>
              </w:rPr>
            </w:pPr>
          </w:p>
          <w:p>
            <w:pPr>
              <w:pStyle w:val="30"/>
              <w:spacing w:before="149" w:line="360" w:lineRule="auto"/>
              <w:ind w:left="350"/>
              <w:rPr>
                <w:sz w:val="21"/>
                <w:szCs w:val="21"/>
                <w:lang w:eastAsia="en-US"/>
              </w:rPr>
            </w:pPr>
            <w:r>
              <w:rPr>
                <w:sz w:val="21"/>
                <w:szCs w:val="21"/>
                <w:lang w:eastAsia="en-US"/>
              </w:rPr>
              <w:t>其他要求</w:t>
            </w:r>
          </w:p>
        </w:tc>
        <w:tc>
          <w:tcPr>
            <w:tcW w:w="2258" w:type="dxa"/>
            <w:tcBorders>
              <w:right w:val="single" w:color="000000" w:sz="6" w:space="0"/>
            </w:tcBorders>
            <w:shd w:val="clear" w:color="auto" w:fill="auto"/>
          </w:tcPr>
          <w:p>
            <w:pPr>
              <w:pStyle w:val="30"/>
              <w:spacing w:line="360" w:lineRule="auto"/>
              <w:ind w:left="105" w:right="83"/>
              <w:jc w:val="center"/>
              <w:rPr>
                <w:sz w:val="21"/>
                <w:szCs w:val="21"/>
              </w:rPr>
            </w:pPr>
            <w:r>
              <w:rPr>
                <w:sz w:val="21"/>
                <w:szCs w:val="21"/>
              </w:rPr>
              <w:t>符合法律、行政法规规定的其他条件或谈判文件列明的其他要求</w:t>
            </w:r>
          </w:p>
        </w:tc>
        <w:tc>
          <w:tcPr>
            <w:tcW w:w="3869" w:type="dxa"/>
            <w:tcBorders>
              <w:left w:val="single" w:color="000000" w:sz="6" w:space="0"/>
            </w:tcBorders>
            <w:shd w:val="clear" w:color="auto" w:fill="auto"/>
          </w:tcPr>
          <w:p>
            <w:pPr>
              <w:pStyle w:val="30"/>
              <w:spacing w:line="360" w:lineRule="auto"/>
              <w:rPr>
                <w:sz w:val="21"/>
                <w:szCs w:val="21"/>
              </w:rPr>
            </w:pPr>
            <w:r>
              <w:rPr>
                <w:rFonts w:hint="eastAsia"/>
                <w:sz w:val="21"/>
                <w:szCs w:val="21"/>
              </w:rPr>
              <w:t xml:space="preserve">     </w:t>
            </w:r>
          </w:p>
        </w:tc>
      </w:tr>
    </w:tbl>
    <w:p>
      <w:pPr>
        <w:spacing w:before="1" w:line="360" w:lineRule="auto"/>
        <w:ind w:left="669"/>
        <w:rPr>
          <w:sz w:val="21"/>
          <w:szCs w:val="21"/>
        </w:rPr>
      </w:pPr>
      <w:r>
        <w:rPr>
          <w:b/>
          <w:sz w:val="21"/>
          <w:szCs w:val="21"/>
        </w:rPr>
        <w:t>初审指标通过标准：</w:t>
      </w:r>
      <w:r>
        <w:rPr>
          <w:sz w:val="21"/>
          <w:szCs w:val="21"/>
        </w:rPr>
        <w:t>供应商必须通过初审表中的全部评审指标。</w:t>
      </w:r>
    </w:p>
    <w:p>
      <w:pPr>
        <w:widowControl/>
        <w:autoSpaceDE/>
        <w:autoSpaceDN/>
        <w:spacing w:line="360" w:lineRule="auto"/>
        <w:rPr>
          <w:sz w:val="21"/>
          <w:szCs w:val="21"/>
        </w:rPr>
      </w:pPr>
      <w:r>
        <w:rPr>
          <w:sz w:val="21"/>
          <w:szCs w:val="21"/>
        </w:rPr>
        <w:br w:type="page"/>
      </w:r>
    </w:p>
    <w:p>
      <w:pPr>
        <w:pStyle w:val="2"/>
        <w:tabs>
          <w:tab w:val="left" w:pos="1127"/>
        </w:tabs>
        <w:spacing w:before="240" w:after="360" w:afterLines="150"/>
        <w:rPr>
          <w:sz w:val="32"/>
          <w:szCs w:val="32"/>
        </w:rPr>
      </w:pPr>
      <w:r>
        <w:rPr>
          <w:sz w:val="32"/>
          <w:szCs w:val="32"/>
        </w:rPr>
        <w:t>第五章</w:t>
      </w:r>
      <w:r>
        <w:rPr>
          <w:sz w:val="32"/>
          <w:szCs w:val="32"/>
        </w:rPr>
        <w:tab/>
      </w:r>
      <w:r>
        <w:rPr>
          <w:sz w:val="32"/>
          <w:szCs w:val="32"/>
        </w:rPr>
        <w:t>政府采购合同</w:t>
      </w:r>
    </w:p>
    <w:p>
      <w:pPr>
        <w:ind w:left="1367" w:right="1502"/>
        <w:jc w:val="center"/>
        <w:rPr>
          <w:b/>
          <w:sz w:val="28"/>
          <w:szCs w:val="28"/>
        </w:rPr>
      </w:pPr>
      <w:r>
        <w:rPr>
          <w:b/>
          <w:sz w:val="28"/>
          <w:szCs w:val="28"/>
        </w:rPr>
        <w:t>政府采购合同参考范本</w:t>
      </w:r>
    </w:p>
    <w:p>
      <w:pPr>
        <w:spacing w:before="215"/>
        <w:ind w:left="1367" w:right="1500"/>
        <w:jc w:val="center"/>
        <w:rPr>
          <w:b/>
          <w:sz w:val="28"/>
          <w:szCs w:val="28"/>
        </w:rPr>
      </w:pPr>
      <w:r>
        <w:rPr>
          <w:b/>
          <w:w w:val="95"/>
          <w:sz w:val="28"/>
          <w:szCs w:val="28"/>
        </w:rPr>
        <w:t>（货物类）</w:t>
      </w:r>
    </w:p>
    <w:p>
      <w:pPr>
        <w:pStyle w:val="7"/>
        <w:rPr>
          <w:b/>
          <w:sz w:val="32"/>
        </w:rPr>
      </w:pPr>
    </w:p>
    <w:p>
      <w:pPr>
        <w:pStyle w:val="7"/>
        <w:rPr>
          <w:b/>
          <w:sz w:val="32"/>
        </w:rPr>
      </w:pPr>
    </w:p>
    <w:p>
      <w:pPr>
        <w:pStyle w:val="7"/>
        <w:rPr>
          <w:b/>
          <w:sz w:val="32"/>
        </w:rPr>
      </w:pPr>
    </w:p>
    <w:p>
      <w:pPr>
        <w:pStyle w:val="7"/>
        <w:rPr>
          <w:b/>
          <w:sz w:val="32"/>
        </w:rPr>
      </w:pPr>
    </w:p>
    <w:p>
      <w:pPr>
        <w:pStyle w:val="7"/>
        <w:spacing w:before="10"/>
        <w:rPr>
          <w:b/>
          <w:sz w:val="21"/>
          <w:szCs w:val="21"/>
        </w:rPr>
      </w:pPr>
    </w:p>
    <w:p>
      <w:pPr>
        <w:pStyle w:val="37"/>
        <w:spacing w:before="0"/>
        <w:ind w:left="1367" w:right="1503"/>
        <w:jc w:val="center"/>
        <w:rPr>
          <w:sz w:val="21"/>
          <w:szCs w:val="21"/>
        </w:rPr>
      </w:pPr>
      <w:r>
        <w:rPr>
          <w:spacing w:val="-1"/>
          <w:sz w:val="21"/>
          <w:szCs w:val="21"/>
        </w:rPr>
        <w:t>第一部分 合同书</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spacing w:before="5"/>
        <w:rPr>
          <w:b/>
          <w:sz w:val="21"/>
          <w:szCs w:val="21"/>
        </w:rPr>
      </w:pPr>
    </w:p>
    <w:p>
      <w:pPr>
        <w:spacing w:before="1"/>
        <w:ind w:left="330" w:right="135"/>
        <w:jc w:val="center"/>
        <w:rPr>
          <w:i/>
          <w:sz w:val="21"/>
          <w:szCs w:val="21"/>
        </w:rPr>
      </w:pPr>
      <w:r>
        <w:rPr>
          <w:sz w:val="21"/>
          <w:szCs w:val="21"/>
        </w:rPr>
        <w:t>项目名称：</w:t>
      </w:r>
      <w:r>
        <w:rPr>
          <w:sz w:val="21"/>
          <w:szCs w:val="21"/>
          <w:u w:val="single"/>
        </w:rPr>
        <w:t>某项目</w:t>
      </w:r>
      <w:r>
        <w:rPr>
          <w:i/>
          <w:sz w:val="21"/>
          <w:szCs w:val="21"/>
        </w:rPr>
        <w:t>（分包项目须填写完整的分包号及分包名称）</w:t>
      </w:r>
    </w:p>
    <w:p>
      <w:pPr>
        <w:pStyle w:val="7"/>
        <w:spacing w:before="8"/>
        <w:rPr>
          <w:i/>
          <w:sz w:val="21"/>
          <w:szCs w:val="21"/>
        </w:rPr>
      </w:pPr>
    </w:p>
    <w:p>
      <w:pPr>
        <w:pStyle w:val="7"/>
        <w:spacing w:before="67"/>
        <w:ind w:left="1180"/>
        <w:rPr>
          <w:sz w:val="21"/>
          <w:szCs w:val="21"/>
        </w:rPr>
      </w:pPr>
      <w:r>
        <w:rPr>
          <w:sz w:val="21"/>
          <w:szCs w:val="21"/>
        </w:rPr>
        <w:t>项目编号：</w:t>
      </w:r>
      <w:r>
        <w:rPr>
          <w:sz w:val="21"/>
          <w:szCs w:val="21"/>
          <w:u w:val="single"/>
        </w:rPr>
        <w:t>某编号</w:t>
      </w:r>
    </w:p>
    <w:p>
      <w:pPr>
        <w:pStyle w:val="7"/>
        <w:spacing w:before="3"/>
        <w:rPr>
          <w:sz w:val="21"/>
          <w:szCs w:val="21"/>
        </w:rPr>
      </w:pPr>
    </w:p>
    <w:p>
      <w:pPr>
        <w:pStyle w:val="7"/>
        <w:tabs>
          <w:tab w:val="left" w:pos="6636"/>
        </w:tabs>
        <w:spacing w:before="74"/>
        <w:ind w:left="1180"/>
        <w:rPr>
          <w:sz w:val="21"/>
          <w:szCs w:val="21"/>
        </w:rPr>
      </w:pPr>
      <w:r>
        <w:rPr>
          <w:sz w:val="21"/>
          <w:szCs w:val="21"/>
        </w:rPr>
        <w:t>甲方（采购人</w:t>
      </w:r>
      <w:r>
        <w:rPr>
          <w:spacing w:val="-120"/>
          <w:sz w:val="21"/>
          <w:szCs w:val="21"/>
        </w:rPr>
        <w:t>）</w:t>
      </w:r>
      <w:r>
        <w:rPr>
          <w:sz w:val="21"/>
          <w:szCs w:val="21"/>
        </w:rPr>
        <w:t>：</w:t>
      </w:r>
      <w:r>
        <w:rPr>
          <w:sz w:val="21"/>
          <w:szCs w:val="21"/>
          <w:u w:val="single"/>
        </w:rPr>
        <w:t xml:space="preserve"> </w:t>
      </w:r>
      <w:r>
        <w:rPr>
          <w:sz w:val="21"/>
          <w:szCs w:val="21"/>
          <w:u w:val="single"/>
        </w:rPr>
        <w:tab/>
      </w:r>
    </w:p>
    <w:p>
      <w:pPr>
        <w:pStyle w:val="7"/>
        <w:rPr>
          <w:sz w:val="21"/>
          <w:szCs w:val="21"/>
        </w:rPr>
      </w:pPr>
    </w:p>
    <w:p>
      <w:pPr>
        <w:pStyle w:val="7"/>
        <w:tabs>
          <w:tab w:val="left" w:pos="6636"/>
        </w:tabs>
        <w:spacing w:before="207"/>
        <w:ind w:left="1180"/>
        <w:rPr>
          <w:sz w:val="21"/>
          <w:szCs w:val="21"/>
        </w:rPr>
      </w:pPr>
      <w:r>
        <w:rPr>
          <w:sz w:val="21"/>
          <w:szCs w:val="21"/>
        </w:rPr>
        <w:t>乙方（中标人</w:t>
      </w:r>
      <w:r>
        <w:rPr>
          <w:spacing w:val="-120"/>
          <w:sz w:val="21"/>
          <w:szCs w:val="21"/>
        </w:rPr>
        <w:t>）</w:t>
      </w:r>
      <w:r>
        <w:rPr>
          <w:sz w:val="21"/>
          <w:szCs w:val="21"/>
        </w:rPr>
        <w:t>：</w:t>
      </w:r>
      <w:r>
        <w:rPr>
          <w:sz w:val="21"/>
          <w:szCs w:val="21"/>
          <w:u w:val="single"/>
        </w:rPr>
        <w:t xml:space="preserve"> </w:t>
      </w:r>
      <w:r>
        <w:rPr>
          <w:sz w:val="21"/>
          <w:szCs w:val="21"/>
          <w:u w:val="single"/>
        </w:rPr>
        <w:tab/>
      </w:r>
    </w:p>
    <w:p>
      <w:pPr>
        <w:pStyle w:val="7"/>
        <w:rPr>
          <w:sz w:val="21"/>
          <w:szCs w:val="21"/>
        </w:rPr>
      </w:pPr>
    </w:p>
    <w:p>
      <w:pPr>
        <w:pStyle w:val="7"/>
        <w:tabs>
          <w:tab w:val="left" w:pos="6636"/>
        </w:tabs>
        <w:spacing w:before="207"/>
        <w:ind w:left="1180"/>
        <w:rPr>
          <w:sz w:val="21"/>
          <w:szCs w:val="21"/>
        </w:rPr>
      </w:pPr>
      <w:r>
        <w:rPr>
          <w:sz w:val="21"/>
          <w:szCs w:val="21"/>
        </w:rPr>
        <w:t>签订地：</w:t>
      </w:r>
      <w:r>
        <w:rPr>
          <w:sz w:val="21"/>
          <w:szCs w:val="21"/>
          <w:u w:val="single"/>
        </w:rPr>
        <w:t xml:space="preserve"> </w:t>
      </w:r>
      <w:r>
        <w:rPr>
          <w:sz w:val="21"/>
          <w:szCs w:val="21"/>
          <w:u w:val="single"/>
        </w:rPr>
        <w:tab/>
      </w:r>
    </w:p>
    <w:p>
      <w:pPr>
        <w:pStyle w:val="7"/>
        <w:rPr>
          <w:sz w:val="21"/>
          <w:szCs w:val="21"/>
        </w:rPr>
      </w:pPr>
    </w:p>
    <w:p>
      <w:pPr>
        <w:pStyle w:val="7"/>
        <w:tabs>
          <w:tab w:val="left" w:pos="4180"/>
          <w:tab w:val="left" w:pos="5261"/>
          <w:tab w:val="left" w:pos="6341"/>
        </w:tabs>
        <w:spacing w:before="206"/>
        <w:ind w:left="1180"/>
        <w:rPr>
          <w:sz w:val="21"/>
          <w:szCs w:val="21"/>
        </w:rPr>
      </w:pPr>
      <w:r>
        <w:rPr>
          <w:sz w:val="21"/>
          <w:szCs w:val="21"/>
        </w:rPr>
        <w:t>签订日期：</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ectPr>
          <w:pgSz w:w="11910" w:h="16840"/>
          <w:pgMar w:top="1380" w:right="1440" w:bottom="1500" w:left="1580" w:header="877" w:footer="1304" w:gutter="0"/>
          <w:cols w:space="720" w:num="1"/>
        </w:sectPr>
      </w:pPr>
    </w:p>
    <w:p>
      <w:pPr>
        <w:pStyle w:val="7"/>
        <w:spacing w:before="132" w:line="360" w:lineRule="auto"/>
        <w:ind w:right="356" w:firstLine="434"/>
        <w:jc w:val="both"/>
        <w:rPr>
          <w:sz w:val="21"/>
          <w:szCs w:val="21"/>
        </w:rPr>
      </w:pPr>
      <w:r>
        <w:rPr>
          <w:spacing w:val="-4"/>
          <w:sz w:val="21"/>
          <w:szCs w:val="21"/>
          <w:u w:val="single"/>
        </w:rPr>
        <w:t>某采购单位</w:t>
      </w:r>
      <w:r>
        <w:rPr>
          <w:sz w:val="21"/>
          <w:szCs w:val="21"/>
        </w:rPr>
        <w:t>（</w:t>
      </w:r>
      <w:r>
        <w:rPr>
          <w:spacing w:val="-4"/>
          <w:sz w:val="21"/>
          <w:szCs w:val="21"/>
        </w:rPr>
        <w:t>以下简称：甲方</w:t>
      </w:r>
      <w:r>
        <w:rPr>
          <w:spacing w:val="-17"/>
          <w:sz w:val="21"/>
          <w:szCs w:val="21"/>
        </w:rPr>
        <w:t>）</w:t>
      </w:r>
      <w:r>
        <w:rPr>
          <w:sz w:val="21"/>
          <w:szCs w:val="21"/>
        </w:rPr>
        <w:t>通过</w:t>
      </w:r>
      <w:r>
        <w:rPr>
          <w:sz w:val="21"/>
          <w:szCs w:val="21"/>
          <w:u w:val="single"/>
        </w:rPr>
        <w:t>某代理机构</w:t>
      </w:r>
      <w:r>
        <w:rPr>
          <w:sz w:val="21"/>
          <w:szCs w:val="21"/>
        </w:rPr>
        <w:t>组织的</w:t>
      </w:r>
      <w:r>
        <w:rPr>
          <w:rFonts w:hint="eastAsia"/>
          <w:spacing w:val="-5"/>
          <w:sz w:val="21"/>
          <w:szCs w:val="21"/>
        </w:rPr>
        <w:t>竞争性谈判方式采购活动，经谈判小组评定</w:t>
      </w:r>
      <w:r>
        <w:rPr>
          <w:spacing w:val="-5"/>
          <w:sz w:val="21"/>
          <w:szCs w:val="21"/>
        </w:rPr>
        <w:t>，</w:t>
      </w:r>
      <w:r>
        <w:rPr>
          <w:i/>
          <w:w w:val="96"/>
          <w:sz w:val="21"/>
          <w:szCs w:val="21"/>
          <w:u w:val="single"/>
        </w:rPr>
        <w:t>（中标人名称</w:t>
      </w:r>
      <w:r>
        <w:rPr>
          <w:i/>
          <w:spacing w:val="-137"/>
          <w:w w:val="96"/>
          <w:sz w:val="21"/>
          <w:szCs w:val="21"/>
          <w:u w:val="single"/>
        </w:rPr>
        <w:t>）</w:t>
      </w:r>
      <w:r>
        <w:rPr>
          <w:sz w:val="21"/>
          <w:szCs w:val="21"/>
        </w:rPr>
        <w:t>（</w:t>
      </w:r>
      <w:r>
        <w:rPr>
          <w:spacing w:val="-4"/>
          <w:sz w:val="21"/>
          <w:szCs w:val="21"/>
        </w:rPr>
        <w:t>以下简称：乙方</w:t>
      </w:r>
      <w:r>
        <w:rPr>
          <w:spacing w:val="-17"/>
          <w:sz w:val="21"/>
          <w:szCs w:val="21"/>
        </w:rPr>
        <w:t>）</w:t>
      </w:r>
      <w:r>
        <w:rPr>
          <w:spacing w:val="-5"/>
          <w:sz w:val="21"/>
          <w:szCs w:val="21"/>
        </w:rPr>
        <w:t>为本项目中标人，现</w:t>
      </w:r>
      <w:r>
        <w:rPr>
          <w:sz w:val="21"/>
          <w:szCs w:val="21"/>
        </w:rPr>
        <w:t>按照采购文件确定的事项签订本合同。</w:t>
      </w:r>
    </w:p>
    <w:p>
      <w:pPr>
        <w:pStyle w:val="7"/>
        <w:spacing w:before="10" w:line="360" w:lineRule="auto"/>
        <w:ind w:right="359" w:firstLine="434"/>
        <w:jc w:val="both"/>
        <w:rPr>
          <w:sz w:val="21"/>
          <w:szCs w:val="21"/>
        </w:rPr>
      </w:pPr>
      <w:r>
        <w:rPr>
          <w:spacing w:val="-18"/>
          <w:sz w:val="21"/>
          <w:szCs w:val="21"/>
        </w:rPr>
        <w:t>根据</w:t>
      </w:r>
      <w:r>
        <w:rPr>
          <w:rFonts w:hint="eastAsia"/>
          <w:sz w:val="21"/>
          <w:szCs w:val="21"/>
        </w:rPr>
        <w:t>《中华人民共和国民法典》</w:t>
      </w:r>
      <w:r>
        <w:rPr>
          <w:spacing w:val="-18"/>
          <w:sz w:val="21"/>
          <w:szCs w:val="21"/>
        </w:rPr>
        <w:t>、《中华人民共和国政府采购法》等相关法律</w:t>
      </w:r>
      <w:r>
        <w:rPr>
          <w:spacing w:val="-20"/>
          <w:sz w:val="21"/>
          <w:szCs w:val="21"/>
        </w:rPr>
        <w:t xml:space="preserve">法规之规定，按照平等、自愿、公平和诚实信用的原则，经甲方和乙方协商一致， </w:t>
      </w:r>
      <w:r>
        <w:rPr>
          <w:sz w:val="21"/>
          <w:szCs w:val="21"/>
        </w:rPr>
        <w:t>约定以下合同条款，以兹共同遵守、全面履行。</w:t>
      </w:r>
    </w:p>
    <w:p>
      <w:pPr>
        <w:pStyle w:val="37"/>
        <w:numPr>
          <w:ilvl w:val="1"/>
          <w:numId w:val="22"/>
        </w:numPr>
        <w:tabs>
          <w:tab w:val="left" w:pos="1142"/>
        </w:tabs>
        <w:spacing w:before="2" w:line="360" w:lineRule="auto"/>
        <w:jc w:val="both"/>
        <w:rPr>
          <w:sz w:val="21"/>
          <w:szCs w:val="21"/>
        </w:rPr>
      </w:pPr>
      <w:r>
        <w:rPr>
          <w:sz w:val="21"/>
          <w:szCs w:val="21"/>
        </w:rPr>
        <w:t>合同组成部分</w:t>
      </w:r>
    </w:p>
    <w:p>
      <w:pPr>
        <w:pStyle w:val="7"/>
        <w:spacing w:before="161" w:line="360" w:lineRule="auto"/>
        <w:ind w:right="237" w:firstLine="434"/>
        <w:rPr>
          <w:sz w:val="21"/>
          <w:szCs w:val="21"/>
        </w:rPr>
      </w:pPr>
      <w:r>
        <w:rPr>
          <w:sz w:val="21"/>
          <w:szCs w:val="21"/>
        </w:rPr>
        <w:t>下列文件为本合同的组成部分，并构成一个整体，需综合解释、相互补充。</w:t>
      </w:r>
      <w:r>
        <w:rPr>
          <w:spacing w:val="-6"/>
          <w:sz w:val="21"/>
          <w:szCs w:val="21"/>
        </w:rPr>
        <w:t>如果下列文件内容出现不一致的情形，那么在保证按照采购文件确定的事项前提下，组成本合同的多个文件的优先适用顺序如下：</w:t>
      </w:r>
    </w:p>
    <w:p>
      <w:pPr>
        <w:pStyle w:val="29"/>
        <w:numPr>
          <w:ilvl w:val="2"/>
          <w:numId w:val="22"/>
        </w:numPr>
        <w:tabs>
          <w:tab w:val="left" w:pos="1315"/>
        </w:tabs>
        <w:spacing w:before="2" w:line="360" w:lineRule="auto"/>
        <w:ind w:hanging="661"/>
        <w:rPr>
          <w:sz w:val="21"/>
          <w:szCs w:val="21"/>
        </w:rPr>
      </w:pPr>
      <w:r>
        <w:rPr>
          <w:sz w:val="21"/>
          <w:szCs w:val="21"/>
        </w:rPr>
        <w:t>本合同及其补充合同、变更协议；</w:t>
      </w:r>
    </w:p>
    <w:p>
      <w:pPr>
        <w:pStyle w:val="29"/>
        <w:numPr>
          <w:ilvl w:val="2"/>
          <w:numId w:val="22"/>
        </w:numPr>
        <w:tabs>
          <w:tab w:val="left" w:pos="1315"/>
        </w:tabs>
        <w:spacing w:before="160" w:line="360" w:lineRule="auto"/>
        <w:ind w:hanging="661"/>
        <w:rPr>
          <w:sz w:val="21"/>
          <w:szCs w:val="21"/>
        </w:rPr>
      </w:pPr>
      <w:r>
        <w:rPr>
          <w:sz w:val="21"/>
          <w:szCs w:val="21"/>
        </w:rPr>
        <w:t>中标通知书；</w:t>
      </w:r>
    </w:p>
    <w:p>
      <w:pPr>
        <w:pStyle w:val="29"/>
        <w:numPr>
          <w:ilvl w:val="2"/>
          <w:numId w:val="22"/>
        </w:numPr>
        <w:tabs>
          <w:tab w:val="left" w:pos="1315"/>
        </w:tabs>
        <w:spacing w:before="161" w:line="360" w:lineRule="auto"/>
        <w:ind w:hanging="661"/>
        <w:rPr>
          <w:sz w:val="21"/>
          <w:szCs w:val="21"/>
        </w:rPr>
      </w:pPr>
      <w:r>
        <w:rPr>
          <w:sz w:val="21"/>
          <w:szCs w:val="21"/>
        </w:rPr>
        <w:t>响应文件（含澄清或者说明文件</w:t>
      </w:r>
      <w:r>
        <w:rPr>
          <w:spacing w:val="-120"/>
          <w:sz w:val="21"/>
          <w:szCs w:val="21"/>
        </w:rPr>
        <w:t>）</w:t>
      </w:r>
      <w:r>
        <w:rPr>
          <w:sz w:val="21"/>
          <w:szCs w:val="21"/>
        </w:rPr>
        <w:t>；</w:t>
      </w:r>
    </w:p>
    <w:p>
      <w:pPr>
        <w:pStyle w:val="29"/>
        <w:numPr>
          <w:ilvl w:val="2"/>
          <w:numId w:val="22"/>
        </w:numPr>
        <w:tabs>
          <w:tab w:val="left" w:pos="1315"/>
        </w:tabs>
        <w:spacing w:before="160" w:line="360" w:lineRule="auto"/>
        <w:ind w:hanging="661"/>
        <w:rPr>
          <w:sz w:val="21"/>
          <w:szCs w:val="21"/>
        </w:rPr>
      </w:pPr>
      <w:r>
        <w:rPr>
          <w:sz w:val="21"/>
          <w:szCs w:val="21"/>
        </w:rPr>
        <w:t>竞争性谈判文件（含澄清或者修改文件</w:t>
      </w:r>
      <w:r>
        <w:rPr>
          <w:spacing w:val="-120"/>
          <w:sz w:val="21"/>
          <w:szCs w:val="21"/>
        </w:rPr>
        <w:t>）</w:t>
      </w:r>
      <w:r>
        <w:rPr>
          <w:sz w:val="21"/>
          <w:szCs w:val="21"/>
        </w:rPr>
        <w:t>；</w:t>
      </w:r>
    </w:p>
    <w:p>
      <w:pPr>
        <w:pStyle w:val="29"/>
        <w:numPr>
          <w:ilvl w:val="2"/>
          <w:numId w:val="22"/>
        </w:numPr>
        <w:tabs>
          <w:tab w:val="left" w:pos="1315"/>
        </w:tabs>
        <w:spacing w:before="161" w:line="360" w:lineRule="auto"/>
        <w:ind w:hanging="661"/>
        <w:rPr>
          <w:sz w:val="21"/>
          <w:szCs w:val="21"/>
        </w:rPr>
      </w:pPr>
      <w:r>
        <w:rPr>
          <w:sz w:val="21"/>
          <w:szCs w:val="21"/>
        </w:rPr>
        <w:t>其他相关采购文件。</w:t>
      </w:r>
    </w:p>
    <w:p>
      <w:pPr>
        <w:pStyle w:val="37"/>
        <w:numPr>
          <w:ilvl w:val="1"/>
          <w:numId w:val="22"/>
        </w:numPr>
        <w:tabs>
          <w:tab w:val="left" w:pos="1142"/>
        </w:tabs>
        <w:spacing w:before="161" w:line="360" w:lineRule="auto"/>
        <w:rPr>
          <w:sz w:val="21"/>
          <w:szCs w:val="21"/>
        </w:rPr>
      </w:pPr>
      <w:r>
        <w:rPr>
          <w:w w:val="95"/>
          <w:sz w:val="21"/>
          <w:szCs w:val="21"/>
        </w:rPr>
        <w:t>货物</w:t>
      </w:r>
    </w:p>
    <w:p>
      <w:pPr>
        <w:pStyle w:val="7"/>
        <w:spacing w:before="4" w:line="360" w:lineRule="auto"/>
        <w:rPr>
          <w:b/>
          <w:sz w:val="21"/>
          <w:szCs w:val="21"/>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60" w:type="dxa"/>
            <w:shd w:val="clear" w:color="auto" w:fill="auto"/>
          </w:tcPr>
          <w:p>
            <w:pPr>
              <w:pStyle w:val="30"/>
              <w:spacing w:line="360" w:lineRule="auto"/>
              <w:ind w:left="219" w:right="210"/>
              <w:jc w:val="center"/>
              <w:rPr>
                <w:sz w:val="21"/>
                <w:szCs w:val="21"/>
                <w:lang w:eastAsia="en-US"/>
              </w:rPr>
            </w:pPr>
            <w:r>
              <w:rPr>
                <w:sz w:val="21"/>
                <w:szCs w:val="21"/>
                <w:lang w:eastAsia="en-US"/>
              </w:rPr>
              <w:t>序号</w:t>
            </w:r>
          </w:p>
        </w:tc>
        <w:tc>
          <w:tcPr>
            <w:tcW w:w="1515" w:type="dxa"/>
            <w:shd w:val="clear" w:color="auto" w:fill="auto"/>
          </w:tcPr>
          <w:p>
            <w:pPr>
              <w:pStyle w:val="30"/>
              <w:spacing w:line="360" w:lineRule="auto"/>
              <w:ind w:left="275"/>
              <w:rPr>
                <w:sz w:val="21"/>
                <w:szCs w:val="21"/>
                <w:lang w:eastAsia="en-US"/>
              </w:rPr>
            </w:pPr>
            <w:r>
              <w:rPr>
                <w:sz w:val="21"/>
                <w:szCs w:val="21"/>
                <w:lang w:eastAsia="en-US"/>
              </w:rPr>
              <w:t>货物名称</w:t>
            </w:r>
          </w:p>
        </w:tc>
        <w:tc>
          <w:tcPr>
            <w:tcW w:w="1517" w:type="dxa"/>
            <w:shd w:val="clear" w:color="auto" w:fill="auto"/>
          </w:tcPr>
          <w:p>
            <w:pPr>
              <w:pStyle w:val="30"/>
              <w:spacing w:line="360" w:lineRule="auto"/>
              <w:ind w:left="275"/>
              <w:rPr>
                <w:sz w:val="21"/>
                <w:szCs w:val="21"/>
                <w:lang w:eastAsia="en-US"/>
              </w:rPr>
            </w:pPr>
            <w:r>
              <w:rPr>
                <w:sz w:val="21"/>
                <w:szCs w:val="21"/>
                <w:lang w:eastAsia="en-US"/>
              </w:rPr>
              <w:t>规格型号</w:t>
            </w:r>
          </w:p>
        </w:tc>
        <w:tc>
          <w:tcPr>
            <w:tcW w:w="1513" w:type="dxa"/>
            <w:shd w:val="clear" w:color="auto" w:fill="auto"/>
          </w:tcPr>
          <w:p>
            <w:pPr>
              <w:pStyle w:val="30"/>
              <w:spacing w:line="360" w:lineRule="auto"/>
              <w:ind w:left="492" w:right="484"/>
              <w:jc w:val="center"/>
              <w:rPr>
                <w:sz w:val="21"/>
                <w:szCs w:val="21"/>
                <w:lang w:eastAsia="en-US"/>
              </w:rPr>
            </w:pPr>
            <w:r>
              <w:rPr>
                <w:sz w:val="21"/>
                <w:szCs w:val="21"/>
                <w:lang w:eastAsia="en-US"/>
              </w:rPr>
              <w:t>单位</w:t>
            </w:r>
          </w:p>
        </w:tc>
        <w:tc>
          <w:tcPr>
            <w:tcW w:w="1513" w:type="dxa"/>
            <w:shd w:val="clear" w:color="auto" w:fill="auto"/>
          </w:tcPr>
          <w:p>
            <w:pPr>
              <w:pStyle w:val="30"/>
              <w:spacing w:line="360" w:lineRule="auto"/>
              <w:ind w:left="489" w:right="487"/>
              <w:jc w:val="center"/>
              <w:rPr>
                <w:sz w:val="21"/>
                <w:szCs w:val="21"/>
                <w:lang w:eastAsia="en-US"/>
              </w:rPr>
            </w:pPr>
            <w:r>
              <w:rPr>
                <w:sz w:val="21"/>
                <w:szCs w:val="21"/>
                <w:lang w:eastAsia="en-US"/>
              </w:rPr>
              <w:t>数量</w:t>
            </w:r>
          </w:p>
        </w:tc>
        <w:tc>
          <w:tcPr>
            <w:tcW w:w="1509" w:type="dxa"/>
            <w:shd w:val="clear" w:color="auto" w:fill="auto"/>
          </w:tcPr>
          <w:p>
            <w:pPr>
              <w:pStyle w:val="30"/>
              <w:spacing w:line="360" w:lineRule="auto"/>
              <w:ind w:left="269"/>
              <w:rPr>
                <w:sz w:val="21"/>
                <w:szCs w:val="21"/>
                <w:lang w:eastAsia="en-US"/>
              </w:rPr>
            </w:pPr>
            <w:r>
              <w:rPr>
                <w:sz w:val="21"/>
                <w:szCs w:val="21"/>
                <w:lang w:eastAsia="en-US"/>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tcPr>
          <w:p>
            <w:pPr>
              <w:pStyle w:val="30"/>
              <w:spacing w:line="360" w:lineRule="auto"/>
              <w:ind w:left="9"/>
              <w:jc w:val="center"/>
              <w:rPr>
                <w:sz w:val="21"/>
                <w:szCs w:val="21"/>
                <w:lang w:eastAsia="en-US"/>
              </w:rPr>
            </w:pPr>
            <w:r>
              <w:rPr>
                <w:sz w:val="21"/>
                <w:szCs w:val="21"/>
                <w:lang w:eastAsia="en-US"/>
              </w:rPr>
              <w:t>1</w:t>
            </w:r>
          </w:p>
        </w:tc>
        <w:tc>
          <w:tcPr>
            <w:tcW w:w="1515" w:type="dxa"/>
            <w:shd w:val="clear" w:color="auto" w:fill="auto"/>
          </w:tcPr>
          <w:p>
            <w:pPr>
              <w:pStyle w:val="30"/>
              <w:spacing w:line="360" w:lineRule="auto"/>
              <w:rPr>
                <w:sz w:val="21"/>
                <w:szCs w:val="21"/>
                <w:lang w:eastAsia="en-US"/>
              </w:rPr>
            </w:pPr>
          </w:p>
        </w:tc>
        <w:tc>
          <w:tcPr>
            <w:tcW w:w="1517" w:type="dxa"/>
            <w:shd w:val="clear" w:color="auto" w:fill="auto"/>
          </w:tcPr>
          <w:p>
            <w:pPr>
              <w:pStyle w:val="30"/>
              <w:spacing w:line="360" w:lineRule="auto"/>
              <w:rPr>
                <w:sz w:val="21"/>
                <w:szCs w:val="21"/>
                <w:lang w:eastAsia="en-US"/>
              </w:rPr>
            </w:pPr>
          </w:p>
        </w:tc>
        <w:tc>
          <w:tcPr>
            <w:tcW w:w="1513" w:type="dxa"/>
            <w:shd w:val="clear" w:color="auto" w:fill="auto"/>
          </w:tcPr>
          <w:p>
            <w:pPr>
              <w:pStyle w:val="30"/>
              <w:spacing w:line="360" w:lineRule="auto"/>
              <w:rPr>
                <w:sz w:val="21"/>
                <w:szCs w:val="21"/>
                <w:lang w:eastAsia="en-US"/>
              </w:rPr>
            </w:pPr>
          </w:p>
        </w:tc>
        <w:tc>
          <w:tcPr>
            <w:tcW w:w="1513" w:type="dxa"/>
            <w:shd w:val="clear" w:color="auto" w:fill="auto"/>
          </w:tcPr>
          <w:p>
            <w:pPr>
              <w:pStyle w:val="30"/>
              <w:spacing w:line="360" w:lineRule="auto"/>
              <w:rPr>
                <w:sz w:val="21"/>
                <w:szCs w:val="21"/>
                <w:lang w:eastAsia="en-US"/>
              </w:rPr>
            </w:pPr>
          </w:p>
        </w:tc>
        <w:tc>
          <w:tcPr>
            <w:tcW w:w="1509"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tcPr>
          <w:p>
            <w:pPr>
              <w:pStyle w:val="30"/>
              <w:spacing w:line="360" w:lineRule="auto"/>
              <w:ind w:left="9"/>
              <w:jc w:val="center"/>
              <w:rPr>
                <w:sz w:val="21"/>
                <w:szCs w:val="21"/>
                <w:lang w:eastAsia="en-US"/>
              </w:rPr>
            </w:pPr>
            <w:r>
              <w:rPr>
                <w:sz w:val="21"/>
                <w:szCs w:val="21"/>
                <w:lang w:eastAsia="en-US"/>
              </w:rPr>
              <w:t>2</w:t>
            </w:r>
          </w:p>
        </w:tc>
        <w:tc>
          <w:tcPr>
            <w:tcW w:w="1515" w:type="dxa"/>
            <w:shd w:val="clear" w:color="auto" w:fill="auto"/>
          </w:tcPr>
          <w:p>
            <w:pPr>
              <w:pStyle w:val="30"/>
              <w:spacing w:line="360" w:lineRule="auto"/>
              <w:rPr>
                <w:sz w:val="21"/>
                <w:szCs w:val="21"/>
                <w:lang w:eastAsia="en-US"/>
              </w:rPr>
            </w:pPr>
          </w:p>
        </w:tc>
        <w:tc>
          <w:tcPr>
            <w:tcW w:w="1517" w:type="dxa"/>
            <w:shd w:val="clear" w:color="auto" w:fill="auto"/>
          </w:tcPr>
          <w:p>
            <w:pPr>
              <w:pStyle w:val="30"/>
              <w:spacing w:line="360" w:lineRule="auto"/>
              <w:rPr>
                <w:sz w:val="21"/>
                <w:szCs w:val="21"/>
                <w:lang w:eastAsia="en-US"/>
              </w:rPr>
            </w:pPr>
          </w:p>
        </w:tc>
        <w:tc>
          <w:tcPr>
            <w:tcW w:w="1513" w:type="dxa"/>
            <w:shd w:val="clear" w:color="auto" w:fill="auto"/>
          </w:tcPr>
          <w:p>
            <w:pPr>
              <w:pStyle w:val="30"/>
              <w:spacing w:line="360" w:lineRule="auto"/>
              <w:rPr>
                <w:sz w:val="21"/>
                <w:szCs w:val="21"/>
                <w:lang w:eastAsia="en-US"/>
              </w:rPr>
            </w:pPr>
          </w:p>
        </w:tc>
        <w:tc>
          <w:tcPr>
            <w:tcW w:w="1513" w:type="dxa"/>
            <w:shd w:val="clear" w:color="auto" w:fill="auto"/>
          </w:tcPr>
          <w:p>
            <w:pPr>
              <w:pStyle w:val="30"/>
              <w:spacing w:line="360" w:lineRule="auto"/>
              <w:rPr>
                <w:sz w:val="21"/>
                <w:szCs w:val="21"/>
                <w:lang w:eastAsia="en-US"/>
              </w:rPr>
            </w:pPr>
          </w:p>
        </w:tc>
        <w:tc>
          <w:tcPr>
            <w:tcW w:w="1509"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shd w:val="clear" w:color="auto" w:fill="auto"/>
          </w:tcPr>
          <w:p>
            <w:pPr>
              <w:pStyle w:val="30"/>
              <w:spacing w:before="2" w:line="360" w:lineRule="auto"/>
              <w:ind w:left="9"/>
              <w:jc w:val="center"/>
              <w:rPr>
                <w:sz w:val="21"/>
                <w:szCs w:val="21"/>
                <w:lang w:eastAsia="en-US"/>
              </w:rPr>
            </w:pPr>
            <w:r>
              <w:rPr>
                <w:sz w:val="21"/>
                <w:szCs w:val="21"/>
                <w:lang w:eastAsia="en-US"/>
              </w:rPr>
              <w:t>3</w:t>
            </w:r>
          </w:p>
        </w:tc>
        <w:tc>
          <w:tcPr>
            <w:tcW w:w="1515" w:type="dxa"/>
            <w:shd w:val="clear" w:color="auto" w:fill="auto"/>
          </w:tcPr>
          <w:p>
            <w:pPr>
              <w:pStyle w:val="30"/>
              <w:spacing w:line="360" w:lineRule="auto"/>
              <w:rPr>
                <w:sz w:val="21"/>
                <w:szCs w:val="21"/>
                <w:lang w:eastAsia="en-US"/>
              </w:rPr>
            </w:pPr>
          </w:p>
        </w:tc>
        <w:tc>
          <w:tcPr>
            <w:tcW w:w="1517" w:type="dxa"/>
            <w:shd w:val="clear" w:color="auto" w:fill="auto"/>
          </w:tcPr>
          <w:p>
            <w:pPr>
              <w:pStyle w:val="30"/>
              <w:spacing w:line="360" w:lineRule="auto"/>
              <w:rPr>
                <w:sz w:val="21"/>
                <w:szCs w:val="21"/>
                <w:lang w:eastAsia="en-US"/>
              </w:rPr>
            </w:pPr>
          </w:p>
        </w:tc>
        <w:tc>
          <w:tcPr>
            <w:tcW w:w="1513" w:type="dxa"/>
            <w:shd w:val="clear" w:color="auto" w:fill="auto"/>
          </w:tcPr>
          <w:p>
            <w:pPr>
              <w:pStyle w:val="30"/>
              <w:spacing w:line="360" w:lineRule="auto"/>
              <w:rPr>
                <w:sz w:val="21"/>
                <w:szCs w:val="21"/>
                <w:lang w:eastAsia="en-US"/>
              </w:rPr>
            </w:pPr>
          </w:p>
        </w:tc>
        <w:tc>
          <w:tcPr>
            <w:tcW w:w="1513" w:type="dxa"/>
            <w:shd w:val="clear" w:color="auto" w:fill="auto"/>
          </w:tcPr>
          <w:p>
            <w:pPr>
              <w:pStyle w:val="30"/>
              <w:spacing w:line="360" w:lineRule="auto"/>
              <w:rPr>
                <w:sz w:val="21"/>
                <w:szCs w:val="21"/>
                <w:lang w:eastAsia="en-US"/>
              </w:rPr>
            </w:pPr>
          </w:p>
        </w:tc>
        <w:tc>
          <w:tcPr>
            <w:tcW w:w="1509"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60" w:type="dxa"/>
            <w:shd w:val="clear" w:color="auto" w:fill="auto"/>
          </w:tcPr>
          <w:p>
            <w:pPr>
              <w:pStyle w:val="30"/>
              <w:spacing w:line="360" w:lineRule="auto"/>
              <w:ind w:left="219" w:right="210"/>
              <w:jc w:val="center"/>
              <w:rPr>
                <w:rFonts w:hint="eastAsia"/>
                <w:sz w:val="21"/>
                <w:szCs w:val="21"/>
              </w:rPr>
            </w:pPr>
          </w:p>
        </w:tc>
        <w:tc>
          <w:tcPr>
            <w:tcW w:w="1515" w:type="dxa"/>
            <w:shd w:val="clear" w:color="auto" w:fill="auto"/>
          </w:tcPr>
          <w:p>
            <w:pPr>
              <w:pStyle w:val="30"/>
              <w:spacing w:line="360" w:lineRule="auto"/>
              <w:rPr>
                <w:sz w:val="21"/>
                <w:szCs w:val="21"/>
                <w:lang w:eastAsia="en-US"/>
              </w:rPr>
            </w:pPr>
          </w:p>
        </w:tc>
        <w:tc>
          <w:tcPr>
            <w:tcW w:w="1517" w:type="dxa"/>
            <w:shd w:val="clear" w:color="auto" w:fill="auto"/>
          </w:tcPr>
          <w:p>
            <w:pPr>
              <w:pStyle w:val="30"/>
              <w:spacing w:line="360" w:lineRule="auto"/>
              <w:rPr>
                <w:sz w:val="21"/>
                <w:szCs w:val="21"/>
                <w:lang w:eastAsia="en-US"/>
              </w:rPr>
            </w:pPr>
          </w:p>
        </w:tc>
        <w:tc>
          <w:tcPr>
            <w:tcW w:w="1513" w:type="dxa"/>
            <w:shd w:val="clear" w:color="auto" w:fill="auto"/>
          </w:tcPr>
          <w:p>
            <w:pPr>
              <w:pStyle w:val="30"/>
              <w:spacing w:line="360" w:lineRule="auto"/>
              <w:rPr>
                <w:sz w:val="21"/>
                <w:szCs w:val="21"/>
                <w:lang w:eastAsia="en-US"/>
              </w:rPr>
            </w:pPr>
          </w:p>
        </w:tc>
        <w:tc>
          <w:tcPr>
            <w:tcW w:w="1513" w:type="dxa"/>
            <w:shd w:val="clear" w:color="auto" w:fill="auto"/>
          </w:tcPr>
          <w:p>
            <w:pPr>
              <w:pStyle w:val="30"/>
              <w:spacing w:line="360" w:lineRule="auto"/>
              <w:rPr>
                <w:sz w:val="21"/>
                <w:szCs w:val="21"/>
                <w:lang w:eastAsia="en-US"/>
              </w:rPr>
            </w:pPr>
          </w:p>
        </w:tc>
        <w:tc>
          <w:tcPr>
            <w:tcW w:w="1509" w:type="dxa"/>
            <w:shd w:val="clear" w:color="auto" w:fill="auto"/>
          </w:tcPr>
          <w:p>
            <w:pPr>
              <w:pStyle w:val="30"/>
              <w:spacing w:line="360" w:lineRule="auto"/>
              <w:rPr>
                <w:sz w:val="21"/>
                <w:szCs w:val="21"/>
                <w:lang w:eastAsia="en-US"/>
              </w:rPr>
            </w:pPr>
          </w:p>
        </w:tc>
      </w:tr>
    </w:tbl>
    <w:p>
      <w:pPr>
        <w:pStyle w:val="37"/>
        <w:numPr>
          <w:ilvl w:val="1"/>
          <w:numId w:val="22"/>
        </w:numPr>
        <w:tabs>
          <w:tab w:val="left" w:pos="1142"/>
        </w:tabs>
        <w:spacing w:before="79" w:line="360" w:lineRule="auto"/>
        <w:rPr>
          <w:sz w:val="21"/>
          <w:szCs w:val="21"/>
        </w:rPr>
      </w:pPr>
      <w:r>
        <w:rPr>
          <w:w w:val="95"/>
          <w:sz w:val="21"/>
          <w:szCs w:val="21"/>
        </w:rPr>
        <w:t>价款</w:t>
      </w:r>
    </w:p>
    <w:p>
      <w:pPr>
        <w:pStyle w:val="7"/>
        <w:tabs>
          <w:tab w:val="left" w:pos="3895"/>
          <w:tab w:val="left" w:pos="7856"/>
        </w:tabs>
        <w:spacing w:before="161" w:line="360" w:lineRule="auto"/>
        <w:ind w:left="654" w:right="428"/>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sz w:val="21"/>
          <w:szCs w:val="21"/>
          <w:u w:val="single"/>
        </w:rPr>
        <w:tab/>
      </w:r>
      <w:r>
        <w:rPr>
          <w:sz w:val="21"/>
          <w:szCs w:val="21"/>
        </w:rPr>
        <w:t>元</w:t>
      </w:r>
      <w:r>
        <w:rPr>
          <w:spacing w:val="-120"/>
          <w:sz w:val="21"/>
          <w:szCs w:val="21"/>
        </w:rPr>
        <w:t>）</w:t>
      </w:r>
      <w:r>
        <w:rPr>
          <w:spacing w:val="-18"/>
          <w:sz w:val="21"/>
          <w:szCs w:val="21"/>
        </w:rPr>
        <w:t>。</w:t>
      </w:r>
      <w:r>
        <w:rPr>
          <w:sz w:val="21"/>
          <w:szCs w:val="21"/>
        </w:rPr>
        <w:t>分项价格：</w:t>
      </w:r>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958" w:type="dxa"/>
            <w:shd w:val="clear" w:color="auto" w:fill="auto"/>
          </w:tcPr>
          <w:p>
            <w:pPr>
              <w:pStyle w:val="30"/>
              <w:spacing w:before="28"/>
              <w:ind w:left="217" w:right="211"/>
              <w:jc w:val="center"/>
              <w:rPr>
                <w:sz w:val="24"/>
                <w:lang w:eastAsia="en-US"/>
              </w:rPr>
            </w:pPr>
            <w:r>
              <w:rPr>
                <w:sz w:val="24"/>
                <w:lang w:eastAsia="en-US"/>
              </w:rPr>
              <w:t>序号</w:t>
            </w:r>
          </w:p>
        </w:tc>
        <w:tc>
          <w:tcPr>
            <w:tcW w:w="4317" w:type="dxa"/>
            <w:shd w:val="clear" w:color="auto" w:fill="auto"/>
          </w:tcPr>
          <w:p>
            <w:pPr>
              <w:pStyle w:val="30"/>
              <w:spacing w:before="28"/>
              <w:ind w:left="1755" w:right="1551"/>
              <w:jc w:val="center"/>
              <w:rPr>
                <w:sz w:val="24"/>
                <w:lang w:eastAsia="en-US"/>
              </w:rPr>
            </w:pPr>
            <w:r>
              <w:rPr>
                <w:sz w:val="24"/>
                <w:lang w:eastAsia="en-US"/>
              </w:rPr>
              <w:t>分项名称</w:t>
            </w:r>
          </w:p>
        </w:tc>
        <w:tc>
          <w:tcPr>
            <w:tcW w:w="3239" w:type="dxa"/>
            <w:shd w:val="clear" w:color="auto" w:fill="auto"/>
          </w:tcPr>
          <w:p>
            <w:pPr>
              <w:pStyle w:val="30"/>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tcPr>
          <w:p>
            <w:pPr>
              <w:pStyle w:val="30"/>
              <w:spacing w:line="307" w:lineRule="exact"/>
              <w:ind w:left="6"/>
              <w:jc w:val="center"/>
              <w:rPr>
                <w:sz w:val="24"/>
                <w:lang w:eastAsia="en-US"/>
              </w:rPr>
            </w:pPr>
            <w:r>
              <w:rPr>
                <w:sz w:val="24"/>
                <w:lang w:eastAsia="en-US"/>
              </w:rPr>
              <w:t>1</w:t>
            </w:r>
          </w:p>
        </w:tc>
        <w:tc>
          <w:tcPr>
            <w:tcW w:w="4317" w:type="dxa"/>
            <w:shd w:val="clear" w:color="auto" w:fill="auto"/>
          </w:tcPr>
          <w:p>
            <w:pPr>
              <w:pStyle w:val="30"/>
              <w:rPr>
                <w:rFonts w:ascii="Times New Roman"/>
                <w:lang w:eastAsia="en-US"/>
              </w:rPr>
            </w:pPr>
          </w:p>
        </w:tc>
        <w:tc>
          <w:tcPr>
            <w:tcW w:w="3239"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tcPr>
          <w:p>
            <w:pPr>
              <w:pStyle w:val="30"/>
              <w:spacing w:line="307" w:lineRule="exact"/>
              <w:ind w:left="6"/>
              <w:jc w:val="center"/>
              <w:rPr>
                <w:sz w:val="24"/>
                <w:lang w:eastAsia="en-US"/>
              </w:rPr>
            </w:pPr>
            <w:r>
              <w:rPr>
                <w:sz w:val="24"/>
                <w:lang w:eastAsia="en-US"/>
              </w:rPr>
              <w:t>2</w:t>
            </w:r>
          </w:p>
        </w:tc>
        <w:tc>
          <w:tcPr>
            <w:tcW w:w="4317" w:type="dxa"/>
            <w:shd w:val="clear" w:color="auto" w:fill="auto"/>
          </w:tcPr>
          <w:p>
            <w:pPr>
              <w:pStyle w:val="30"/>
              <w:rPr>
                <w:rFonts w:ascii="Times New Roman"/>
                <w:lang w:eastAsia="en-US"/>
              </w:rPr>
            </w:pPr>
          </w:p>
        </w:tc>
        <w:tc>
          <w:tcPr>
            <w:tcW w:w="3239"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tcPr>
          <w:p>
            <w:pPr>
              <w:pStyle w:val="30"/>
              <w:ind w:left="6"/>
              <w:jc w:val="center"/>
              <w:rPr>
                <w:sz w:val="24"/>
                <w:lang w:eastAsia="en-US"/>
              </w:rPr>
            </w:pPr>
            <w:r>
              <w:rPr>
                <w:sz w:val="24"/>
                <w:lang w:eastAsia="en-US"/>
              </w:rPr>
              <w:t>3</w:t>
            </w:r>
          </w:p>
        </w:tc>
        <w:tc>
          <w:tcPr>
            <w:tcW w:w="4317" w:type="dxa"/>
            <w:shd w:val="clear" w:color="auto" w:fill="auto"/>
          </w:tcPr>
          <w:p>
            <w:pPr>
              <w:pStyle w:val="30"/>
              <w:rPr>
                <w:rFonts w:ascii="Times New Roman"/>
                <w:lang w:eastAsia="en-US"/>
              </w:rPr>
            </w:pPr>
          </w:p>
        </w:tc>
        <w:tc>
          <w:tcPr>
            <w:tcW w:w="3239"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958" w:type="dxa"/>
            <w:shd w:val="clear" w:color="auto" w:fill="auto"/>
          </w:tcPr>
          <w:p>
            <w:pPr>
              <w:pStyle w:val="30"/>
              <w:spacing w:line="307" w:lineRule="exact"/>
              <w:ind w:left="217" w:right="211"/>
              <w:jc w:val="center"/>
              <w:rPr>
                <w:rFonts w:hint="eastAsia"/>
                <w:sz w:val="24"/>
              </w:rPr>
            </w:pPr>
          </w:p>
        </w:tc>
        <w:tc>
          <w:tcPr>
            <w:tcW w:w="4317" w:type="dxa"/>
            <w:shd w:val="clear" w:color="auto" w:fill="auto"/>
          </w:tcPr>
          <w:p>
            <w:pPr>
              <w:pStyle w:val="30"/>
              <w:rPr>
                <w:rFonts w:ascii="Times New Roman"/>
                <w:lang w:eastAsia="en-US"/>
              </w:rPr>
            </w:pPr>
          </w:p>
        </w:tc>
        <w:tc>
          <w:tcPr>
            <w:tcW w:w="3239"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75" w:type="dxa"/>
            <w:gridSpan w:val="2"/>
            <w:shd w:val="clear" w:color="auto" w:fill="auto"/>
          </w:tcPr>
          <w:p>
            <w:pPr>
              <w:pStyle w:val="30"/>
              <w:spacing w:before="28"/>
              <w:ind w:left="2481" w:right="2264"/>
              <w:jc w:val="center"/>
              <w:rPr>
                <w:sz w:val="24"/>
                <w:lang w:eastAsia="en-US"/>
              </w:rPr>
            </w:pPr>
            <w:r>
              <w:rPr>
                <w:sz w:val="24"/>
                <w:lang w:eastAsia="en-US"/>
              </w:rPr>
              <w:t>总价</w:t>
            </w:r>
          </w:p>
        </w:tc>
        <w:tc>
          <w:tcPr>
            <w:tcW w:w="3239" w:type="dxa"/>
            <w:tcBorders>
              <w:right w:val="single" w:color="000000" w:sz="6" w:space="0"/>
            </w:tcBorders>
            <w:shd w:val="clear" w:color="auto" w:fill="auto"/>
          </w:tcPr>
          <w:p>
            <w:pPr>
              <w:pStyle w:val="30"/>
              <w:rPr>
                <w:rFonts w:ascii="Times New Roman"/>
                <w:lang w:eastAsia="en-US"/>
              </w:rPr>
            </w:pPr>
          </w:p>
        </w:tc>
      </w:tr>
    </w:tbl>
    <w:p>
      <w:pPr>
        <w:pStyle w:val="7"/>
        <w:spacing w:line="360" w:lineRule="auto"/>
        <w:rPr>
          <w:sz w:val="21"/>
          <w:szCs w:val="21"/>
        </w:rPr>
      </w:pPr>
    </w:p>
    <w:p>
      <w:pPr>
        <w:pStyle w:val="7"/>
        <w:spacing w:before="6" w:line="360" w:lineRule="auto"/>
        <w:rPr>
          <w:sz w:val="21"/>
          <w:szCs w:val="21"/>
        </w:rPr>
      </w:pPr>
    </w:p>
    <w:p>
      <w:pPr>
        <w:pStyle w:val="37"/>
        <w:numPr>
          <w:ilvl w:val="1"/>
          <w:numId w:val="22"/>
        </w:numPr>
        <w:tabs>
          <w:tab w:val="left" w:pos="1142"/>
        </w:tabs>
        <w:spacing w:before="0" w:line="360" w:lineRule="auto"/>
        <w:rPr>
          <w:sz w:val="21"/>
          <w:szCs w:val="21"/>
        </w:rPr>
      </w:pPr>
      <w:r>
        <w:rPr>
          <w:sz w:val="21"/>
          <w:szCs w:val="21"/>
        </w:rPr>
        <w:t>付款方式和发票开具方式</w:t>
      </w:r>
    </w:p>
    <w:p>
      <w:pPr>
        <w:pStyle w:val="29"/>
        <w:numPr>
          <w:ilvl w:val="2"/>
          <w:numId w:val="22"/>
        </w:numPr>
        <w:tabs>
          <w:tab w:val="left" w:pos="1315"/>
          <w:tab w:val="left" w:pos="8276"/>
        </w:tabs>
        <w:spacing w:before="161" w:line="360" w:lineRule="auto"/>
        <w:ind w:hanging="661"/>
        <w:rPr>
          <w:sz w:val="21"/>
          <w:szCs w:val="21"/>
        </w:rPr>
      </w:pPr>
      <w:r>
        <w:rPr>
          <w:sz w:val="21"/>
          <w:szCs w:val="21"/>
        </w:rPr>
        <w:t>付款方式：</w:t>
      </w:r>
      <w:r>
        <w:rPr>
          <w:sz w:val="21"/>
          <w:szCs w:val="21"/>
          <w:u w:val="single"/>
        </w:rPr>
        <w:t xml:space="preserve"> </w:t>
      </w:r>
      <w:r>
        <w:rPr>
          <w:rFonts w:hint="eastAsia"/>
          <w:sz w:val="21"/>
          <w:szCs w:val="21"/>
          <w:u w:val="single"/>
          <w:lang w:eastAsia="zh-CN"/>
        </w:rPr>
        <w:t>安装验收合格正常使用支付至总合同</w:t>
      </w:r>
      <w:r>
        <w:rPr>
          <w:rFonts w:hint="eastAsia"/>
          <w:sz w:val="21"/>
          <w:szCs w:val="21"/>
          <w:u w:val="single"/>
          <w:lang w:val="en-US" w:eastAsia="zh-CN"/>
        </w:rPr>
        <w:t>95%,质保期到期支付质保款总合同的5%</w:t>
      </w:r>
      <w:r>
        <w:rPr>
          <w:sz w:val="21"/>
          <w:szCs w:val="21"/>
        </w:rPr>
        <w:t>；</w:t>
      </w:r>
    </w:p>
    <w:p>
      <w:pPr>
        <w:pStyle w:val="29"/>
        <w:numPr>
          <w:ilvl w:val="2"/>
          <w:numId w:val="22"/>
        </w:numPr>
        <w:tabs>
          <w:tab w:val="left" w:pos="1315"/>
          <w:tab w:val="left" w:pos="8276"/>
        </w:tabs>
        <w:spacing w:before="132" w:line="360" w:lineRule="auto"/>
        <w:ind w:hanging="661"/>
        <w:jc w:val="both"/>
        <w:rPr>
          <w:sz w:val="21"/>
          <w:szCs w:val="21"/>
        </w:rPr>
      </w:pPr>
      <w:r>
        <w:rPr>
          <w:sz w:val="21"/>
          <w:szCs w:val="21"/>
        </w:rPr>
        <w:t>发票开具方式：</w:t>
      </w:r>
      <w:r>
        <w:rPr>
          <w:sz w:val="21"/>
          <w:szCs w:val="21"/>
          <w:u w:val="single"/>
        </w:rPr>
        <w:t xml:space="preserve"> </w:t>
      </w:r>
      <w:r>
        <w:rPr>
          <w:rFonts w:hint="eastAsia"/>
          <w:sz w:val="21"/>
          <w:szCs w:val="21"/>
          <w:u w:val="single"/>
          <w:lang w:eastAsia="zh-CN"/>
        </w:rPr>
        <w:t>普票</w:t>
      </w:r>
      <w:r>
        <w:rPr>
          <w:sz w:val="21"/>
          <w:szCs w:val="21"/>
        </w:rPr>
        <w:t>。</w:t>
      </w:r>
    </w:p>
    <w:p>
      <w:pPr>
        <w:pStyle w:val="37"/>
        <w:numPr>
          <w:ilvl w:val="1"/>
          <w:numId w:val="22"/>
        </w:numPr>
        <w:tabs>
          <w:tab w:val="left" w:pos="1142"/>
        </w:tabs>
        <w:spacing w:before="160" w:line="360" w:lineRule="auto"/>
        <w:jc w:val="both"/>
        <w:rPr>
          <w:sz w:val="21"/>
          <w:szCs w:val="21"/>
        </w:rPr>
      </w:pPr>
      <w:r>
        <w:rPr>
          <w:sz w:val="21"/>
          <w:szCs w:val="21"/>
        </w:rPr>
        <w:t>货物交付期限、地点和方式</w:t>
      </w:r>
    </w:p>
    <w:p>
      <w:pPr>
        <w:pStyle w:val="29"/>
        <w:numPr>
          <w:ilvl w:val="2"/>
          <w:numId w:val="22"/>
        </w:numPr>
        <w:tabs>
          <w:tab w:val="left" w:pos="1315"/>
          <w:tab w:val="left" w:pos="8276"/>
        </w:tabs>
        <w:spacing w:before="161" w:line="360" w:lineRule="auto"/>
        <w:ind w:hanging="661"/>
        <w:jc w:val="both"/>
        <w:rPr>
          <w:sz w:val="21"/>
          <w:szCs w:val="21"/>
        </w:rPr>
      </w:pPr>
      <w:r>
        <w:rPr>
          <w:sz w:val="21"/>
          <w:szCs w:val="21"/>
        </w:rPr>
        <w:t>交付期限：</w:t>
      </w:r>
      <w:r>
        <w:rPr>
          <w:rFonts w:hint="eastAsia"/>
          <w:sz w:val="21"/>
          <w:szCs w:val="21"/>
          <w:u w:val="single"/>
          <w:lang w:val="en-US" w:eastAsia="zh-CN"/>
        </w:rPr>
        <w:t>14天</w:t>
      </w:r>
      <w:r>
        <w:rPr>
          <w:sz w:val="21"/>
          <w:szCs w:val="21"/>
        </w:rPr>
        <w:t>；</w:t>
      </w:r>
    </w:p>
    <w:p>
      <w:pPr>
        <w:pStyle w:val="29"/>
        <w:numPr>
          <w:ilvl w:val="2"/>
          <w:numId w:val="22"/>
        </w:numPr>
        <w:tabs>
          <w:tab w:val="left" w:pos="1315"/>
          <w:tab w:val="left" w:pos="8276"/>
        </w:tabs>
        <w:spacing w:before="160" w:line="360" w:lineRule="auto"/>
        <w:ind w:hanging="661"/>
        <w:jc w:val="both"/>
        <w:rPr>
          <w:sz w:val="21"/>
          <w:szCs w:val="21"/>
        </w:rPr>
      </w:pPr>
      <w:r>
        <w:rPr>
          <w:sz w:val="21"/>
          <w:szCs w:val="21"/>
        </w:rPr>
        <w:t>交付地点：</w:t>
      </w:r>
      <w:r>
        <w:rPr>
          <w:rFonts w:hint="eastAsia"/>
          <w:sz w:val="21"/>
          <w:szCs w:val="21"/>
          <w:u w:val="single"/>
          <w:lang w:eastAsia="zh-CN"/>
        </w:rPr>
        <w:t>阜阳市第五人民医院新区机房</w:t>
      </w:r>
      <w:r>
        <w:rPr>
          <w:sz w:val="21"/>
          <w:szCs w:val="21"/>
        </w:rPr>
        <w:t>；</w:t>
      </w:r>
    </w:p>
    <w:p>
      <w:pPr>
        <w:pStyle w:val="29"/>
        <w:numPr>
          <w:ilvl w:val="2"/>
          <w:numId w:val="22"/>
        </w:numPr>
        <w:tabs>
          <w:tab w:val="left" w:pos="1315"/>
          <w:tab w:val="left" w:pos="8276"/>
        </w:tabs>
        <w:spacing w:before="161" w:line="360" w:lineRule="auto"/>
        <w:ind w:hanging="661"/>
        <w:jc w:val="both"/>
        <w:rPr>
          <w:sz w:val="21"/>
          <w:szCs w:val="21"/>
        </w:rPr>
      </w:pPr>
      <w:r>
        <w:rPr>
          <w:sz w:val="21"/>
          <w:szCs w:val="21"/>
        </w:rPr>
        <w:t>交付方式：</w:t>
      </w:r>
      <w:r>
        <w:rPr>
          <w:rFonts w:hint="eastAsia"/>
          <w:sz w:val="21"/>
          <w:szCs w:val="21"/>
          <w:u w:val="single"/>
          <w:lang w:eastAsia="zh-CN"/>
        </w:rPr>
        <w:t>银行转账</w:t>
      </w:r>
      <w:r>
        <w:rPr>
          <w:sz w:val="21"/>
          <w:szCs w:val="21"/>
        </w:rPr>
        <w:t>。</w:t>
      </w:r>
    </w:p>
    <w:p>
      <w:pPr>
        <w:pStyle w:val="37"/>
        <w:numPr>
          <w:ilvl w:val="1"/>
          <w:numId w:val="22"/>
        </w:numPr>
        <w:tabs>
          <w:tab w:val="left" w:pos="1142"/>
        </w:tabs>
        <w:spacing w:before="160" w:line="360" w:lineRule="auto"/>
        <w:jc w:val="both"/>
        <w:rPr>
          <w:sz w:val="21"/>
          <w:szCs w:val="21"/>
        </w:rPr>
      </w:pPr>
      <w:r>
        <w:rPr>
          <w:sz w:val="21"/>
          <w:szCs w:val="21"/>
        </w:rPr>
        <w:t>违约责任</w:t>
      </w:r>
    </w:p>
    <w:p>
      <w:pPr>
        <w:pStyle w:val="29"/>
        <w:numPr>
          <w:ilvl w:val="2"/>
          <w:numId w:val="22"/>
        </w:numPr>
        <w:tabs>
          <w:tab w:val="left" w:pos="1327"/>
        </w:tabs>
        <w:spacing w:before="161" w:line="360" w:lineRule="auto"/>
        <w:ind w:left="220" w:right="356" w:firstLine="434"/>
        <w:jc w:val="both"/>
        <w:rPr>
          <w:sz w:val="21"/>
          <w:szCs w:val="21"/>
        </w:rPr>
      </w:pPr>
      <w:r>
        <w:rPr>
          <w:spacing w:val="-1"/>
          <w:sz w:val="21"/>
          <w:szCs w:val="21"/>
        </w:rPr>
        <w:t>除不可抗力外，如果乙方没有按照本合同约定的期限、地点和方式交</w:t>
      </w:r>
      <w:r>
        <w:rPr>
          <w:spacing w:val="-11"/>
          <w:sz w:val="21"/>
          <w:szCs w:val="21"/>
        </w:rPr>
        <w:t>付货物，那么甲方可要求乙方支付违约金，违约金按每迟延交付货物一日的应交</w:t>
      </w:r>
      <w:r>
        <w:rPr>
          <w:sz w:val="21"/>
          <w:szCs w:val="21"/>
        </w:rPr>
        <w:t>付而未交付货物价格的</w:t>
      </w:r>
      <w:r>
        <w:rPr>
          <w:spacing w:val="3"/>
          <w:sz w:val="21"/>
          <w:szCs w:val="21"/>
          <w:u w:val="single"/>
        </w:rPr>
        <w:t xml:space="preserve">  </w:t>
      </w:r>
      <w:r>
        <w:rPr>
          <w:spacing w:val="4"/>
          <w:sz w:val="21"/>
          <w:szCs w:val="21"/>
        </w:rPr>
        <w:t xml:space="preserve"> %计算，最高限额为本合同总价的</w:t>
      </w:r>
      <w:r>
        <w:rPr>
          <w:sz w:val="21"/>
          <w:szCs w:val="21"/>
          <w:u w:val="single"/>
        </w:rPr>
        <w:t xml:space="preserve">   </w:t>
      </w:r>
      <w:r>
        <w:rPr>
          <w:spacing w:val="-1"/>
          <w:sz w:val="21"/>
          <w:szCs w:val="21"/>
        </w:rPr>
        <w:t xml:space="preserve"> %；迟延交付</w:t>
      </w:r>
      <w:r>
        <w:rPr>
          <w:spacing w:val="-6"/>
          <w:sz w:val="21"/>
          <w:szCs w:val="21"/>
        </w:rPr>
        <w:t>货物的违约金计算数额达到前述最高限额之日起，甲方有权在要求乙方支付违约</w:t>
      </w:r>
      <w:r>
        <w:rPr>
          <w:sz w:val="21"/>
          <w:szCs w:val="21"/>
        </w:rPr>
        <w:t>金的同时，书面通知乙方解除本合同；</w:t>
      </w:r>
    </w:p>
    <w:p>
      <w:pPr>
        <w:pStyle w:val="29"/>
        <w:numPr>
          <w:ilvl w:val="2"/>
          <w:numId w:val="22"/>
        </w:numPr>
        <w:tabs>
          <w:tab w:val="left" w:pos="1327"/>
        </w:tabs>
        <w:spacing w:before="3" w:line="360" w:lineRule="auto"/>
        <w:ind w:left="220" w:right="357" w:firstLine="434"/>
        <w:jc w:val="both"/>
        <w:rPr>
          <w:sz w:val="21"/>
          <w:szCs w:val="21"/>
        </w:rPr>
      </w:pPr>
      <w:r>
        <w:rPr>
          <w:spacing w:val="-1"/>
          <w:sz w:val="21"/>
          <w:szCs w:val="21"/>
        </w:rPr>
        <w:t>除不可抗力外，如果甲方没有按照本合同约定的付款方式付款，那么</w:t>
      </w:r>
      <w:r>
        <w:rPr>
          <w:sz w:val="21"/>
          <w:szCs w:val="21"/>
        </w:rPr>
        <w:t>乙方可要求甲方支付违约金，违约金按每迟延付款一日的应付而未付款的</w:t>
      </w:r>
      <w:r>
        <w:rPr>
          <w:sz w:val="21"/>
          <w:szCs w:val="21"/>
          <w:u w:val="single"/>
        </w:rPr>
        <w:t xml:space="preserve"> </w:t>
      </w:r>
      <w:r>
        <w:rPr>
          <w:spacing w:val="2"/>
          <w:sz w:val="21"/>
          <w:szCs w:val="21"/>
        </w:rPr>
        <w:t xml:space="preserve"> % </w:t>
      </w:r>
      <w:r>
        <w:rPr>
          <w:spacing w:val="-7"/>
          <w:sz w:val="21"/>
          <w:szCs w:val="21"/>
        </w:rPr>
        <w:t>计算，最高限额为本合同总价的</w:t>
      </w:r>
      <w:r>
        <w:rPr>
          <w:sz w:val="21"/>
          <w:szCs w:val="21"/>
          <w:u w:val="single"/>
        </w:rPr>
        <w:t xml:space="preserve">  </w:t>
      </w:r>
      <w:r>
        <w:rPr>
          <w:spacing w:val="-1"/>
          <w:sz w:val="21"/>
          <w:szCs w:val="21"/>
        </w:rPr>
        <w:t xml:space="preserve"> %；迟延付款的违约金计算数额达到前述最</w:t>
      </w:r>
      <w:r>
        <w:rPr>
          <w:spacing w:val="-10"/>
          <w:sz w:val="21"/>
          <w:szCs w:val="21"/>
        </w:rPr>
        <w:t>高限额之日起，乙方有权在要求甲方支付违约金的同时，书面通知甲方解除本合</w:t>
      </w:r>
      <w:r>
        <w:rPr>
          <w:sz w:val="21"/>
          <w:szCs w:val="21"/>
        </w:rPr>
        <w:t>同；</w:t>
      </w:r>
    </w:p>
    <w:p>
      <w:pPr>
        <w:pStyle w:val="29"/>
        <w:numPr>
          <w:ilvl w:val="2"/>
          <w:numId w:val="22"/>
        </w:numPr>
        <w:tabs>
          <w:tab w:val="left" w:pos="1327"/>
        </w:tabs>
        <w:spacing w:before="4" w:line="360" w:lineRule="auto"/>
        <w:ind w:left="220" w:right="117" w:firstLine="434"/>
        <w:rPr>
          <w:sz w:val="21"/>
          <w:szCs w:val="21"/>
        </w:rPr>
      </w:pPr>
      <w:r>
        <w:rPr>
          <w:sz w:val="21"/>
          <w:szCs w:val="21"/>
        </w:rPr>
        <w:t xml:space="preserve">除不可抗力外，任何一方未能履行本合同约定的其他主要义务，经催 </w:t>
      </w:r>
      <w:r>
        <w:rPr>
          <w:spacing w:val="-7"/>
          <w:sz w:val="21"/>
          <w:szCs w:val="21"/>
        </w:rPr>
        <w:t xml:space="preserve">告后在合理期限内仍未履行的，或者任何一方有其他违约行为致使不能实现合同 </w:t>
      </w:r>
      <w:r>
        <w:rPr>
          <w:spacing w:val="-10"/>
          <w:sz w:val="21"/>
          <w:szCs w:val="21"/>
        </w:rPr>
        <w:t>目的的，或者任何一方有腐败行为</w:t>
      </w:r>
      <w:r>
        <w:rPr>
          <w:sz w:val="21"/>
          <w:szCs w:val="21"/>
        </w:rPr>
        <w:t>（</w:t>
      </w:r>
      <w:r>
        <w:rPr>
          <w:spacing w:val="-6"/>
          <w:sz w:val="21"/>
          <w:szCs w:val="21"/>
        </w:rPr>
        <w:t xml:space="preserve">即：提供或给予或接受或索取任何财物或其 </w:t>
      </w:r>
      <w:r>
        <w:rPr>
          <w:spacing w:val="-10"/>
          <w:sz w:val="21"/>
          <w:szCs w:val="21"/>
        </w:rPr>
        <w:t>他好处或者采取其他不正当手段影响对方当事人在合同签订、履行过程中的行为</w:t>
      </w:r>
      <w:r>
        <w:rPr>
          <w:spacing w:val="-16"/>
          <w:sz w:val="21"/>
          <w:szCs w:val="21"/>
        </w:rPr>
        <w:t xml:space="preserve">） </w:t>
      </w:r>
      <w:r>
        <w:rPr>
          <w:spacing w:val="-8"/>
          <w:sz w:val="21"/>
          <w:szCs w:val="21"/>
        </w:rPr>
        <w:t>或者欺诈行为</w:t>
      </w:r>
      <w:r>
        <w:rPr>
          <w:sz w:val="21"/>
          <w:szCs w:val="21"/>
        </w:rPr>
        <w:t>（</w:t>
      </w:r>
      <w:r>
        <w:rPr>
          <w:spacing w:val="-7"/>
          <w:sz w:val="21"/>
          <w:szCs w:val="21"/>
        </w:rPr>
        <w:t>即：以谎报事实或者隐瞒真相的方法来影响对方当事人在合同签 订、履行过程中的行为）的，对方当事人可以书面通知违约方解除本合同；</w:t>
      </w:r>
    </w:p>
    <w:p>
      <w:pPr>
        <w:pStyle w:val="29"/>
        <w:numPr>
          <w:ilvl w:val="2"/>
          <w:numId w:val="22"/>
        </w:numPr>
        <w:tabs>
          <w:tab w:val="left" w:pos="1327"/>
        </w:tabs>
        <w:spacing w:before="4" w:line="360" w:lineRule="auto"/>
        <w:ind w:left="220" w:right="357" w:firstLine="434"/>
        <w:jc w:val="both"/>
        <w:rPr>
          <w:sz w:val="21"/>
          <w:szCs w:val="21"/>
        </w:rPr>
      </w:pPr>
      <w:r>
        <w:rPr>
          <w:spacing w:val="-1"/>
          <w:sz w:val="21"/>
          <w:szCs w:val="21"/>
        </w:rPr>
        <w:t>任何一方按照前述约定要求违约方支付违约金的同时，仍有权要求违</w:t>
      </w:r>
      <w:r>
        <w:rPr>
          <w:spacing w:val="-10"/>
          <w:sz w:val="21"/>
          <w:szCs w:val="21"/>
        </w:rPr>
        <w:t>约方继续履行合同、采取补救措施，并有权按照己方实际损失情况要求违约方赔偿损失；任何一方按照前述约定要求解除本合同的同时，仍有权要求违约方支付</w:t>
      </w:r>
      <w:r>
        <w:rPr>
          <w:spacing w:val="-5"/>
          <w:sz w:val="21"/>
          <w:szCs w:val="21"/>
        </w:rPr>
        <w:t>违约金和按照己方实际损失情况要求违约方赔偿损失；且守约方行使的任何权利</w:t>
      </w:r>
      <w:r>
        <w:rPr>
          <w:sz w:val="21"/>
          <w:szCs w:val="21"/>
        </w:rPr>
        <w:t>救济方式均不视为其放弃了其他法定或者约定的权利救济方式；</w:t>
      </w:r>
    </w:p>
    <w:p>
      <w:pPr>
        <w:pStyle w:val="29"/>
        <w:numPr>
          <w:ilvl w:val="2"/>
          <w:numId w:val="22"/>
        </w:numPr>
        <w:tabs>
          <w:tab w:val="left" w:pos="1315"/>
        </w:tabs>
        <w:spacing w:before="3" w:line="360" w:lineRule="auto"/>
        <w:ind w:left="220" w:right="359" w:firstLine="434"/>
        <w:jc w:val="both"/>
        <w:rPr>
          <w:sz w:val="21"/>
          <w:szCs w:val="21"/>
        </w:rPr>
      </w:pPr>
      <w:r>
        <w:rPr>
          <w:spacing w:val="-16"/>
          <w:sz w:val="21"/>
          <w:szCs w:val="21"/>
        </w:rPr>
        <w:t xml:space="preserve">除前述约定外，除不可抗力外，任何一方未能履行本合同约定的义务， </w:t>
      </w:r>
      <w:r>
        <w:rPr>
          <w:spacing w:val="-7"/>
          <w:sz w:val="21"/>
          <w:szCs w:val="21"/>
        </w:rPr>
        <w:t>对方当事人均有权要求继续履行、采取补救措施或者赔偿损失等，且对方当事人</w:t>
      </w:r>
    </w:p>
    <w:p>
      <w:pPr>
        <w:spacing w:line="360" w:lineRule="auto"/>
        <w:rPr>
          <w:sz w:val="21"/>
          <w:szCs w:val="21"/>
        </w:rPr>
        <w:sectPr>
          <w:pgSz w:w="11910" w:h="16840"/>
          <w:pgMar w:top="1380" w:right="1440" w:bottom="1500" w:left="1580" w:header="877" w:footer="1304" w:gutter="0"/>
          <w:cols w:space="720" w:num="1"/>
        </w:sectPr>
      </w:pPr>
    </w:p>
    <w:p>
      <w:pPr>
        <w:pStyle w:val="7"/>
        <w:spacing w:before="132" w:line="360" w:lineRule="auto"/>
        <w:rPr>
          <w:sz w:val="21"/>
          <w:szCs w:val="21"/>
        </w:rPr>
      </w:pPr>
      <w:r>
        <w:rPr>
          <w:sz w:val="21"/>
          <w:szCs w:val="21"/>
        </w:rPr>
        <w:t>行使的任何权利救济方式均不视为其放弃了其他法定或者约定的权利救济方式；</w:t>
      </w:r>
    </w:p>
    <w:p>
      <w:pPr>
        <w:pStyle w:val="29"/>
        <w:numPr>
          <w:ilvl w:val="2"/>
          <w:numId w:val="22"/>
        </w:numPr>
        <w:tabs>
          <w:tab w:val="left" w:pos="1327"/>
        </w:tabs>
        <w:spacing w:before="160" w:line="360" w:lineRule="auto"/>
        <w:ind w:left="220" w:right="357" w:firstLine="434"/>
        <w:jc w:val="both"/>
        <w:rPr>
          <w:sz w:val="21"/>
          <w:szCs w:val="21"/>
        </w:rPr>
      </w:pPr>
      <w:r>
        <w:rPr>
          <w:spacing w:val="-1"/>
          <w:sz w:val="21"/>
          <w:szCs w:val="21"/>
        </w:rPr>
        <w:t>如果出现政府采购监督管理部门在处理投诉事项期间，书面通知甲方</w:t>
      </w:r>
      <w:r>
        <w:rPr>
          <w:spacing w:val="-8"/>
          <w:sz w:val="21"/>
          <w:szCs w:val="21"/>
        </w:rPr>
        <w:t>暂停采购活动的情形，或者询问或质疑事项可能影响中标结果的，导致甲方中止</w:t>
      </w:r>
      <w:r>
        <w:rPr>
          <w:sz w:val="21"/>
          <w:szCs w:val="21"/>
        </w:rPr>
        <w:t>履行合同的情形，均不视为甲方违约。</w:t>
      </w:r>
    </w:p>
    <w:p>
      <w:pPr>
        <w:pStyle w:val="37"/>
        <w:numPr>
          <w:ilvl w:val="1"/>
          <w:numId w:val="22"/>
        </w:numPr>
        <w:tabs>
          <w:tab w:val="left" w:pos="1142"/>
        </w:tabs>
        <w:spacing w:before="2" w:line="360" w:lineRule="auto"/>
        <w:jc w:val="both"/>
        <w:rPr>
          <w:sz w:val="21"/>
          <w:szCs w:val="21"/>
        </w:rPr>
      </w:pPr>
      <w:r>
        <w:rPr>
          <w:sz w:val="21"/>
          <w:szCs w:val="21"/>
        </w:rPr>
        <w:t>合同争议的解决</w:t>
      </w:r>
    </w:p>
    <w:p>
      <w:pPr>
        <w:pStyle w:val="7"/>
        <w:tabs>
          <w:tab w:val="left" w:pos="6701"/>
        </w:tabs>
        <w:spacing w:before="161" w:line="360" w:lineRule="auto"/>
        <w:ind w:right="116" w:firstLine="434"/>
        <w:rPr>
          <w:sz w:val="21"/>
          <w:szCs w:val="21"/>
        </w:rPr>
      </w:pPr>
      <w:r>
        <w:rPr>
          <w:sz w:val="21"/>
          <w:szCs w:val="21"/>
        </w:rPr>
        <w:t>本合同履行过程中发生的任何争议</w:t>
      </w:r>
      <w:r>
        <w:rPr>
          <w:spacing w:val="-48"/>
          <w:sz w:val="21"/>
          <w:szCs w:val="21"/>
        </w:rPr>
        <w:t>，</w:t>
      </w:r>
      <w:r>
        <w:rPr>
          <w:sz w:val="21"/>
          <w:szCs w:val="21"/>
        </w:rPr>
        <w:t>双方当事人均可通过和解或者调解解决</w:t>
      </w:r>
      <w:r>
        <w:rPr>
          <w:spacing w:val="-17"/>
          <w:sz w:val="21"/>
          <w:szCs w:val="21"/>
        </w:rPr>
        <w:t xml:space="preserve">； </w:t>
      </w:r>
      <w:r>
        <w:rPr>
          <w:sz w:val="21"/>
          <w:szCs w:val="21"/>
        </w:rPr>
        <w:t>不愿和解、调解或者和解、调解不成的，可以选择下列第</w:t>
      </w:r>
      <w:r>
        <w:rPr>
          <w:sz w:val="21"/>
          <w:szCs w:val="21"/>
          <w:u w:val="single"/>
        </w:rPr>
        <w:t xml:space="preserve"> </w:t>
      </w:r>
      <w:r>
        <w:rPr>
          <w:sz w:val="21"/>
          <w:szCs w:val="21"/>
          <w:u w:val="single"/>
        </w:rPr>
        <w:tab/>
      </w:r>
      <w:r>
        <w:rPr>
          <w:sz w:val="21"/>
          <w:szCs w:val="21"/>
        </w:rPr>
        <w:t>种方式解决：</w:t>
      </w:r>
    </w:p>
    <w:p>
      <w:pPr>
        <w:pStyle w:val="29"/>
        <w:numPr>
          <w:ilvl w:val="2"/>
          <w:numId w:val="22"/>
        </w:numPr>
        <w:tabs>
          <w:tab w:val="left" w:pos="1327"/>
          <w:tab w:val="left" w:pos="4207"/>
        </w:tabs>
        <w:spacing w:before="1" w:line="360" w:lineRule="auto"/>
        <w:ind w:left="220" w:right="358" w:firstLine="434"/>
        <w:rPr>
          <w:sz w:val="21"/>
          <w:szCs w:val="21"/>
        </w:rPr>
      </w:pPr>
      <w:r>
        <w:rPr>
          <w:sz w:val="21"/>
          <w:szCs w:val="21"/>
        </w:rPr>
        <w:t>将争议提交</w:t>
      </w:r>
      <w:r>
        <w:rPr>
          <w:sz w:val="21"/>
          <w:szCs w:val="21"/>
          <w:u w:val="single"/>
        </w:rPr>
        <w:t xml:space="preserve"> </w:t>
      </w:r>
      <w:r>
        <w:rPr>
          <w:sz w:val="21"/>
          <w:szCs w:val="21"/>
          <w:u w:val="single"/>
        </w:rPr>
        <w:tab/>
      </w:r>
      <w:r>
        <w:rPr>
          <w:sz w:val="21"/>
          <w:szCs w:val="21"/>
        </w:rPr>
        <w:t>仲裁委员会依申请仲裁时其现行有效的</w:t>
      </w:r>
      <w:r>
        <w:rPr>
          <w:spacing w:val="-19"/>
          <w:sz w:val="21"/>
          <w:szCs w:val="21"/>
        </w:rPr>
        <w:t>仲</w:t>
      </w:r>
      <w:r>
        <w:rPr>
          <w:sz w:val="21"/>
          <w:szCs w:val="21"/>
        </w:rPr>
        <w:t>裁规则裁决；</w:t>
      </w:r>
    </w:p>
    <w:p>
      <w:pPr>
        <w:pStyle w:val="29"/>
        <w:numPr>
          <w:ilvl w:val="2"/>
          <w:numId w:val="22"/>
        </w:numPr>
        <w:tabs>
          <w:tab w:val="left" w:pos="1315"/>
          <w:tab w:val="left" w:pos="4435"/>
        </w:tabs>
        <w:spacing w:before="2" w:line="360" w:lineRule="auto"/>
        <w:ind w:hanging="661"/>
        <w:rPr>
          <w:sz w:val="21"/>
          <w:szCs w:val="21"/>
        </w:rPr>
      </w:pPr>
      <w:r>
        <w:rPr>
          <w:sz w:val="21"/>
          <w:szCs w:val="21"/>
        </w:rPr>
        <w:t>向</w:t>
      </w:r>
      <w:r>
        <w:rPr>
          <w:sz w:val="21"/>
          <w:szCs w:val="21"/>
          <w:u w:val="single"/>
        </w:rPr>
        <w:t xml:space="preserve"> </w:t>
      </w:r>
      <w:r>
        <w:rPr>
          <w:sz w:val="21"/>
          <w:szCs w:val="21"/>
          <w:u w:val="single"/>
        </w:rPr>
        <w:tab/>
      </w:r>
      <w:r>
        <w:rPr>
          <w:sz w:val="21"/>
          <w:szCs w:val="21"/>
        </w:rPr>
        <w:t>人民法院起诉。</w:t>
      </w:r>
    </w:p>
    <w:p>
      <w:pPr>
        <w:pStyle w:val="37"/>
        <w:numPr>
          <w:ilvl w:val="1"/>
          <w:numId w:val="22"/>
        </w:numPr>
        <w:tabs>
          <w:tab w:val="left" w:pos="1142"/>
        </w:tabs>
        <w:spacing w:before="160" w:line="360" w:lineRule="auto"/>
        <w:rPr>
          <w:sz w:val="21"/>
          <w:szCs w:val="21"/>
        </w:rPr>
      </w:pPr>
      <w:r>
        <w:rPr>
          <w:sz w:val="21"/>
          <w:szCs w:val="21"/>
        </w:rPr>
        <w:t>合同生效</w:t>
      </w:r>
    </w:p>
    <w:p>
      <w:pPr>
        <w:pStyle w:val="7"/>
        <w:spacing w:before="161" w:line="360" w:lineRule="auto"/>
        <w:ind w:left="654"/>
        <w:rPr>
          <w:sz w:val="21"/>
          <w:szCs w:val="21"/>
        </w:rPr>
      </w:pPr>
      <w:r>
        <w:rPr>
          <w:sz w:val="21"/>
          <w:szCs w:val="21"/>
        </w:rPr>
        <w:t>本合同自双方当事人盖章时生效。</w:t>
      </w: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before="10" w:line="360" w:lineRule="auto"/>
        <w:rPr>
          <w:sz w:val="21"/>
          <w:szCs w:val="21"/>
        </w:rPr>
      </w:pPr>
    </w:p>
    <w:p>
      <w:pPr>
        <w:pStyle w:val="7"/>
        <w:tabs>
          <w:tab w:val="left" w:pos="940"/>
          <w:tab w:val="left" w:pos="1900"/>
          <w:tab w:val="left" w:pos="3940"/>
          <w:tab w:val="left" w:pos="5141"/>
          <w:tab w:val="left" w:pos="6341"/>
          <w:tab w:val="left" w:pos="8381"/>
        </w:tabs>
        <w:spacing w:line="360" w:lineRule="auto"/>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pPr>
        <w:pStyle w:val="7"/>
        <w:spacing w:before="6" w:line="360" w:lineRule="auto"/>
        <w:rPr>
          <w:sz w:val="21"/>
          <w:szCs w:val="21"/>
        </w:rPr>
      </w:pPr>
    </w:p>
    <w:p>
      <w:pPr>
        <w:pStyle w:val="7"/>
        <w:tabs>
          <w:tab w:val="left" w:pos="5141"/>
        </w:tabs>
        <w:spacing w:before="66" w:line="360" w:lineRule="auto"/>
        <w:rPr>
          <w:sz w:val="21"/>
          <w:szCs w:val="21"/>
        </w:rPr>
      </w:pPr>
      <w:r>
        <w:rPr>
          <w:sz w:val="21"/>
          <w:szCs w:val="21"/>
        </w:rPr>
        <w:t>法定代表人</w:t>
      </w:r>
      <w:r>
        <w:rPr>
          <w:sz w:val="21"/>
          <w:szCs w:val="21"/>
        </w:rPr>
        <w:tab/>
      </w:r>
      <w:r>
        <w:rPr>
          <w:sz w:val="21"/>
          <w:szCs w:val="21"/>
        </w:rPr>
        <w:t>法定代表人</w:t>
      </w:r>
    </w:p>
    <w:p>
      <w:pPr>
        <w:pStyle w:val="7"/>
        <w:spacing w:before="11" w:line="360" w:lineRule="auto"/>
        <w:rPr>
          <w:sz w:val="21"/>
          <w:szCs w:val="21"/>
        </w:rPr>
      </w:pPr>
    </w:p>
    <w:p>
      <w:pPr>
        <w:pStyle w:val="7"/>
        <w:tabs>
          <w:tab w:val="left" w:pos="5141"/>
        </w:tabs>
        <w:spacing w:line="360" w:lineRule="auto"/>
        <w:rPr>
          <w:sz w:val="21"/>
          <w:szCs w:val="21"/>
        </w:rPr>
      </w:pPr>
      <w:r>
        <w:rPr>
          <w:sz w:val="21"/>
          <w:szCs w:val="21"/>
        </w:rPr>
        <w:t>或授权代表（签字</w:t>
      </w:r>
      <w:r>
        <w:rPr>
          <w:spacing w:val="-120"/>
          <w:sz w:val="21"/>
          <w:szCs w:val="21"/>
        </w:rPr>
        <w:t>）</w:t>
      </w:r>
      <w:r>
        <w:rPr>
          <w:sz w:val="21"/>
          <w:szCs w:val="21"/>
        </w:rPr>
        <w:t>：</w:t>
      </w:r>
      <w:r>
        <w:rPr>
          <w:sz w:val="21"/>
          <w:szCs w:val="21"/>
        </w:rPr>
        <w:tab/>
      </w:r>
      <w:r>
        <w:rPr>
          <w:sz w:val="21"/>
          <w:szCs w:val="21"/>
        </w:rPr>
        <w:t>或授权代表（签字</w:t>
      </w:r>
      <w:r>
        <w:rPr>
          <w:spacing w:val="-120"/>
          <w:sz w:val="21"/>
          <w:szCs w:val="21"/>
        </w:rPr>
        <w:t>）</w:t>
      </w:r>
      <w:r>
        <w:rPr>
          <w:sz w:val="21"/>
          <w:szCs w:val="21"/>
        </w:rPr>
        <w:t>：</w:t>
      </w:r>
    </w:p>
    <w:p>
      <w:pPr>
        <w:pStyle w:val="7"/>
        <w:spacing w:before="8" w:line="360" w:lineRule="auto"/>
        <w:rPr>
          <w:sz w:val="21"/>
          <w:szCs w:val="21"/>
        </w:rPr>
      </w:pPr>
    </w:p>
    <w:p>
      <w:pPr>
        <w:pStyle w:val="7"/>
        <w:tabs>
          <w:tab w:val="left" w:pos="1660"/>
          <w:tab w:val="left" w:pos="2380"/>
          <w:tab w:val="left" w:pos="3100"/>
          <w:tab w:val="left" w:pos="5141"/>
          <w:tab w:val="left" w:pos="6581"/>
          <w:tab w:val="left" w:pos="7301"/>
          <w:tab w:val="left" w:pos="8021"/>
        </w:tabs>
        <w:spacing w:line="360" w:lineRule="auto"/>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r>
        <w:rPr>
          <w:sz w:val="21"/>
          <w:szCs w:val="21"/>
        </w:rPr>
        <w:tab/>
      </w: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pacing w:line="360" w:lineRule="auto"/>
        <w:rPr>
          <w:sz w:val="21"/>
          <w:szCs w:val="21"/>
        </w:rPr>
        <w:sectPr>
          <w:pgSz w:w="11910" w:h="16840"/>
          <w:pgMar w:top="1380" w:right="1440" w:bottom="1500" w:left="1580" w:header="877" w:footer="1304" w:gutter="0"/>
          <w:cols w:space="720" w:num="1"/>
        </w:sectPr>
      </w:pPr>
    </w:p>
    <w:p>
      <w:pPr>
        <w:pStyle w:val="37"/>
        <w:spacing w:line="360" w:lineRule="auto"/>
        <w:ind w:left="1367" w:right="1505"/>
        <w:jc w:val="center"/>
        <w:rPr>
          <w:sz w:val="21"/>
          <w:szCs w:val="21"/>
        </w:rPr>
      </w:pPr>
      <w:r>
        <w:rPr>
          <w:sz w:val="21"/>
          <w:szCs w:val="21"/>
        </w:rPr>
        <w:t>第二部分 合同一般条款</w:t>
      </w:r>
    </w:p>
    <w:p>
      <w:pPr>
        <w:pStyle w:val="37"/>
        <w:numPr>
          <w:ilvl w:val="1"/>
          <w:numId w:val="23"/>
        </w:numPr>
        <w:tabs>
          <w:tab w:val="left" w:pos="1142"/>
        </w:tabs>
        <w:spacing w:before="160" w:line="360" w:lineRule="auto"/>
        <w:rPr>
          <w:sz w:val="21"/>
          <w:szCs w:val="21"/>
        </w:rPr>
      </w:pPr>
      <w:r>
        <w:rPr>
          <w:sz w:val="21"/>
          <w:szCs w:val="21"/>
        </w:rPr>
        <w:t>定义</w:t>
      </w:r>
    </w:p>
    <w:p>
      <w:pPr>
        <w:pStyle w:val="7"/>
        <w:spacing w:before="161" w:line="360" w:lineRule="auto"/>
        <w:ind w:left="654"/>
        <w:rPr>
          <w:sz w:val="21"/>
          <w:szCs w:val="21"/>
        </w:rPr>
      </w:pPr>
      <w:r>
        <w:rPr>
          <w:sz w:val="21"/>
          <w:szCs w:val="21"/>
        </w:rPr>
        <w:t>本合同中的下列词语应按以下内容进行解释：</w:t>
      </w:r>
    </w:p>
    <w:p>
      <w:pPr>
        <w:pStyle w:val="29"/>
        <w:numPr>
          <w:ilvl w:val="2"/>
          <w:numId w:val="23"/>
        </w:numPr>
        <w:tabs>
          <w:tab w:val="left" w:pos="1256"/>
        </w:tabs>
        <w:spacing w:before="160" w:line="360" w:lineRule="auto"/>
        <w:ind w:right="358" w:firstLine="434"/>
        <w:rPr>
          <w:sz w:val="21"/>
          <w:szCs w:val="21"/>
        </w:rPr>
      </w:pPr>
      <w:r>
        <w:rPr>
          <w:sz w:val="21"/>
          <w:szCs w:val="21"/>
        </w:rPr>
        <w:t>“合同”系指采购人和中标人签订的载明双方当事人所达成的协议， 并包括所有的附件、附录和构成合同的其他文件。</w:t>
      </w:r>
    </w:p>
    <w:p>
      <w:pPr>
        <w:pStyle w:val="29"/>
        <w:numPr>
          <w:ilvl w:val="2"/>
          <w:numId w:val="23"/>
        </w:numPr>
        <w:tabs>
          <w:tab w:val="left" w:pos="1256"/>
        </w:tabs>
        <w:spacing w:before="2" w:line="360" w:lineRule="auto"/>
        <w:ind w:right="356" w:firstLine="434"/>
        <w:rPr>
          <w:sz w:val="21"/>
          <w:szCs w:val="21"/>
        </w:rPr>
      </w:pPr>
      <w:r>
        <w:rPr>
          <w:sz w:val="21"/>
          <w:szCs w:val="21"/>
        </w:rPr>
        <w:t>“合同价”系指根据合同约定，中标人在完全履行合同义务后，采购人应支付给中标人的价格。</w:t>
      </w:r>
    </w:p>
    <w:p>
      <w:pPr>
        <w:pStyle w:val="29"/>
        <w:numPr>
          <w:ilvl w:val="2"/>
          <w:numId w:val="23"/>
        </w:numPr>
        <w:tabs>
          <w:tab w:val="left" w:pos="1256"/>
        </w:tabs>
        <w:spacing w:before="1" w:line="360" w:lineRule="auto"/>
        <w:ind w:right="356" w:firstLine="434"/>
        <w:jc w:val="both"/>
        <w:rPr>
          <w:sz w:val="21"/>
          <w:szCs w:val="21"/>
        </w:rPr>
      </w:pPr>
      <w:r>
        <w:rPr>
          <w:sz w:val="21"/>
          <w:szCs w:val="21"/>
        </w:rPr>
        <w:t>“货物”系指中标人根据合同约定应向采购人交付的一切各种形态和</w:t>
      </w:r>
      <w:r>
        <w:rPr>
          <w:spacing w:val="-10"/>
          <w:sz w:val="21"/>
          <w:szCs w:val="21"/>
        </w:rPr>
        <w:t>种类的物品，包括原材料、燃料、设备、机械、仪表、备件、计算机软件、产品</w:t>
      </w:r>
      <w:r>
        <w:rPr>
          <w:sz w:val="21"/>
          <w:szCs w:val="21"/>
        </w:rPr>
        <w:t>等，并包括工具、手册等其他相关资料。</w:t>
      </w:r>
    </w:p>
    <w:p>
      <w:pPr>
        <w:pStyle w:val="29"/>
        <w:numPr>
          <w:ilvl w:val="2"/>
          <w:numId w:val="23"/>
        </w:numPr>
        <w:tabs>
          <w:tab w:val="left" w:pos="1256"/>
        </w:tabs>
        <w:spacing w:before="2" w:line="360" w:lineRule="auto"/>
        <w:ind w:right="356" w:firstLine="434"/>
        <w:rPr>
          <w:sz w:val="21"/>
          <w:szCs w:val="21"/>
        </w:rPr>
      </w:pPr>
      <w:r>
        <w:rPr>
          <w:sz w:val="21"/>
          <w:szCs w:val="21"/>
        </w:rPr>
        <w:t>“甲方”系指与中标人签署合同的采购人；采购人委托采购代理机构代表其与乙方签订合同的，采购人的授权委托书作为合同附件。</w:t>
      </w:r>
    </w:p>
    <w:p>
      <w:pPr>
        <w:pStyle w:val="29"/>
        <w:numPr>
          <w:ilvl w:val="2"/>
          <w:numId w:val="23"/>
        </w:numPr>
        <w:tabs>
          <w:tab w:val="left" w:pos="1256"/>
        </w:tabs>
        <w:spacing w:before="1" w:line="360" w:lineRule="auto"/>
        <w:ind w:right="244" w:firstLine="434"/>
        <w:rPr>
          <w:sz w:val="21"/>
          <w:szCs w:val="21"/>
        </w:rPr>
      </w:pPr>
      <w:r>
        <w:rPr>
          <w:sz w:val="21"/>
          <w:szCs w:val="21"/>
        </w:rPr>
        <w:t>“乙方”系指根据合同约定交付货物的中标人；两个以上的自然人、</w:t>
      </w:r>
      <w:r>
        <w:rPr>
          <w:spacing w:val="-1"/>
          <w:sz w:val="21"/>
          <w:szCs w:val="21"/>
        </w:rPr>
        <w:t xml:space="preserve">法人或者其他组织组成一个联合体，以一个供应商的身份共同参加政府采购的， </w:t>
      </w:r>
      <w:r>
        <w:rPr>
          <w:spacing w:val="-4"/>
          <w:sz w:val="21"/>
          <w:szCs w:val="21"/>
        </w:rPr>
        <w:t>联合体各方均应为乙方或者与乙方相同地位的合同当事人，并就合同约定的事项对甲方承担连带责任。</w:t>
      </w:r>
    </w:p>
    <w:p>
      <w:pPr>
        <w:pStyle w:val="29"/>
        <w:numPr>
          <w:ilvl w:val="2"/>
          <w:numId w:val="23"/>
        </w:numPr>
        <w:tabs>
          <w:tab w:val="left" w:pos="1256"/>
        </w:tabs>
        <w:spacing w:before="3" w:line="360" w:lineRule="auto"/>
        <w:ind w:left="1255" w:hanging="602"/>
        <w:rPr>
          <w:sz w:val="21"/>
          <w:szCs w:val="21"/>
        </w:rPr>
      </w:pPr>
      <w:r>
        <w:rPr>
          <w:sz w:val="21"/>
          <w:szCs w:val="21"/>
        </w:rPr>
        <w:t>“现场”系指合同约定货物将要运至或者安装的地点。</w:t>
      </w:r>
    </w:p>
    <w:p>
      <w:pPr>
        <w:pStyle w:val="37"/>
        <w:numPr>
          <w:ilvl w:val="1"/>
          <w:numId w:val="23"/>
        </w:numPr>
        <w:tabs>
          <w:tab w:val="left" w:pos="1142"/>
        </w:tabs>
        <w:spacing w:before="161" w:line="360" w:lineRule="auto"/>
        <w:jc w:val="both"/>
        <w:rPr>
          <w:sz w:val="21"/>
          <w:szCs w:val="21"/>
        </w:rPr>
      </w:pPr>
      <w:r>
        <w:rPr>
          <w:sz w:val="21"/>
          <w:szCs w:val="21"/>
        </w:rPr>
        <w:t>技术规范</w:t>
      </w:r>
    </w:p>
    <w:p>
      <w:pPr>
        <w:pStyle w:val="7"/>
        <w:spacing w:before="160" w:line="360" w:lineRule="auto"/>
        <w:ind w:right="356" w:firstLine="434"/>
        <w:jc w:val="both"/>
        <w:rPr>
          <w:sz w:val="21"/>
          <w:szCs w:val="21"/>
        </w:rPr>
      </w:pPr>
      <w:r>
        <w:rPr>
          <w:sz w:val="21"/>
          <w:szCs w:val="21"/>
        </w:rPr>
        <w:t>货物所应遵守的技术规范应与采购文件规定的技术规范和技术规范附件(如</w:t>
      </w:r>
      <w:r>
        <w:rPr>
          <w:spacing w:val="-1"/>
          <w:sz w:val="21"/>
          <w:szCs w:val="21"/>
        </w:rPr>
        <w:t>果有的话)及其技术规范偏差表(如果被甲方接受的话)相一致；如果采购文件中</w:t>
      </w:r>
      <w:r>
        <w:rPr>
          <w:spacing w:val="-9"/>
          <w:sz w:val="21"/>
          <w:szCs w:val="21"/>
        </w:rPr>
        <w:t>没有技术规范的相应说明，那么应以国家有关部门最新颁布的相应标准和规范为</w:t>
      </w:r>
      <w:r>
        <w:rPr>
          <w:sz w:val="21"/>
          <w:szCs w:val="21"/>
        </w:rPr>
        <w:t>准。</w:t>
      </w:r>
    </w:p>
    <w:p>
      <w:pPr>
        <w:pStyle w:val="37"/>
        <w:numPr>
          <w:ilvl w:val="1"/>
          <w:numId w:val="23"/>
        </w:numPr>
        <w:tabs>
          <w:tab w:val="left" w:pos="1142"/>
        </w:tabs>
        <w:spacing w:before="3" w:line="360" w:lineRule="auto"/>
        <w:jc w:val="both"/>
        <w:rPr>
          <w:sz w:val="21"/>
          <w:szCs w:val="21"/>
        </w:rPr>
      </w:pPr>
      <w:r>
        <w:rPr>
          <w:sz w:val="21"/>
          <w:szCs w:val="21"/>
        </w:rPr>
        <w:t>知识产权</w:t>
      </w:r>
    </w:p>
    <w:p>
      <w:pPr>
        <w:pStyle w:val="29"/>
        <w:numPr>
          <w:ilvl w:val="2"/>
          <w:numId w:val="23"/>
        </w:numPr>
        <w:tabs>
          <w:tab w:val="left" w:pos="1327"/>
        </w:tabs>
        <w:spacing w:before="161" w:line="360" w:lineRule="auto"/>
        <w:ind w:right="238" w:firstLine="434"/>
        <w:jc w:val="both"/>
        <w:rPr>
          <w:sz w:val="21"/>
          <w:szCs w:val="21"/>
        </w:rPr>
      </w:pPr>
      <w:r>
        <w:rPr>
          <w:sz w:val="21"/>
          <w:szCs w:val="21"/>
        </w:rPr>
        <w:t>乙方应保证甲方在使用该货物或其任何一部分时不受任何第三方提出</w:t>
      </w:r>
      <w:r>
        <w:rPr>
          <w:spacing w:val="-8"/>
          <w:sz w:val="21"/>
          <w:szCs w:val="21"/>
        </w:rPr>
        <w:t>的侵犯其著作权、商标权、专利权等知识产权方面的起诉；如果任何第三方提出</w:t>
      </w:r>
      <w:r>
        <w:rPr>
          <w:spacing w:val="-17"/>
          <w:sz w:val="21"/>
          <w:szCs w:val="21"/>
        </w:rPr>
        <w:t>侵权指控，那么乙方须与该第三方交涉并承担由此发生的一切责任、费用和赔偿；</w:t>
      </w:r>
    </w:p>
    <w:p>
      <w:pPr>
        <w:pStyle w:val="29"/>
        <w:numPr>
          <w:ilvl w:val="2"/>
          <w:numId w:val="23"/>
        </w:numPr>
        <w:tabs>
          <w:tab w:val="left" w:pos="1322"/>
        </w:tabs>
        <w:spacing w:line="360" w:lineRule="auto"/>
        <w:ind w:right="356" w:firstLine="434"/>
        <w:jc w:val="both"/>
        <w:rPr>
          <w:sz w:val="21"/>
          <w:szCs w:val="21"/>
        </w:rPr>
      </w:pPr>
      <w:r>
        <w:rPr>
          <w:w w:val="95"/>
          <w:sz w:val="21"/>
          <w:szCs w:val="21"/>
        </w:rPr>
        <w:t>具有知识产权的计算机软件等货物的知识产权归属，详见</w:t>
      </w:r>
      <w:r>
        <w:rPr>
          <w:b/>
          <w:i/>
          <w:spacing w:val="-4"/>
          <w:w w:val="95"/>
          <w:sz w:val="21"/>
          <w:szCs w:val="21"/>
          <w:u w:val="single"/>
        </w:rPr>
        <w:t xml:space="preserve">合同专用条 </w:t>
      </w:r>
      <w:r>
        <w:rPr>
          <w:b/>
          <w:i/>
          <w:sz w:val="21"/>
          <w:szCs w:val="21"/>
          <w:u w:val="single"/>
        </w:rPr>
        <w:t>款</w:t>
      </w:r>
      <w:r>
        <w:rPr>
          <w:sz w:val="21"/>
          <w:szCs w:val="21"/>
        </w:rPr>
        <w:t>。</w:t>
      </w:r>
    </w:p>
    <w:p>
      <w:pPr>
        <w:pStyle w:val="37"/>
        <w:numPr>
          <w:ilvl w:val="1"/>
          <w:numId w:val="23"/>
        </w:numPr>
        <w:tabs>
          <w:tab w:val="left" w:pos="1142"/>
        </w:tabs>
        <w:spacing w:before="3" w:line="360" w:lineRule="auto"/>
        <w:jc w:val="both"/>
        <w:rPr>
          <w:sz w:val="21"/>
          <w:szCs w:val="21"/>
        </w:rPr>
      </w:pPr>
      <w:r>
        <w:rPr>
          <w:sz w:val="21"/>
          <w:szCs w:val="21"/>
        </w:rPr>
        <w:t>包装和装运</w:t>
      </w:r>
    </w:p>
    <w:p>
      <w:pPr>
        <w:spacing w:line="360" w:lineRule="auto"/>
        <w:rPr>
          <w:sz w:val="21"/>
          <w:szCs w:val="21"/>
        </w:rPr>
        <w:sectPr>
          <w:pgSz w:w="11910" w:h="16840"/>
          <w:pgMar w:top="1380" w:right="1440" w:bottom="1500" w:left="1580" w:header="877" w:footer="1304" w:gutter="0"/>
          <w:cols w:space="720" w:num="1"/>
        </w:sectPr>
      </w:pPr>
    </w:p>
    <w:p>
      <w:pPr>
        <w:pStyle w:val="29"/>
        <w:numPr>
          <w:ilvl w:val="2"/>
          <w:numId w:val="23"/>
        </w:numPr>
        <w:tabs>
          <w:tab w:val="left" w:pos="1320"/>
        </w:tabs>
        <w:spacing w:before="122" w:line="360" w:lineRule="auto"/>
        <w:ind w:right="356" w:firstLine="434"/>
        <w:jc w:val="both"/>
        <w:rPr>
          <w:sz w:val="21"/>
          <w:szCs w:val="21"/>
        </w:rPr>
      </w:pPr>
      <w:r>
        <w:rPr>
          <w:w w:val="95"/>
          <w:sz w:val="21"/>
          <w:szCs w:val="21"/>
        </w:rPr>
        <w:t>除</w:t>
      </w:r>
      <w:r>
        <w:rPr>
          <w:b/>
          <w:i/>
          <w:w w:val="95"/>
          <w:sz w:val="21"/>
          <w:szCs w:val="21"/>
          <w:u w:val="single"/>
        </w:rPr>
        <w:t>合同专用条款</w:t>
      </w:r>
      <w:r>
        <w:rPr>
          <w:spacing w:val="-1"/>
          <w:w w:val="95"/>
          <w:sz w:val="21"/>
          <w:szCs w:val="21"/>
        </w:rPr>
        <w:t xml:space="preserve">另有约定外,乙方交付的全部货物,均应采用本行业通 </w:t>
      </w:r>
      <w:r>
        <w:rPr>
          <w:spacing w:val="-8"/>
          <w:sz w:val="21"/>
          <w:szCs w:val="21"/>
        </w:rPr>
        <w:t>用的方式进行包装，没有通用方式的，应当采取足以保护货物的包装方式，且该包装应符合国家有关包装的法律、法规的规定。如有必要，包装应适用于远距离</w:t>
      </w:r>
      <w:r>
        <w:rPr>
          <w:spacing w:val="-12"/>
          <w:sz w:val="21"/>
          <w:szCs w:val="21"/>
        </w:rPr>
        <w:t>运输、防潮、防震、防锈和防粗暴装卸，确保货物安全无损地运抵现场。由于包</w:t>
      </w:r>
      <w:r>
        <w:rPr>
          <w:sz w:val="21"/>
          <w:szCs w:val="21"/>
        </w:rPr>
        <w:t>装不善所引起的货物锈蚀、损坏和损失等一切风险均由乙方承担。</w:t>
      </w:r>
    </w:p>
    <w:p>
      <w:pPr>
        <w:pStyle w:val="29"/>
        <w:numPr>
          <w:ilvl w:val="2"/>
          <w:numId w:val="23"/>
        </w:numPr>
        <w:tabs>
          <w:tab w:val="left" w:pos="1315"/>
        </w:tabs>
        <w:spacing w:line="360" w:lineRule="auto"/>
        <w:ind w:left="1314" w:hanging="661"/>
        <w:jc w:val="both"/>
        <w:rPr>
          <w:sz w:val="21"/>
          <w:szCs w:val="21"/>
        </w:rPr>
      </w:pPr>
      <w:r>
        <w:rPr>
          <w:sz w:val="21"/>
          <w:szCs w:val="21"/>
        </w:rPr>
        <w:t>装运货物的要求和通知，详见</w:t>
      </w:r>
      <w:r>
        <w:rPr>
          <w:b/>
          <w:i/>
          <w:sz w:val="21"/>
          <w:szCs w:val="21"/>
          <w:u w:val="single"/>
        </w:rPr>
        <w:t>合同专用条款</w:t>
      </w:r>
      <w:r>
        <w:rPr>
          <w:sz w:val="21"/>
          <w:szCs w:val="21"/>
        </w:rPr>
        <w:t>。</w:t>
      </w:r>
    </w:p>
    <w:p>
      <w:pPr>
        <w:pStyle w:val="37"/>
        <w:numPr>
          <w:ilvl w:val="1"/>
          <w:numId w:val="23"/>
        </w:numPr>
        <w:tabs>
          <w:tab w:val="left" w:pos="1142"/>
        </w:tabs>
        <w:spacing w:before="158" w:line="360" w:lineRule="auto"/>
        <w:jc w:val="both"/>
        <w:rPr>
          <w:sz w:val="21"/>
          <w:szCs w:val="21"/>
        </w:rPr>
      </w:pPr>
      <w:r>
        <w:rPr>
          <w:sz w:val="21"/>
          <w:szCs w:val="21"/>
        </w:rPr>
        <w:t>履约检查和问题反馈</w:t>
      </w:r>
    </w:p>
    <w:p>
      <w:pPr>
        <w:pStyle w:val="29"/>
        <w:numPr>
          <w:ilvl w:val="2"/>
          <w:numId w:val="23"/>
        </w:numPr>
        <w:tabs>
          <w:tab w:val="left" w:pos="1327"/>
        </w:tabs>
        <w:spacing w:before="161" w:line="360" w:lineRule="auto"/>
        <w:ind w:right="358" w:firstLine="434"/>
        <w:jc w:val="both"/>
        <w:rPr>
          <w:sz w:val="21"/>
          <w:szCs w:val="21"/>
        </w:rPr>
      </w:pPr>
      <w:r>
        <w:rPr>
          <w:spacing w:val="-1"/>
          <w:sz w:val="21"/>
          <w:szCs w:val="21"/>
        </w:rPr>
        <w:t>甲方有权在其认为必要时，对乙方是否能够按照合同约定交付货物进</w:t>
      </w:r>
      <w:r>
        <w:rPr>
          <w:spacing w:val="-10"/>
          <w:sz w:val="21"/>
          <w:szCs w:val="21"/>
        </w:rPr>
        <w:t>行履约检查，以确保乙方所交付的货物能够依约满足甲方项目需求，但不得因履</w:t>
      </w:r>
      <w:r>
        <w:rPr>
          <w:sz w:val="21"/>
          <w:szCs w:val="21"/>
        </w:rPr>
        <w:t>约检查妨碍乙方的正常工作，乙方应予积极配合；</w:t>
      </w:r>
    </w:p>
    <w:p>
      <w:pPr>
        <w:pStyle w:val="29"/>
        <w:numPr>
          <w:ilvl w:val="2"/>
          <w:numId w:val="23"/>
        </w:numPr>
        <w:tabs>
          <w:tab w:val="left" w:pos="1327"/>
        </w:tabs>
        <w:spacing w:before="1" w:line="360" w:lineRule="auto"/>
        <w:ind w:right="357" w:firstLine="434"/>
        <w:jc w:val="both"/>
        <w:rPr>
          <w:sz w:val="21"/>
          <w:szCs w:val="21"/>
        </w:rPr>
      </w:pPr>
      <w:r>
        <w:rPr>
          <w:spacing w:val="-1"/>
          <w:sz w:val="21"/>
          <w:szCs w:val="21"/>
        </w:rPr>
        <w:t>合同履行期间，甲方有权将履行过程中出现的问题反馈给乙方，双方</w:t>
      </w:r>
      <w:r>
        <w:rPr>
          <w:sz w:val="21"/>
          <w:szCs w:val="21"/>
        </w:rPr>
        <w:t>当事人应以书面形式约定需要完善和改进的内容。</w:t>
      </w:r>
    </w:p>
    <w:p>
      <w:pPr>
        <w:pStyle w:val="29"/>
        <w:numPr>
          <w:ilvl w:val="1"/>
          <w:numId w:val="23"/>
        </w:numPr>
        <w:tabs>
          <w:tab w:val="left" w:pos="1142"/>
        </w:tabs>
        <w:spacing w:before="2" w:line="360" w:lineRule="auto"/>
        <w:ind w:left="654" w:right="5575" w:firstLine="2"/>
        <w:jc w:val="both"/>
        <w:rPr>
          <w:sz w:val="21"/>
          <w:szCs w:val="21"/>
        </w:rPr>
      </w:pPr>
      <w:r>
        <w:rPr>
          <w:b/>
          <w:spacing w:val="-2"/>
          <w:sz w:val="21"/>
          <w:szCs w:val="21"/>
        </w:rPr>
        <w:t>结算方式和付款条件</w:t>
      </w:r>
      <w:r>
        <w:rPr>
          <w:sz w:val="21"/>
          <w:szCs w:val="21"/>
        </w:rPr>
        <w:t>详见</w:t>
      </w:r>
      <w:r>
        <w:rPr>
          <w:b/>
          <w:i/>
          <w:sz w:val="21"/>
          <w:szCs w:val="21"/>
          <w:u w:val="single"/>
        </w:rPr>
        <w:t>合同专用条款</w:t>
      </w:r>
      <w:r>
        <w:rPr>
          <w:sz w:val="21"/>
          <w:szCs w:val="21"/>
        </w:rPr>
        <w:t>。</w:t>
      </w:r>
    </w:p>
    <w:p>
      <w:pPr>
        <w:pStyle w:val="37"/>
        <w:numPr>
          <w:ilvl w:val="1"/>
          <w:numId w:val="23"/>
        </w:numPr>
        <w:tabs>
          <w:tab w:val="left" w:pos="1142"/>
        </w:tabs>
        <w:spacing w:before="1" w:line="360" w:lineRule="auto"/>
        <w:jc w:val="both"/>
        <w:rPr>
          <w:sz w:val="21"/>
          <w:szCs w:val="21"/>
        </w:rPr>
      </w:pPr>
      <w:r>
        <w:rPr>
          <w:sz w:val="21"/>
          <w:szCs w:val="21"/>
        </w:rPr>
        <w:t>技术资料和保密义务</w:t>
      </w:r>
    </w:p>
    <w:p>
      <w:pPr>
        <w:pStyle w:val="29"/>
        <w:numPr>
          <w:ilvl w:val="2"/>
          <w:numId w:val="23"/>
        </w:numPr>
        <w:tabs>
          <w:tab w:val="left" w:pos="1327"/>
        </w:tabs>
        <w:spacing w:before="160" w:line="360" w:lineRule="auto"/>
        <w:ind w:right="357" w:firstLine="434"/>
        <w:jc w:val="both"/>
        <w:rPr>
          <w:sz w:val="21"/>
          <w:szCs w:val="21"/>
        </w:rPr>
      </w:pPr>
      <w:r>
        <w:rPr>
          <w:spacing w:val="-1"/>
          <w:sz w:val="21"/>
          <w:szCs w:val="21"/>
        </w:rPr>
        <w:t>乙方有权依据合同约定和项目需要，向甲方了解有关情况，调阅有关</w:t>
      </w:r>
      <w:r>
        <w:rPr>
          <w:sz w:val="21"/>
          <w:szCs w:val="21"/>
        </w:rPr>
        <w:t>资料等，甲方应予积极配合；</w:t>
      </w:r>
    </w:p>
    <w:p>
      <w:pPr>
        <w:pStyle w:val="29"/>
        <w:numPr>
          <w:ilvl w:val="2"/>
          <w:numId w:val="23"/>
        </w:numPr>
        <w:tabs>
          <w:tab w:val="left" w:pos="1315"/>
        </w:tabs>
        <w:spacing w:before="1" w:line="360" w:lineRule="auto"/>
        <w:ind w:left="1314" w:hanging="661"/>
        <w:jc w:val="both"/>
        <w:rPr>
          <w:sz w:val="21"/>
          <w:szCs w:val="21"/>
        </w:rPr>
      </w:pPr>
      <w:r>
        <w:rPr>
          <w:sz w:val="21"/>
          <w:szCs w:val="21"/>
        </w:rPr>
        <w:t>乙方有义务妥善保管和保护由甲方提供的前款信息和资料等；</w:t>
      </w:r>
    </w:p>
    <w:p>
      <w:pPr>
        <w:pStyle w:val="29"/>
        <w:numPr>
          <w:ilvl w:val="2"/>
          <w:numId w:val="23"/>
        </w:numPr>
        <w:tabs>
          <w:tab w:val="left" w:pos="1327"/>
        </w:tabs>
        <w:spacing w:before="161" w:line="360" w:lineRule="auto"/>
        <w:ind w:right="355" w:firstLine="434"/>
        <w:jc w:val="both"/>
        <w:rPr>
          <w:sz w:val="21"/>
          <w:szCs w:val="21"/>
        </w:rPr>
      </w:pPr>
      <w:r>
        <w:rPr>
          <w:spacing w:val="-1"/>
          <w:sz w:val="21"/>
          <w:szCs w:val="21"/>
        </w:rPr>
        <w:t>除非依照法律规定或者对方当事人的书面同意，任何一方均应保证不</w:t>
      </w:r>
      <w:r>
        <w:rPr>
          <w:sz w:val="21"/>
          <w:szCs w:val="21"/>
        </w:rPr>
        <w:t>向任何第三方提供或披露有关合同的或者履行合同过程中知悉的对方当事人任</w:t>
      </w:r>
      <w:r>
        <w:rPr>
          <w:spacing w:val="-7"/>
          <w:sz w:val="21"/>
          <w:szCs w:val="21"/>
        </w:rPr>
        <w:t>何未公开的信息和资料，包括但不限于技术情报、技术资料、商业秘密和商业信</w:t>
      </w:r>
      <w:r>
        <w:rPr>
          <w:spacing w:val="-12"/>
          <w:sz w:val="21"/>
          <w:szCs w:val="21"/>
        </w:rPr>
        <w:t>息等，并采取一切合理和必要措施和方式防止任何第三方接触到对方当事人的上</w:t>
      </w:r>
      <w:r>
        <w:rPr>
          <w:sz w:val="21"/>
          <w:szCs w:val="21"/>
        </w:rPr>
        <w:t>述保密信息和资料。</w:t>
      </w:r>
    </w:p>
    <w:p>
      <w:pPr>
        <w:pStyle w:val="37"/>
        <w:numPr>
          <w:ilvl w:val="1"/>
          <w:numId w:val="23"/>
        </w:numPr>
        <w:tabs>
          <w:tab w:val="left" w:pos="1142"/>
        </w:tabs>
        <w:spacing w:before="3" w:line="360" w:lineRule="auto"/>
        <w:jc w:val="both"/>
        <w:rPr>
          <w:sz w:val="21"/>
          <w:szCs w:val="21"/>
        </w:rPr>
      </w:pPr>
      <w:r>
        <w:rPr>
          <w:sz w:val="21"/>
          <w:szCs w:val="21"/>
        </w:rPr>
        <w:t>质量保证</w:t>
      </w:r>
    </w:p>
    <w:p>
      <w:pPr>
        <w:pStyle w:val="29"/>
        <w:numPr>
          <w:ilvl w:val="2"/>
          <w:numId w:val="23"/>
        </w:numPr>
        <w:tabs>
          <w:tab w:val="left" w:pos="1327"/>
        </w:tabs>
        <w:spacing w:before="161" w:line="360" w:lineRule="auto"/>
        <w:ind w:right="357" w:firstLine="434"/>
        <w:rPr>
          <w:sz w:val="21"/>
          <w:szCs w:val="21"/>
        </w:rPr>
      </w:pPr>
      <w:r>
        <w:rPr>
          <w:spacing w:val="-1"/>
          <w:sz w:val="21"/>
          <w:szCs w:val="21"/>
        </w:rPr>
        <w:t>乙方应建立和完善履行合同的内部质量保证体系，并提供相关内部规</w:t>
      </w:r>
      <w:r>
        <w:rPr>
          <w:sz w:val="21"/>
          <w:szCs w:val="21"/>
        </w:rPr>
        <w:t>章制度给甲方，以便甲方进行监督检查；</w:t>
      </w:r>
    </w:p>
    <w:p>
      <w:pPr>
        <w:pStyle w:val="29"/>
        <w:numPr>
          <w:ilvl w:val="2"/>
          <w:numId w:val="23"/>
        </w:numPr>
        <w:tabs>
          <w:tab w:val="left" w:pos="1327"/>
        </w:tabs>
        <w:spacing w:before="1" w:line="360" w:lineRule="auto"/>
        <w:ind w:right="357" w:firstLine="434"/>
        <w:rPr>
          <w:sz w:val="21"/>
          <w:szCs w:val="21"/>
        </w:rPr>
      </w:pPr>
      <w:r>
        <w:rPr>
          <w:spacing w:val="-1"/>
          <w:sz w:val="21"/>
          <w:szCs w:val="21"/>
        </w:rPr>
        <w:t>乙方应保证履行合同的人员数量和素质、软件和硬件设备的配置、场</w:t>
      </w:r>
      <w:r>
        <w:rPr>
          <w:sz w:val="21"/>
          <w:szCs w:val="21"/>
        </w:rPr>
        <w:t>地、环境和设施等满足全面履行合同的要求，并应接受甲方的监督检查。</w:t>
      </w:r>
    </w:p>
    <w:p>
      <w:pPr>
        <w:pStyle w:val="37"/>
        <w:numPr>
          <w:ilvl w:val="1"/>
          <w:numId w:val="23"/>
        </w:numPr>
        <w:tabs>
          <w:tab w:val="left" w:pos="1142"/>
        </w:tabs>
        <w:spacing w:before="2" w:line="360" w:lineRule="auto"/>
        <w:rPr>
          <w:sz w:val="21"/>
          <w:szCs w:val="21"/>
        </w:rPr>
      </w:pPr>
      <w:r>
        <w:rPr>
          <w:sz w:val="21"/>
          <w:szCs w:val="21"/>
        </w:rPr>
        <w:t>货物的风险负担</w:t>
      </w:r>
    </w:p>
    <w:p>
      <w:pPr>
        <w:spacing w:line="360" w:lineRule="auto"/>
        <w:rPr>
          <w:sz w:val="21"/>
          <w:szCs w:val="21"/>
        </w:rPr>
        <w:sectPr>
          <w:pgSz w:w="11910" w:h="16840"/>
          <w:pgMar w:top="1380" w:right="1440" w:bottom="1500" w:left="1580" w:header="877" w:footer="1304" w:gutter="0"/>
          <w:cols w:space="720" w:num="1"/>
        </w:sectPr>
      </w:pPr>
    </w:p>
    <w:p>
      <w:pPr>
        <w:pStyle w:val="7"/>
        <w:spacing w:before="132" w:line="360" w:lineRule="auto"/>
        <w:ind w:right="296" w:firstLine="434"/>
        <w:rPr>
          <w:sz w:val="21"/>
          <w:szCs w:val="21"/>
        </w:rPr>
      </w:pPr>
      <w:r>
        <w:rPr>
          <w:sz w:val="21"/>
          <w:szCs w:val="21"/>
        </w:rPr>
        <w:t>货物或者在途货物或者交付给第一承运人后的货物毁损、灭失的风险负担详见</w:t>
      </w:r>
      <w:r>
        <w:rPr>
          <w:b/>
          <w:i/>
          <w:sz w:val="21"/>
          <w:szCs w:val="21"/>
          <w:u w:val="single"/>
        </w:rPr>
        <w:t>合同专用条款</w:t>
      </w:r>
      <w:r>
        <w:rPr>
          <w:sz w:val="21"/>
          <w:szCs w:val="21"/>
        </w:rPr>
        <w:t>。</w:t>
      </w:r>
    </w:p>
    <w:p>
      <w:pPr>
        <w:pStyle w:val="37"/>
        <w:numPr>
          <w:ilvl w:val="1"/>
          <w:numId w:val="23"/>
        </w:numPr>
        <w:tabs>
          <w:tab w:val="left" w:pos="1262"/>
        </w:tabs>
        <w:spacing w:before="0" w:line="360" w:lineRule="auto"/>
        <w:ind w:left="1262" w:hanging="605"/>
        <w:rPr>
          <w:sz w:val="21"/>
          <w:szCs w:val="21"/>
        </w:rPr>
      </w:pPr>
      <w:r>
        <w:rPr>
          <w:sz w:val="21"/>
          <w:szCs w:val="21"/>
        </w:rPr>
        <w:t>延迟交货</w:t>
      </w:r>
    </w:p>
    <w:p>
      <w:pPr>
        <w:pStyle w:val="7"/>
        <w:spacing w:before="161" w:line="360" w:lineRule="auto"/>
        <w:ind w:right="239" w:firstLine="434"/>
        <w:rPr>
          <w:sz w:val="21"/>
          <w:szCs w:val="21"/>
        </w:rPr>
      </w:pPr>
      <w:r>
        <w:rPr>
          <w:spacing w:val="-4"/>
          <w:sz w:val="21"/>
          <w:szCs w:val="21"/>
        </w:rPr>
        <w:t>在合同履行过程中，如果乙方遇到不能按时交付货物的情况，应及时以书面</w:t>
      </w:r>
      <w:r>
        <w:rPr>
          <w:spacing w:val="-16"/>
          <w:sz w:val="21"/>
          <w:szCs w:val="21"/>
        </w:rPr>
        <w:t xml:space="preserve">形式将不能按时交付货物的理由、预期延误时间通知甲方；甲方收到乙方通知后， </w:t>
      </w:r>
      <w:r>
        <w:rPr>
          <w:sz w:val="21"/>
          <w:szCs w:val="21"/>
        </w:rPr>
        <w:t>认为其理由正当的，可以书面形式酌情同意乙方可以延长交货的具体时间。</w:t>
      </w:r>
    </w:p>
    <w:p>
      <w:pPr>
        <w:pStyle w:val="37"/>
        <w:numPr>
          <w:ilvl w:val="1"/>
          <w:numId w:val="23"/>
        </w:numPr>
        <w:tabs>
          <w:tab w:val="left" w:pos="1262"/>
        </w:tabs>
        <w:spacing w:before="2" w:line="360" w:lineRule="auto"/>
        <w:ind w:left="1262" w:hanging="605"/>
        <w:rPr>
          <w:sz w:val="21"/>
          <w:szCs w:val="21"/>
        </w:rPr>
      </w:pPr>
      <w:r>
        <w:rPr>
          <w:sz w:val="21"/>
          <w:szCs w:val="21"/>
        </w:rPr>
        <w:t>合同变更</w:t>
      </w:r>
    </w:p>
    <w:p>
      <w:pPr>
        <w:pStyle w:val="29"/>
        <w:numPr>
          <w:ilvl w:val="2"/>
          <w:numId w:val="23"/>
        </w:numPr>
        <w:tabs>
          <w:tab w:val="left" w:pos="1435"/>
        </w:tabs>
        <w:spacing w:before="161" w:line="360" w:lineRule="auto"/>
        <w:ind w:right="361" w:firstLine="434"/>
        <w:rPr>
          <w:sz w:val="21"/>
          <w:szCs w:val="21"/>
        </w:rPr>
      </w:pPr>
      <w:r>
        <w:rPr>
          <w:spacing w:val="-9"/>
          <w:sz w:val="21"/>
          <w:szCs w:val="21"/>
        </w:rPr>
        <w:t>双方当事人协商一致，可以签订书面补充合同的形式变更合同，但不</w:t>
      </w:r>
      <w:r>
        <w:rPr>
          <w:sz w:val="21"/>
          <w:szCs w:val="21"/>
        </w:rPr>
        <w:t>得违背采购文件确定的事项；</w:t>
      </w:r>
    </w:p>
    <w:p>
      <w:pPr>
        <w:pStyle w:val="29"/>
        <w:numPr>
          <w:ilvl w:val="2"/>
          <w:numId w:val="23"/>
        </w:numPr>
        <w:tabs>
          <w:tab w:val="left" w:pos="1435"/>
        </w:tabs>
        <w:spacing w:before="1" w:line="360" w:lineRule="auto"/>
        <w:ind w:right="244" w:firstLine="434"/>
        <w:rPr>
          <w:sz w:val="21"/>
          <w:szCs w:val="21"/>
        </w:rPr>
      </w:pPr>
      <w:r>
        <w:rPr>
          <w:spacing w:val="-5"/>
          <w:sz w:val="21"/>
          <w:szCs w:val="21"/>
        </w:rPr>
        <w:t>合同继续履行将损害国家利益和社会公共利益的，双方当事人应当以</w:t>
      </w:r>
      <w:r>
        <w:rPr>
          <w:spacing w:val="-6"/>
          <w:sz w:val="21"/>
          <w:szCs w:val="21"/>
        </w:rPr>
        <w:t xml:space="preserve">书面形式变更合同。有过错的一方应当承担赔偿责任，双方当事人都有过错的， </w:t>
      </w:r>
      <w:r>
        <w:rPr>
          <w:sz w:val="21"/>
          <w:szCs w:val="21"/>
        </w:rPr>
        <w:t>各自承担相应的责任。</w:t>
      </w:r>
    </w:p>
    <w:p>
      <w:pPr>
        <w:pStyle w:val="37"/>
        <w:numPr>
          <w:ilvl w:val="1"/>
          <w:numId w:val="23"/>
        </w:numPr>
        <w:tabs>
          <w:tab w:val="left" w:pos="1262"/>
        </w:tabs>
        <w:spacing w:before="2" w:line="360" w:lineRule="auto"/>
        <w:ind w:left="1262" w:hanging="605"/>
        <w:rPr>
          <w:sz w:val="21"/>
          <w:szCs w:val="21"/>
        </w:rPr>
      </w:pPr>
      <w:r>
        <w:rPr>
          <w:sz w:val="21"/>
          <w:szCs w:val="21"/>
        </w:rPr>
        <w:t>合同转让和分包</w:t>
      </w:r>
    </w:p>
    <w:p>
      <w:pPr>
        <w:pStyle w:val="7"/>
        <w:spacing w:before="160" w:line="360" w:lineRule="auto"/>
        <w:ind w:right="356" w:firstLine="434"/>
        <w:jc w:val="both"/>
        <w:rPr>
          <w:sz w:val="21"/>
          <w:szCs w:val="21"/>
        </w:rPr>
      </w:pPr>
      <w:r>
        <w:rPr>
          <w:spacing w:val="-5"/>
          <w:sz w:val="21"/>
          <w:szCs w:val="21"/>
        </w:rPr>
        <w:t>合同的权利义务依法不得转让，但经甲方同意，乙方可以依法采取分包方式</w:t>
      </w:r>
      <w:r>
        <w:rPr>
          <w:spacing w:val="-11"/>
          <w:sz w:val="21"/>
          <w:szCs w:val="21"/>
        </w:rPr>
        <w:t>履行合同，即：依法可以将合同项下的部分非主体、非关键性工作分包给他人完</w:t>
      </w:r>
      <w:r>
        <w:rPr>
          <w:spacing w:val="-10"/>
          <w:sz w:val="21"/>
          <w:szCs w:val="21"/>
        </w:rPr>
        <w:t>成，接受分包的人应当具备相应的资格条件，并不得再次分包，且乙方应就分包</w:t>
      </w:r>
      <w:r>
        <w:rPr>
          <w:sz w:val="21"/>
          <w:szCs w:val="21"/>
        </w:rPr>
        <w:t>项目向甲方负责，并与分包供应商就分包项目向甲方承担连带责任。</w:t>
      </w:r>
    </w:p>
    <w:p>
      <w:pPr>
        <w:pStyle w:val="37"/>
        <w:numPr>
          <w:ilvl w:val="1"/>
          <w:numId w:val="23"/>
        </w:numPr>
        <w:tabs>
          <w:tab w:val="left" w:pos="1262"/>
        </w:tabs>
        <w:spacing w:before="3" w:line="360" w:lineRule="auto"/>
        <w:ind w:left="1262" w:hanging="605"/>
        <w:jc w:val="both"/>
        <w:rPr>
          <w:sz w:val="21"/>
          <w:szCs w:val="21"/>
        </w:rPr>
      </w:pPr>
      <w:r>
        <w:rPr>
          <w:sz w:val="21"/>
          <w:szCs w:val="21"/>
        </w:rPr>
        <w:t>不可抗力</w:t>
      </w:r>
    </w:p>
    <w:p>
      <w:pPr>
        <w:pStyle w:val="29"/>
        <w:numPr>
          <w:ilvl w:val="2"/>
          <w:numId w:val="23"/>
        </w:numPr>
        <w:tabs>
          <w:tab w:val="left" w:pos="1435"/>
        </w:tabs>
        <w:spacing w:before="161" w:line="360" w:lineRule="auto"/>
        <w:ind w:right="361" w:firstLine="434"/>
        <w:jc w:val="both"/>
        <w:rPr>
          <w:sz w:val="21"/>
          <w:szCs w:val="21"/>
        </w:rPr>
      </w:pPr>
      <w:r>
        <w:rPr>
          <w:spacing w:val="-7"/>
          <w:sz w:val="21"/>
          <w:szCs w:val="21"/>
        </w:rPr>
        <w:t>如果任何一方遭遇法律规定的不可抗力，致使合同履行受阻时，履行</w:t>
      </w:r>
      <w:r>
        <w:rPr>
          <w:sz w:val="21"/>
          <w:szCs w:val="21"/>
        </w:rPr>
        <w:t>合同的期限应予延长，延长的期限应相当于不可抗力所影响的时间；</w:t>
      </w:r>
    </w:p>
    <w:p>
      <w:pPr>
        <w:pStyle w:val="29"/>
        <w:numPr>
          <w:ilvl w:val="2"/>
          <w:numId w:val="23"/>
        </w:numPr>
        <w:tabs>
          <w:tab w:val="left" w:pos="1435"/>
        </w:tabs>
        <w:spacing w:before="1" w:line="360" w:lineRule="auto"/>
        <w:ind w:left="1434" w:hanging="781"/>
        <w:jc w:val="both"/>
        <w:rPr>
          <w:sz w:val="21"/>
          <w:szCs w:val="21"/>
        </w:rPr>
      </w:pPr>
      <w:r>
        <w:rPr>
          <w:sz w:val="21"/>
          <w:szCs w:val="21"/>
        </w:rPr>
        <w:t>因不可抗力致使不能实现合同目的的，当事人可以解除合同；</w:t>
      </w:r>
    </w:p>
    <w:p>
      <w:pPr>
        <w:pStyle w:val="29"/>
        <w:numPr>
          <w:ilvl w:val="2"/>
          <w:numId w:val="23"/>
        </w:numPr>
        <w:tabs>
          <w:tab w:val="left" w:pos="1435"/>
        </w:tabs>
        <w:spacing w:before="151" w:line="360" w:lineRule="auto"/>
        <w:ind w:right="356" w:firstLine="434"/>
        <w:jc w:val="both"/>
        <w:rPr>
          <w:sz w:val="21"/>
          <w:szCs w:val="21"/>
        </w:rPr>
      </w:pPr>
      <w:r>
        <w:rPr>
          <w:spacing w:val="-8"/>
          <w:w w:val="95"/>
          <w:sz w:val="21"/>
          <w:szCs w:val="21"/>
        </w:rPr>
        <w:t>因不可抗力致使合同有变更必要的，双方当事人应在</w:t>
      </w:r>
      <w:r>
        <w:rPr>
          <w:b/>
          <w:i/>
          <w:w w:val="95"/>
          <w:sz w:val="21"/>
          <w:szCs w:val="21"/>
          <w:u w:val="single"/>
        </w:rPr>
        <w:t>合同专用条款</w:t>
      </w:r>
      <w:r>
        <w:rPr>
          <w:spacing w:val="-16"/>
          <w:w w:val="95"/>
          <w:sz w:val="21"/>
          <w:szCs w:val="21"/>
        </w:rPr>
        <w:t xml:space="preserve">约 </w:t>
      </w:r>
      <w:r>
        <w:rPr>
          <w:sz w:val="21"/>
          <w:szCs w:val="21"/>
        </w:rPr>
        <w:t>定时间内以书面形式变更合同；</w:t>
      </w:r>
    </w:p>
    <w:p>
      <w:pPr>
        <w:pStyle w:val="29"/>
        <w:numPr>
          <w:ilvl w:val="2"/>
          <w:numId w:val="23"/>
        </w:numPr>
        <w:tabs>
          <w:tab w:val="left" w:pos="1435"/>
        </w:tabs>
        <w:spacing w:line="360" w:lineRule="auto"/>
        <w:ind w:right="356" w:firstLine="434"/>
        <w:jc w:val="both"/>
        <w:rPr>
          <w:sz w:val="21"/>
          <w:szCs w:val="21"/>
        </w:rPr>
      </w:pPr>
      <w:r>
        <w:rPr>
          <w:spacing w:val="-7"/>
          <w:w w:val="95"/>
          <w:sz w:val="21"/>
          <w:szCs w:val="21"/>
        </w:rPr>
        <w:t>受不可抗力影响的一方在不可抗力发生后，应在</w:t>
      </w:r>
      <w:r>
        <w:rPr>
          <w:b/>
          <w:i/>
          <w:w w:val="95"/>
          <w:sz w:val="21"/>
          <w:szCs w:val="21"/>
          <w:u w:val="single"/>
        </w:rPr>
        <w:t>合同专用条款</w:t>
      </w:r>
      <w:r>
        <w:rPr>
          <w:spacing w:val="-5"/>
          <w:w w:val="95"/>
          <w:sz w:val="21"/>
          <w:szCs w:val="21"/>
        </w:rPr>
        <w:t xml:space="preserve">约定时 </w:t>
      </w:r>
      <w:r>
        <w:rPr>
          <w:spacing w:val="-4"/>
          <w:w w:val="95"/>
          <w:sz w:val="21"/>
          <w:szCs w:val="21"/>
        </w:rPr>
        <w:t>间内以书面形式通知对方当事人，并在</w:t>
      </w:r>
      <w:r>
        <w:rPr>
          <w:b/>
          <w:i/>
          <w:w w:val="95"/>
          <w:sz w:val="21"/>
          <w:szCs w:val="21"/>
          <w:u w:val="single"/>
        </w:rPr>
        <w:t>合同专用条款</w:t>
      </w:r>
      <w:r>
        <w:rPr>
          <w:spacing w:val="-9"/>
          <w:w w:val="95"/>
          <w:sz w:val="21"/>
          <w:szCs w:val="21"/>
        </w:rPr>
        <w:t xml:space="preserve">约定时间内，将有关部门出  </w:t>
      </w:r>
      <w:r>
        <w:rPr>
          <w:sz w:val="21"/>
          <w:szCs w:val="21"/>
        </w:rPr>
        <w:t>具的证明文件送达对方当事人。</w:t>
      </w:r>
    </w:p>
    <w:p>
      <w:pPr>
        <w:pStyle w:val="37"/>
        <w:numPr>
          <w:ilvl w:val="1"/>
          <w:numId w:val="23"/>
        </w:numPr>
        <w:tabs>
          <w:tab w:val="left" w:pos="1262"/>
        </w:tabs>
        <w:spacing w:before="11" w:line="360" w:lineRule="auto"/>
        <w:ind w:left="1262" w:hanging="605"/>
        <w:jc w:val="both"/>
        <w:rPr>
          <w:sz w:val="21"/>
          <w:szCs w:val="21"/>
        </w:rPr>
      </w:pPr>
      <w:r>
        <w:rPr>
          <w:sz w:val="21"/>
          <w:szCs w:val="21"/>
        </w:rPr>
        <w:t>税费</w:t>
      </w:r>
    </w:p>
    <w:p>
      <w:pPr>
        <w:pStyle w:val="7"/>
        <w:spacing w:before="161" w:line="360" w:lineRule="auto"/>
        <w:ind w:left="654"/>
        <w:rPr>
          <w:sz w:val="21"/>
          <w:szCs w:val="21"/>
        </w:rPr>
      </w:pPr>
      <w:r>
        <w:rPr>
          <w:sz w:val="21"/>
          <w:szCs w:val="21"/>
        </w:rPr>
        <w:t>与合同有关的一切税费，均按照中华人民共和国法律的相关规定缴纳。</w:t>
      </w:r>
    </w:p>
    <w:p>
      <w:pPr>
        <w:pStyle w:val="37"/>
        <w:numPr>
          <w:ilvl w:val="1"/>
          <w:numId w:val="23"/>
        </w:numPr>
        <w:tabs>
          <w:tab w:val="left" w:pos="1262"/>
        </w:tabs>
        <w:spacing w:before="161" w:line="360" w:lineRule="auto"/>
        <w:ind w:left="1262" w:hanging="605"/>
        <w:jc w:val="both"/>
        <w:rPr>
          <w:sz w:val="21"/>
          <w:szCs w:val="21"/>
        </w:rPr>
      </w:pPr>
      <w:r>
        <w:rPr>
          <w:sz w:val="21"/>
          <w:szCs w:val="21"/>
        </w:rPr>
        <w:t>乙方破产</w:t>
      </w:r>
    </w:p>
    <w:p>
      <w:pPr>
        <w:spacing w:line="360" w:lineRule="auto"/>
        <w:rPr>
          <w:sz w:val="21"/>
          <w:szCs w:val="21"/>
        </w:rPr>
        <w:sectPr>
          <w:pgSz w:w="11910" w:h="16840"/>
          <w:pgMar w:top="1380" w:right="1440" w:bottom="1500" w:left="1580" w:header="877" w:footer="1304" w:gutter="0"/>
          <w:cols w:space="720" w:num="1"/>
        </w:sectPr>
      </w:pPr>
    </w:p>
    <w:p>
      <w:pPr>
        <w:pStyle w:val="7"/>
        <w:spacing w:before="132" w:line="360" w:lineRule="auto"/>
        <w:ind w:right="358" w:firstLine="434"/>
        <w:jc w:val="both"/>
        <w:rPr>
          <w:sz w:val="21"/>
          <w:szCs w:val="21"/>
        </w:rPr>
      </w:pPr>
      <w:r>
        <w:rPr>
          <w:spacing w:val="-4"/>
          <w:sz w:val="21"/>
          <w:szCs w:val="21"/>
        </w:rPr>
        <w:t>如果乙方破产导致合同无法履行时，甲方可以书面形式通知乙方终止合同且</w:t>
      </w:r>
      <w:r>
        <w:rPr>
          <w:spacing w:val="-9"/>
          <w:sz w:val="21"/>
          <w:szCs w:val="21"/>
        </w:rPr>
        <w:t>不给予乙方任何补偿和赔偿，但合同的终止不损害或不影响甲方已经采取或将要</w:t>
      </w:r>
      <w:r>
        <w:rPr>
          <w:sz w:val="21"/>
          <w:szCs w:val="21"/>
        </w:rPr>
        <w:t>采取的任何要求乙方支付违约金、赔偿损失等的行动或补救措施的权利。</w:t>
      </w:r>
    </w:p>
    <w:p>
      <w:pPr>
        <w:pStyle w:val="37"/>
        <w:numPr>
          <w:ilvl w:val="1"/>
          <w:numId w:val="23"/>
        </w:numPr>
        <w:tabs>
          <w:tab w:val="left" w:pos="1262"/>
        </w:tabs>
        <w:spacing w:before="2" w:line="360" w:lineRule="auto"/>
        <w:ind w:left="1262" w:hanging="605"/>
        <w:jc w:val="both"/>
        <w:rPr>
          <w:sz w:val="21"/>
          <w:szCs w:val="21"/>
        </w:rPr>
      </w:pPr>
      <w:r>
        <w:rPr>
          <w:sz w:val="21"/>
          <w:szCs w:val="21"/>
        </w:rPr>
        <w:t>合同中止、终止</w:t>
      </w:r>
    </w:p>
    <w:p>
      <w:pPr>
        <w:pStyle w:val="29"/>
        <w:numPr>
          <w:ilvl w:val="2"/>
          <w:numId w:val="23"/>
        </w:numPr>
        <w:tabs>
          <w:tab w:val="left" w:pos="1435"/>
        </w:tabs>
        <w:spacing w:before="160" w:line="360" w:lineRule="auto"/>
        <w:ind w:left="1434" w:hanging="781"/>
        <w:jc w:val="both"/>
        <w:rPr>
          <w:sz w:val="21"/>
          <w:szCs w:val="21"/>
        </w:rPr>
      </w:pPr>
      <w:r>
        <w:rPr>
          <w:sz w:val="21"/>
          <w:szCs w:val="21"/>
        </w:rPr>
        <w:t>双方当事人不得擅自中止或者终止合同；</w:t>
      </w:r>
    </w:p>
    <w:p>
      <w:pPr>
        <w:pStyle w:val="29"/>
        <w:numPr>
          <w:ilvl w:val="2"/>
          <w:numId w:val="23"/>
        </w:numPr>
        <w:tabs>
          <w:tab w:val="left" w:pos="1435"/>
        </w:tabs>
        <w:spacing w:before="161" w:line="360" w:lineRule="auto"/>
        <w:ind w:right="357" w:firstLine="434"/>
        <w:jc w:val="both"/>
        <w:rPr>
          <w:sz w:val="21"/>
          <w:szCs w:val="21"/>
        </w:rPr>
      </w:pPr>
      <w:r>
        <w:rPr>
          <w:spacing w:val="-6"/>
          <w:sz w:val="21"/>
          <w:szCs w:val="21"/>
        </w:rPr>
        <w:t>合同继续履行将损害国家利益和社会公共利益的，双方当事人应当中</w:t>
      </w:r>
      <w:r>
        <w:rPr>
          <w:spacing w:val="-8"/>
          <w:sz w:val="21"/>
          <w:szCs w:val="21"/>
        </w:rPr>
        <w:t>止或者终止合同。有过错的一方应当承担赔偿责任，双方当事人都有过错的，各</w:t>
      </w:r>
      <w:r>
        <w:rPr>
          <w:sz w:val="21"/>
          <w:szCs w:val="21"/>
        </w:rPr>
        <w:t>自承担相应的责任。</w:t>
      </w:r>
    </w:p>
    <w:p>
      <w:pPr>
        <w:pStyle w:val="37"/>
        <w:numPr>
          <w:ilvl w:val="1"/>
          <w:numId w:val="23"/>
        </w:numPr>
        <w:tabs>
          <w:tab w:val="left" w:pos="1262"/>
        </w:tabs>
        <w:spacing w:before="2" w:line="360" w:lineRule="auto"/>
        <w:ind w:left="1262" w:hanging="605"/>
        <w:jc w:val="both"/>
        <w:rPr>
          <w:sz w:val="21"/>
          <w:szCs w:val="21"/>
        </w:rPr>
      </w:pPr>
      <w:r>
        <w:rPr>
          <w:sz w:val="21"/>
          <w:szCs w:val="21"/>
        </w:rPr>
        <w:t>检验和验收</w:t>
      </w:r>
    </w:p>
    <w:p>
      <w:pPr>
        <w:pStyle w:val="29"/>
        <w:numPr>
          <w:ilvl w:val="2"/>
          <w:numId w:val="23"/>
        </w:numPr>
        <w:tabs>
          <w:tab w:val="left" w:pos="1435"/>
        </w:tabs>
        <w:spacing w:before="161" w:line="360" w:lineRule="auto"/>
        <w:ind w:right="354" w:firstLine="434"/>
        <w:jc w:val="both"/>
        <w:rPr>
          <w:sz w:val="21"/>
          <w:szCs w:val="21"/>
        </w:rPr>
      </w:pPr>
      <w:r>
        <w:rPr>
          <w:spacing w:val="-11"/>
          <w:sz w:val="21"/>
          <w:szCs w:val="21"/>
        </w:rPr>
        <w:t>货物交付前，乙方应对货物的质量、数量等方面进行详细、全面的检</w:t>
      </w:r>
      <w:r>
        <w:rPr>
          <w:spacing w:val="-9"/>
          <w:w w:val="95"/>
          <w:sz w:val="21"/>
          <w:szCs w:val="21"/>
        </w:rPr>
        <w:t>验，并向甲方出具证明货物符合合同约定的文件；货物交付时，乙方在</w:t>
      </w:r>
      <w:r>
        <w:rPr>
          <w:b/>
          <w:i/>
          <w:spacing w:val="-4"/>
          <w:w w:val="95"/>
          <w:sz w:val="21"/>
          <w:szCs w:val="21"/>
          <w:u w:val="single"/>
        </w:rPr>
        <w:t xml:space="preserve">合同专用  </w:t>
      </w:r>
      <w:r>
        <w:rPr>
          <w:b/>
          <w:i/>
          <w:sz w:val="21"/>
          <w:szCs w:val="21"/>
          <w:u w:val="single"/>
        </w:rPr>
        <w:t>条款</w:t>
      </w:r>
      <w:r>
        <w:rPr>
          <w:spacing w:val="-1"/>
          <w:sz w:val="21"/>
          <w:szCs w:val="21"/>
        </w:rPr>
        <w:t>约定时间内组织验收，并可依法邀请相关方参加，验收应出具验收书。</w:t>
      </w:r>
    </w:p>
    <w:p>
      <w:pPr>
        <w:pStyle w:val="29"/>
        <w:numPr>
          <w:ilvl w:val="2"/>
          <w:numId w:val="23"/>
        </w:numPr>
        <w:tabs>
          <w:tab w:val="left" w:pos="1435"/>
        </w:tabs>
        <w:spacing w:line="360" w:lineRule="auto"/>
        <w:ind w:right="242" w:firstLine="434"/>
        <w:jc w:val="both"/>
        <w:rPr>
          <w:sz w:val="21"/>
          <w:szCs w:val="21"/>
        </w:rPr>
      </w:pPr>
      <w:r>
        <w:rPr>
          <w:spacing w:val="-8"/>
          <w:sz w:val="21"/>
          <w:szCs w:val="21"/>
        </w:rPr>
        <w:t>合同期满或者履行完毕后，甲方有权组织</w:t>
      </w:r>
      <w:r>
        <w:rPr>
          <w:sz w:val="21"/>
          <w:szCs w:val="21"/>
        </w:rPr>
        <w:t>（包括依法邀请国家认可的质量检测机构参加</w:t>
      </w:r>
      <w:r>
        <w:rPr>
          <w:spacing w:val="-20"/>
          <w:sz w:val="21"/>
          <w:szCs w:val="21"/>
        </w:rPr>
        <w:t>）</w:t>
      </w:r>
      <w:r>
        <w:rPr>
          <w:spacing w:val="-7"/>
          <w:sz w:val="21"/>
          <w:szCs w:val="21"/>
        </w:rPr>
        <w:t>对乙方履约的验收，即：按照合同约定的技术、服务、安全</w:t>
      </w:r>
      <w:r>
        <w:rPr>
          <w:spacing w:val="-8"/>
          <w:sz w:val="21"/>
          <w:szCs w:val="21"/>
        </w:rPr>
        <w:t>标准，组织对每一项技术、服务、安全标准的履约情况的验收，并出具验收书。</w:t>
      </w:r>
    </w:p>
    <w:p>
      <w:pPr>
        <w:pStyle w:val="29"/>
        <w:numPr>
          <w:ilvl w:val="2"/>
          <w:numId w:val="23"/>
        </w:numPr>
        <w:tabs>
          <w:tab w:val="left" w:pos="1435"/>
        </w:tabs>
        <w:spacing w:line="360" w:lineRule="auto"/>
        <w:ind w:right="358" w:firstLine="434"/>
        <w:jc w:val="both"/>
        <w:rPr>
          <w:i/>
          <w:sz w:val="21"/>
          <w:szCs w:val="21"/>
        </w:rPr>
      </w:pPr>
      <w:r>
        <w:rPr>
          <w:spacing w:val="-11"/>
          <w:w w:val="95"/>
          <w:sz w:val="21"/>
          <w:szCs w:val="21"/>
        </w:rPr>
        <w:t>检验和验收标准、程序等具体内容以及前述验收书的效力详见</w:t>
      </w:r>
      <w:r>
        <w:rPr>
          <w:b/>
          <w:i/>
          <w:spacing w:val="-6"/>
          <w:w w:val="95"/>
          <w:sz w:val="21"/>
          <w:szCs w:val="21"/>
          <w:u w:val="single"/>
        </w:rPr>
        <w:t xml:space="preserve">合同专  </w:t>
      </w:r>
      <w:r>
        <w:rPr>
          <w:b/>
          <w:i/>
          <w:sz w:val="21"/>
          <w:szCs w:val="21"/>
          <w:u w:val="single"/>
        </w:rPr>
        <w:t>用条款</w:t>
      </w:r>
      <w:r>
        <w:rPr>
          <w:i/>
          <w:sz w:val="21"/>
          <w:szCs w:val="21"/>
        </w:rPr>
        <w:t>。</w:t>
      </w:r>
    </w:p>
    <w:p>
      <w:pPr>
        <w:pStyle w:val="37"/>
        <w:numPr>
          <w:ilvl w:val="1"/>
          <w:numId w:val="23"/>
        </w:numPr>
        <w:tabs>
          <w:tab w:val="left" w:pos="1262"/>
        </w:tabs>
        <w:spacing w:before="3" w:line="360" w:lineRule="auto"/>
        <w:ind w:left="1262" w:hanging="605"/>
        <w:jc w:val="both"/>
        <w:rPr>
          <w:sz w:val="21"/>
          <w:szCs w:val="21"/>
        </w:rPr>
      </w:pPr>
      <w:r>
        <w:rPr>
          <w:sz w:val="21"/>
          <w:szCs w:val="21"/>
        </w:rPr>
        <w:t>计量单位</w:t>
      </w:r>
    </w:p>
    <w:p>
      <w:pPr>
        <w:pStyle w:val="7"/>
        <w:spacing w:before="161" w:line="360" w:lineRule="auto"/>
        <w:ind w:left="654"/>
        <w:rPr>
          <w:sz w:val="21"/>
          <w:szCs w:val="21"/>
        </w:rPr>
      </w:pPr>
      <w:r>
        <w:rPr>
          <w:sz w:val="21"/>
          <w:szCs w:val="21"/>
        </w:rPr>
        <w:t>除技术规范中另有规定外,合同的计量单位均使用国家法定计量单位。</w:t>
      </w:r>
    </w:p>
    <w:p>
      <w:pPr>
        <w:pStyle w:val="37"/>
        <w:numPr>
          <w:ilvl w:val="1"/>
          <w:numId w:val="23"/>
        </w:numPr>
        <w:tabs>
          <w:tab w:val="left" w:pos="1262"/>
        </w:tabs>
        <w:spacing w:before="160" w:line="360" w:lineRule="auto"/>
        <w:ind w:left="1262" w:hanging="605"/>
        <w:jc w:val="both"/>
        <w:rPr>
          <w:sz w:val="21"/>
          <w:szCs w:val="21"/>
        </w:rPr>
      </w:pPr>
      <w:r>
        <w:rPr>
          <w:sz w:val="21"/>
          <w:szCs w:val="21"/>
        </w:rPr>
        <w:t>合同使用的文字和适用的法律</w:t>
      </w:r>
    </w:p>
    <w:p>
      <w:pPr>
        <w:pStyle w:val="29"/>
        <w:numPr>
          <w:ilvl w:val="2"/>
          <w:numId w:val="23"/>
        </w:numPr>
        <w:tabs>
          <w:tab w:val="left" w:pos="1435"/>
        </w:tabs>
        <w:spacing w:before="161" w:line="360" w:lineRule="auto"/>
        <w:ind w:left="1434" w:hanging="781"/>
        <w:jc w:val="both"/>
        <w:rPr>
          <w:sz w:val="21"/>
          <w:szCs w:val="21"/>
        </w:rPr>
      </w:pPr>
      <w:r>
        <w:rPr>
          <w:sz w:val="21"/>
          <w:szCs w:val="21"/>
        </w:rPr>
        <w:t>合同使用汉语书就、变更和解释；</w:t>
      </w:r>
    </w:p>
    <w:p>
      <w:pPr>
        <w:pStyle w:val="29"/>
        <w:numPr>
          <w:ilvl w:val="2"/>
          <w:numId w:val="23"/>
        </w:numPr>
        <w:tabs>
          <w:tab w:val="left" w:pos="1435"/>
        </w:tabs>
        <w:spacing w:before="161" w:line="360" w:lineRule="auto"/>
        <w:ind w:left="1434" w:hanging="781"/>
        <w:jc w:val="both"/>
        <w:rPr>
          <w:sz w:val="21"/>
          <w:szCs w:val="21"/>
        </w:rPr>
      </w:pPr>
      <w:r>
        <w:rPr>
          <w:sz w:val="21"/>
          <w:szCs w:val="21"/>
        </w:rPr>
        <w:t>合同适用中华人民共和国法律。</w:t>
      </w:r>
    </w:p>
    <w:p>
      <w:pPr>
        <w:pStyle w:val="37"/>
        <w:numPr>
          <w:ilvl w:val="1"/>
          <w:numId w:val="23"/>
        </w:numPr>
        <w:tabs>
          <w:tab w:val="left" w:pos="1262"/>
        </w:tabs>
        <w:spacing w:before="160" w:line="360" w:lineRule="auto"/>
        <w:ind w:left="1262" w:hanging="605"/>
        <w:rPr>
          <w:sz w:val="21"/>
          <w:szCs w:val="21"/>
        </w:rPr>
      </w:pPr>
      <w:r>
        <w:rPr>
          <w:sz w:val="21"/>
          <w:szCs w:val="21"/>
        </w:rPr>
        <w:t>履约保证金</w:t>
      </w:r>
    </w:p>
    <w:p>
      <w:pPr>
        <w:pStyle w:val="29"/>
        <w:numPr>
          <w:ilvl w:val="2"/>
          <w:numId w:val="23"/>
        </w:numPr>
        <w:tabs>
          <w:tab w:val="left" w:pos="1435"/>
        </w:tabs>
        <w:spacing w:before="151" w:line="360" w:lineRule="auto"/>
        <w:ind w:right="244" w:firstLine="434"/>
        <w:rPr>
          <w:sz w:val="21"/>
          <w:szCs w:val="21"/>
        </w:rPr>
      </w:pPr>
      <w:r>
        <w:rPr>
          <w:spacing w:val="-7"/>
          <w:sz w:val="21"/>
          <w:szCs w:val="21"/>
        </w:rPr>
        <w:t>采购文件要求乙方提交履约保证金的，乙方应按</w:t>
      </w:r>
      <w:r>
        <w:rPr>
          <w:b/>
          <w:i/>
          <w:sz w:val="21"/>
          <w:szCs w:val="21"/>
          <w:u w:val="single"/>
        </w:rPr>
        <w:t>合同专用条款</w:t>
      </w:r>
      <w:r>
        <w:rPr>
          <w:sz w:val="21"/>
          <w:szCs w:val="21"/>
        </w:rPr>
        <w:t>约定的</w:t>
      </w:r>
      <w:r>
        <w:rPr>
          <w:spacing w:val="-1"/>
          <w:sz w:val="21"/>
          <w:szCs w:val="21"/>
        </w:rPr>
        <w:t xml:space="preserve">方式，以支票、汇票、本票或者金融机构、担保机构出具的保函等非现金形式， </w:t>
      </w:r>
      <w:r>
        <w:rPr>
          <w:spacing w:val="-7"/>
          <w:sz w:val="21"/>
          <w:szCs w:val="21"/>
        </w:rPr>
        <w:t xml:space="preserve">提交不超过合同价 </w:t>
      </w:r>
      <w:r>
        <w:rPr>
          <w:sz w:val="21"/>
          <w:szCs w:val="21"/>
        </w:rPr>
        <w:t>10%的履约保证金；</w:t>
      </w:r>
    </w:p>
    <w:p>
      <w:pPr>
        <w:pStyle w:val="29"/>
        <w:numPr>
          <w:ilvl w:val="2"/>
          <w:numId w:val="23"/>
        </w:numPr>
        <w:tabs>
          <w:tab w:val="left" w:pos="1498"/>
        </w:tabs>
        <w:spacing w:line="360" w:lineRule="auto"/>
        <w:ind w:right="356" w:firstLine="434"/>
        <w:jc w:val="both"/>
        <w:rPr>
          <w:sz w:val="21"/>
          <w:szCs w:val="21"/>
        </w:rPr>
      </w:pPr>
      <w:r>
        <w:rPr>
          <w:w w:val="95"/>
          <w:sz w:val="21"/>
          <w:szCs w:val="21"/>
        </w:rPr>
        <w:t>履约保证金在</w:t>
      </w:r>
      <w:r>
        <w:rPr>
          <w:b/>
          <w:i/>
          <w:spacing w:val="1"/>
          <w:w w:val="95"/>
          <w:sz w:val="21"/>
          <w:szCs w:val="21"/>
          <w:u w:val="single"/>
        </w:rPr>
        <w:t>合同专用条款</w:t>
      </w:r>
      <w:r>
        <w:rPr>
          <w:w w:val="95"/>
          <w:sz w:val="21"/>
          <w:szCs w:val="21"/>
        </w:rPr>
        <w:t xml:space="preserve">约定期间内或者货物质量保证期内不予 </w:t>
      </w:r>
      <w:r>
        <w:rPr>
          <w:spacing w:val="-10"/>
          <w:sz w:val="21"/>
          <w:szCs w:val="21"/>
        </w:rPr>
        <w:t>退还或者应完全有效，前述约定期间届满或者货物质量保证期届满之日起</w:t>
      </w:r>
      <w:r>
        <w:rPr>
          <w:spacing w:val="-6"/>
          <w:sz w:val="21"/>
          <w:szCs w:val="21"/>
          <w:u w:val="single"/>
        </w:rPr>
        <w:t xml:space="preserve"> </w:t>
      </w:r>
      <w:r>
        <w:rPr>
          <w:rFonts w:hint="eastAsia"/>
          <w:spacing w:val="-6"/>
          <w:sz w:val="21"/>
          <w:szCs w:val="21"/>
          <w:u w:val="single"/>
        </w:rPr>
        <w:t xml:space="preserve">  </w:t>
      </w:r>
      <w:r>
        <w:rPr>
          <w:spacing w:val="-6"/>
          <w:sz w:val="21"/>
          <w:szCs w:val="21"/>
        </w:rPr>
        <w:t>个工</w:t>
      </w:r>
      <w:r>
        <w:rPr>
          <w:sz w:val="21"/>
          <w:szCs w:val="21"/>
        </w:rPr>
        <w:t>作日内，甲方应将履约保证金退还乙方；</w:t>
      </w:r>
    </w:p>
    <w:p>
      <w:pPr>
        <w:spacing w:line="360" w:lineRule="auto"/>
        <w:rPr>
          <w:sz w:val="21"/>
          <w:szCs w:val="21"/>
        </w:rPr>
        <w:sectPr>
          <w:pgSz w:w="11910" w:h="16840"/>
          <w:pgMar w:top="1380" w:right="1440" w:bottom="1500" w:left="1580" w:header="877" w:footer="1304" w:gutter="0"/>
          <w:cols w:space="720" w:num="1"/>
        </w:sectPr>
      </w:pPr>
    </w:p>
    <w:p>
      <w:pPr>
        <w:pStyle w:val="29"/>
        <w:numPr>
          <w:ilvl w:val="2"/>
          <w:numId w:val="23"/>
        </w:numPr>
        <w:tabs>
          <w:tab w:val="left" w:pos="1435"/>
        </w:tabs>
        <w:spacing w:before="132" w:line="360" w:lineRule="auto"/>
        <w:ind w:right="358" w:firstLine="434"/>
        <w:jc w:val="both"/>
        <w:rPr>
          <w:sz w:val="21"/>
          <w:szCs w:val="21"/>
        </w:rPr>
      </w:pPr>
      <w:r>
        <w:rPr>
          <w:spacing w:val="-10"/>
          <w:sz w:val="21"/>
          <w:szCs w:val="21"/>
        </w:rPr>
        <w:t>如果乙方不履行合同，履约保证金不予退还；如果乙方未能按合同约</w:t>
      </w:r>
      <w:r>
        <w:rPr>
          <w:spacing w:val="-9"/>
          <w:sz w:val="21"/>
          <w:szCs w:val="21"/>
        </w:rPr>
        <w:t>定全面履行义务，那么甲方有权从履约保证金中取得补偿或赔偿，同时不影响甲</w:t>
      </w:r>
      <w:r>
        <w:rPr>
          <w:sz w:val="21"/>
          <w:szCs w:val="21"/>
        </w:rPr>
        <w:t>方要求乙方承担合同约定的超过履约保证金的违约责任的权利。</w:t>
      </w:r>
    </w:p>
    <w:p>
      <w:pPr>
        <w:pStyle w:val="37"/>
        <w:numPr>
          <w:ilvl w:val="1"/>
          <w:numId w:val="23"/>
        </w:numPr>
        <w:tabs>
          <w:tab w:val="left" w:pos="1262"/>
        </w:tabs>
        <w:spacing w:before="2" w:line="360" w:lineRule="auto"/>
        <w:ind w:left="1262" w:hanging="605"/>
        <w:jc w:val="both"/>
        <w:rPr>
          <w:sz w:val="21"/>
          <w:szCs w:val="21"/>
        </w:rPr>
      </w:pPr>
      <w:r>
        <w:rPr>
          <w:sz w:val="21"/>
          <w:szCs w:val="21"/>
        </w:rPr>
        <w:t>合同份数</w:t>
      </w:r>
    </w:p>
    <w:p>
      <w:pPr>
        <w:spacing w:before="150" w:line="360" w:lineRule="auto"/>
        <w:ind w:left="654"/>
        <w:rPr>
          <w:sz w:val="21"/>
          <w:szCs w:val="21"/>
        </w:rPr>
      </w:pPr>
      <w:r>
        <w:rPr>
          <w:sz w:val="21"/>
          <w:szCs w:val="21"/>
        </w:rPr>
        <w:t>合同份数按</w:t>
      </w:r>
      <w:r>
        <w:rPr>
          <w:b/>
          <w:i/>
          <w:sz w:val="21"/>
          <w:szCs w:val="21"/>
          <w:u w:val="single"/>
        </w:rPr>
        <w:t>合同专用条款</w:t>
      </w:r>
      <w:r>
        <w:rPr>
          <w:sz w:val="21"/>
          <w:szCs w:val="21"/>
        </w:rPr>
        <w:t>规定，每份均具有同等法律效力。</w:t>
      </w:r>
    </w:p>
    <w:p>
      <w:pPr>
        <w:spacing w:line="360" w:lineRule="auto"/>
        <w:rPr>
          <w:sz w:val="21"/>
          <w:szCs w:val="21"/>
        </w:rPr>
        <w:sectPr>
          <w:pgSz w:w="11910" w:h="16840"/>
          <w:pgMar w:top="1380" w:right="1440" w:bottom="1500" w:left="1580" w:header="877" w:footer="1304" w:gutter="0"/>
          <w:cols w:space="720" w:num="1"/>
        </w:sectPr>
      </w:pPr>
    </w:p>
    <w:p>
      <w:pPr>
        <w:pStyle w:val="37"/>
        <w:spacing w:line="360" w:lineRule="auto"/>
        <w:ind w:left="3108"/>
        <w:rPr>
          <w:sz w:val="21"/>
          <w:szCs w:val="21"/>
        </w:rPr>
      </w:pPr>
      <w:r>
        <w:rPr>
          <w:sz w:val="21"/>
          <w:szCs w:val="21"/>
        </w:rPr>
        <w:t>第三部分 合同专用条款</w:t>
      </w:r>
    </w:p>
    <w:p>
      <w:pPr>
        <w:pStyle w:val="7"/>
        <w:spacing w:before="160" w:line="360" w:lineRule="auto"/>
        <w:ind w:right="238" w:firstLine="434"/>
        <w:rPr>
          <w:rFonts w:hint="eastAsia"/>
          <w:spacing w:val="-7"/>
          <w:sz w:val="21"/>
          <w:szCs w:val="21"/>
        </w:rPr>
      </w:pPr>
      <w:r>
        <w:rPr>
          <w:sz w:val="21"/>
          <w:szCs w:val="21"/>
        </w:rPr>
        <w:t xml:space="preserve">本部分是对前两部分的补充和修改，如果前两部分和本部分的约定不一致， </w:t>
      </w:r>
      <w:r>
        <w:rPr>
          <w:spacing w:val="-7"/>
          <w:sz w:val="21"/>
          <w:szCs w:val="21"/>
        </w:rPr>
        <w:t>应以本部分的约定为准。本部分的条款号应与前两部分的条款号保持对应；与前两部分无对应关系的内容可另行编制条款号。</w:t>
      </w:r>
    </w:p>
    <w:p>
      <w:pPr>
        <w:pStyle w:val="7"/>
        <w:spacing w:before="160" w:line="360" w:lineRule="auto"/>
        <w:ind w:right="238" w:firstLine="434"/>
        <w:rPr>
          <w:sz w:val="21"/>
          <w:szCs w:val="21"/>
        </w:rPr>
      </w:pPr>
    </w:p>
    <w:tbl>
      <w:tblPr>
        <w:tblStyle w:val="16"/>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0" w:hRule="atLeast"/>
        </w:trPr>
        <w:tc>
          <w:tcPr>
            <w:tcW w:w="794" w:type="dxa"/>
            <w:tcBorders>
              <w:left w:val="single" w:color="000000" w:sz="4" w:space="0"/>
            </w:tcBorders>
            <w:shd w:val="clear" w:color="auto" w:fill="auto"/>
          </w:tcPr>
          <w:p>
            <w:pPr>
              <w:pStyle w:val="30"/>
              <w:spacing w:before="40"/>
              <w:ind w:left="35"/>
              <w:rPr>
                <w:b/>
                <w:sz w:val="21"/>
                <w:szCs w:val="21"/>
                <w:lang w:eastAsia="en-US"/>
              </w:rPr>
            </w:pPr>
            <w:r>
              <w:rPr>
                <w:b/>
                <w:sz w:val="21"/>
                <w:szCs w:val="21"/>
                <w:lang w:eastAsia="en-US"/>
              </w:rPr>
              <w:t>条款号</w:t>
            </w:r>
          </w:p>
        </w:tc>
        <w:tc>
          <w:tcPr>
            <w:tcW w:w="7571" w:type="dxa"/>
            <w:shd w:val="clear" w:color="auto" w:fill="auto"/>
          </w:tcPr>
          <w:p>
            <w:pPr>
              <w:pStyle w:val="30"/>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rPr>
            </w:pPr>
          </w:p>
          <w:p>
            <w:pPr>
              <w:pStyle w:val="3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0"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0"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794" w:type="dxa"/>
            <w:tcBorders>
              <w:left w:val="single" w:color="000000" w:sz="4" w:space="0"/>
            </w:tcBorders>
            <w:shd w:val="clear" w:color="auto" w:fill="auto"/>
          </w:tcPr>
          <w:p>
            <w:pPr>
              <w:pStyle w:val="30"/>
              <w:rPr>
                <w:rFonts w:ascii="Times New Roman"/>
                <w:lang w:eastAsia="en-US"/>
              </w:rPr>
            </w:pPr>
          </w:p>
        </w:tc>
        <w:tc>
          <w:tcPr>
            <w:tcW w:w="7571" w:type="dxa"/>
            <w:shd w:val="clear" w:color="auto" w:fill="auto"/>
          </w:tcPr>
          <w:p>
            <w:pPr>
              <w:pStyle w:val="30"/>
              <w:rPr>
                <w:rFonts w:ascii="Times New Roman"/>
                <w:lang w:eastAsia="en-US"/>
              </w:rPr>
            </w:pPr>
          </w:p>
        </w:tc>
      </w:tr>
    </w:tbl>
    <w:p>
      <w:pPr>
        <w:spacing w:line="360" w:lineRule="auto"/>
        <w:rPr>
          <w:sz w:val="21"/>
          <w:szCs w:val="21"/>
        </w:rPr>
      </w:pPr>
    </w:p>
    <w:p>
      <w:pPr>
        <w:spacing w:line="360" w:lineRule="auto"/>
        <w:rPr>
          <w:sz w:val="21"/>
          <w:szCs w:val="21"/>
        </w:rPr>
      </w:pPr>
    </w:p>
    <w:p>
      <w:pPr>
        <w:spacing w:line="360" w:lineRule="auto"/>
        <w:rPr>
          <w:sz w:val="21"/>
          <w:szCs w:val="21"/>
        </w:rPr>
      </w:pPr>
    </w:p>
    <w:p>
      <w:pPr>
        <w:widowControl/>
        <w:autoSpaceDE/>
        <w:autoSpaceDN/>
        <w:rPr>
          <w:sz w:val="21"/>
          <w:szCs w:val="21"/>
        </w:rPr>
      </w:pPr>
      <w:r>
        <w:rPr>
          <w:sz w:val="21"/>
          <w:szCs w:val="21"/>
        </w:rPr>
        <w:br w:type="page"/>
      </w:r>
    </w:p>
    <w:p>
      <w:pPr>
        <w:spacing w:line="360" w:lineRule="auto"/>
        <w:rPr>
          <w:sz w:val="21"/>
          <w:szCs w:val="21"/>
        </w:rPr>
      </w:pPr>
    </w:p>
    <w:p>
      <w:pPr>
        <w:pStyle w:val="2"/>
        <w:tabs>
          <w:tab w:val="left" w:pos="1125"/>
        </w:tabs>
        <w:spacing w:before="158"/>
        <w:ind w:right="136"/>
        <w:rPr>
          <w:sz w:val="32"/>
          <w:szCs w:val="32"/>
        </w:rPr>
      </w:pPr>
      <w:r>
        <w:rPr>
          <w:sz w:val="32"/>
          <w:szCs w:val="32"/>
        </w:rPr>
        <w:t>第六章</w:t>
      </w:r>
      <w:r>
        <w:rPr>
          <w:sz w:val="32"/>
          <w:szCs w:val="32"/>
        </w:rPr>
        <w:tab/>
      </w:r>
      <w:r>
        <w:rPr>
          <w:sz w:val="32"/>
          <w:szCs w:val="32"/>
        </w:rPr>
        <w:t>响应文件格式</w:t>
      </w:r>
    </w:p>
    <w:p>
      <w:pPr>
        <w:jc w:val="center"/>
        <w:rPr>
          <w:sz w:val="44"/>
          <w:szCs w:val="44"/>
          <w:u w:val="single"/>
        </w:rPr>
      </w:pPr>
      <w:bookmarkStart w:id="34" w:name="_Toc32338_WPSOffice_Level1"/>
      <w:bookmarkStart w:id="35" w:name="_Toc13756_WPSOffice_Level1"/>
    </w:p>
    <w:p>
      <w:pPr>
        <w:jc w:val="center"/>
        <w:rPr>
          <w:rFonts w:cs="Arial"/>
          <w:sz w:val="28"/>
          <w:szCs w:val="28"/>
        </w:rPr>
      </w:pPr>
      <w:r>
        <w:rPr>
          <w:rFonts w:hint="eastAsia"/>
          <w:sz w:val="28"/>
          <w:szCs w:val="28"/>
          <w:u w:val="single"/>
        </w:rPr>
        <w:t>（项目名称）</w:t>
      </w:r>
      <w:bookmarkEnd w:id="34"/>
      <w:bookmarkEnd w:id="35"/>
    </w:p>
    <w:p>
      <w:pPr>
        <w:jc w:val="center"/>
        <w:rPr>
          <w:rFonts w:cs="Arial"/>
          <w:b/>
          <w:sz w:val="28"/>
          <w:szCs w:val="28"/>
        </w:rPr>
      </w:pPr>
      <w:bookmarkStart w:id="36" w:name="_Hlk450146333"/>
    </w:p>
    <w:p>
      <w:pPr>
        <w:jc w:val="center"/>
        <w:rPr>
          <w:rFonts w:cs="Arial"/>
          <w:sz w:val="28"/>
          <w:szCs w:val="28"/>
        </w:rPr>
      </w:pPr>
      <w:bookmarkStart w:id="37" w:name="_Toc361_WPSOffice_Level1"/>
      <w:bookmarkStart w:id="38" w:name="_Toc18887_WPSOffice_Level1"/>
      <w:r>
        <w:rPr>
          <w:rFonts w:hint="eastAsia" w:cs="Arial"/>
          <w:sz w:val="28"/>
          <w:szCs w:val="28"/>
        </w:rPr>
        <w:t xml:space="preserve">响 应 </w:t>
      </w:r>
      <w:bookmarkEnd w:id="36"/>
      <w:r>
        <w:rPr>
          <w:rFonts w:hint="eastAsia" w:cs="Arial"/>
          <w:sz w:val="28"/>
          <w:szCs w:val="28"/>
        </w:rPr>
        <w:t>文 件</w:t>
      </w:r>
      <w:bookmarkEnd w:id="37"/>
      <w:bookmarkEnd w:id="38"/>
    </w:p>
    <w:p>
      <w:pPr>
        <w:rPr>
          <w:rFonts w:cs="Arial"/>
          <w:sz w:val="28"/>
          <w:szCs w:val="28"/>
        </w:rPr>
      </w:pPr>
      <w:r>
        <w:rPr>
          <w:rFonts w:hint="eastAsia" w:cs="Arial"/>
          <w:sz w:val="28"/>
          <w:szCs w:val="28"/>
        </w:rPr>
        <w:t xml:space="preserve">               </w:t>
      </w:r>
    </w:p>
    <w:p>
      <w:pPr>
        <w:ind w:firstLine="1120" w:firstLineChars="400"/>
        <w:rPr>
          <w:rFonts w:cs="Arial"/>
          <w:sz w:val="28"/>
          <w:szCs w:val="28"/>
        </w:rPr>
      </w:pPr>
      <w:r>
        <w:rPr>
          <w:rFonts w:hint="eastAsia" w:cs="Arial"/>
          <w:sz w:val="28"/>
          <w:szCs w:val="28"/>
        </w:rPr>
        <w:t>项目编号：</w:t>
      </w:r>
      <w:r>
        <w:rPr>
          <w:rFonts w:hint="eastAsia" w:cs="Arial"/>
          <w:sz w:val="28"/>
          <w:szCs w:val="28"/>
          <w:u w:val="single"/>
        </w:rPr>
        <w:t xml:space="preserve">                         </w:t>
      </w:r>
    </w:p>
    <w:p>
      <w:pPr>
        <w:jc w:val="center"/>
        <w:rPr>
          <w:rFonts w:cs="Arial"/>
          <w:sz w:val="28"/>
          <w:szCs w:val="28"/>
        </w:rPr>
      </w:pPr>
    </w:p>
    <w:p>
      <w:pPr>
        <w:jc w:val="center"/>
        <w:rPr>
          <w:rFonts w:cs="Arial"/>
          <w:sz w:val="28"/>
          <w:szCs w:val="28"/>
        </w:rPr>
      </w:pPr>
    </w:p>
    <w:p>
      <w:pPr>
        <w:ind w:firstLine="1120" w:firstLineChars="400"/>
        <w:rPr>
          <w:sz w:val="28"/>
          <w:szCs w:val="28"/>
          <w:u w:val="single"/>
        </w:rPr>
      </w:pPr>
      <w:bookmarkStart w:id="39" w:name="_Toc4204_WPSOffice_Level1"/>
      <w:bookmarkStart w:id="40" w:name="_Toc13389_WPSOffice_Level1"/>
      <w:r>
        <w:rPr>
          <w:rFonts w:hint="eastAsia" w:cs="Arial"/>
          <w:sz w:val="28"/>
          <w:szCs w:val="28"/>
        </w:rPr>
        <w:t>采购人：</w:t>
      </w:r>
      <w:bookmarkEnd w:id="39"/>
      <w:bookmarkEnd w:id="40"/>
      <w:r>
        <w:rPr>
          <w:rFonts w:hint="eastAsia"/>
          <w:sz w:val="28"/>
          <w:szCs w:val="28"/>
          <w:u w:val="single"/>
        </w:rPr>
        <w:t xml:space="preserve">                               </w:t>
      </w:r>
    </w:p>
    <w:p>
      <w:pPr>
        <w:ind w:firstLine="1540" w:firstLineChars="550"/>
        <w:rPr>
          <w:rFonts w:cs="Arial"/>
          <w:sz w:val="28"/>
          <w:szCs w:val="28"/>
        </w:rPr>
      </w:pPr>
    </w:p>
    <w:p>
      <w:pPr>
        <w:spacing w:line="460" w:lineRule="exact"/>
        <w:ind w:firstLine="1120" w:firstLineChars="400"/>
        <w:rPr>
          <w:sz w:val="28"/>
          <w:szCs w:val="28"/>
        </w:rPr>
      </w:pPr>
      <w:bookmarkStart w:id="41" w:name="_Toc22977_WPSOffice_Level1"/>
      <w:bookmarkStart w:id="42" w:name="_Toc23736_WPSOffice_Level1"/>
      <w:r>
        <w:rPr>
          <w:rFonts w:hint="eastAsia"/>
          <w:sz w:val="28"/>
          <w:szCs w:val="28"/>
        </w:rPr>
        <w:t>供应商电子签章：</w:t>
      </w:r>
      <w:r>
        <w:rPr>
          <w:rFonts w:hint="eastAsia"/>
          <w:sz w:val="28"/>
          <w:szCs w:val="28"/>
          <w:u w:val="single"/>
        </w:rPr>
        <w:t xml:space="preserve">                             </w:t>
      </w:r>
      <w:bookmarkEnd w:id="41"/>
      <w:bookmarkEnd w:id="42"/>
    </w:p>
    <w:p>
      <w:pPr>
        <w:spacing w:line="460" w:lineRule="exact"/>
        <w:ind w:firstLine="854" w:firstLineChars="305"/>
        <w:rPr>
          <w:sz w:val="28"/>
          <w:szCs w:val="28"/>
          <w:u w:val="single"/>
        </w:rPr>
      </w:pPr>
    </w:p>
    <w:p>
      <w:pPr>
        <w:spacing w:line="460" w:lineRule="exact"/>
        <w:ind w:firstLine="854" w:firstLineChars="305"/>
        <w:rPr>
          <w:sz w:val="28"/>
          <w:szCs w:val="28"/>
          <w:u w:val="single"/>
        </w:rPr>
      </w:pPr>
      <w:r>
        <w:rPr>
          <w:rFonts w:hint="eastAsia"/>
          <w:sz w:val="28"/>
          <w:szCs w:val="28"/>
        </w:rPr>
        <w:t xml:space="preserve">  </w:t>
      </w:r>
      <w:bookmarkStart w:id="43" w:name="_Toc7448_WPSOffice_Level1"/>
      <w:bookmarkStart w:id="44" w:name="_Toc22449_WPSOffice_Level1"/>
      <w:r>
        <w:rPr>
          <w:rFonts w:hint="eastAsia"/>
          <w:sz w:val="28"/>
          <w:szCs w:val="28"/>
        </w:rPr>
        <w:t>法定代表人或其委托代理人：</w:t>
      </w:r>
      <w:r>
        <w:rPr>
          <w:rFonts w:hint="eastAsia"/>
          <w:sz w:val="28"/>
          <w:szCs w:val="28"/>
          <w:u w:val="single"/>
        </w:rPr>
        <w:t xml:space="preserve">              </w:t>
      </w:r>
      <w:r>
        <w:rPr>
          <w:rFonts w:hint="eastAsia"/>
          <w:sz w:val="28"/>
          <w:szCs w:val="28"/>
        </w:rPr>
        <w:t>（签字或盖章）</w:t>
      </w:r>
      <w:bookmarkEnd w:id="43"/>
      <w:bookmarkEnd w:id="44"/>
    </w:p>
    <w:p>
      <w:pPr>
        <w:spacing w:line="460" w:lineRule="exact"/>
        <w:rPr>
          <w:sz w:val="28"/>
          <w:szCs w:val="28"/>
        </w:rPr>
      </w:pPr>
    </w:p>
    <w:p>
      <w:pPr>
        <w:spacing w:line="460" w:lineRule="exact"/>
        <w:ind w:firstLine="435"/>
        <w:rPr>
          <w:sz w:val="28"/>
          <w:szCs w:val="28"/>
        </w:rPr>
      </w:pPr>
    </w:p>
    <w:p>
      <w:pPr>
        <w:spacing w:line="460" w:lineRule="exact"/>
        <w:ind w:firstLine="435"/>
        <w:jc w:val="center"/>
        <w:rPr>
          <w:sz w:val="28"/>
          <w:szCs w:val="28"/>
        </w:rPr>
      </w:pPr>
    </w:p>
    <w:p>
      <w:pPr>
        <w:spacing w:line="460" w:lineRule="exact"/>
        <w:ind w:firstLine="435"/>
        <w:jc w:val="center"/>
        <w:rPr>
          <w:sz w:val="28"/>
          <w:szCs w:val="28"/>
        </w:rPr>
      </w:pPr>
    </w:p>
    <w:p>
      <w:pPr>
        <w:spacing w:line="460" w:lineRule="exact"/>
        <w:ind w:firstLine="435"/>
        <w:jc w:val="center"/>
        <w:rPr>
          <w:sz w:val="28"/>
          <w:szCs w:val="28"/>
        </w:rPr>
      </w:pPr>
    </w:p>
    <w:p>
      <w:pPr>
        <w:spacing w:line="460" w:lineRule="exact"/>
        <w:ind w:firstLine="435"/>
        <w:jc w:val="center"/>
        <w:rPr>
          <w:sz w:val="28"/>
          <w:szCs w:val="28"/>
        </w:rPr>
      </w:pPr>
      <w:bookmarkStart w:id="45" w:name="_Toc11712_WPSOffice_Level2"/>
      <w:bookmarkStart w:id="46" w:name="_Toc17804_WPSOffice_Level2"/>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bookmarkEnd w:id="45"/>
      <w:bookmarkEnd w:id="46"/>
    </w:p>
    <w:p>
      <w:pPr>
        <w:rPr>
          <w:rFonts w:cs="Arial"/>
          <w:sz w:val="28"/>
          <w:szCs w:val="28"/>
        </w:rPr>
      </w:pPr>
    </w:p>
    <w:p>
      <w:pPr>
        <w:jc w:val="center"/>
        <w:rPr>
          <w:sz w:val="32"/>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一、报价表格式</w:t>
      </w:r>
    </w:p>
    <w:p>
      <w:pPr>
        <w:pStyle w:val="7"/>
        <w:spacing w:before="7" w:line="360" w:lineRule="auto"/>
        <w:rPr>
          <w:b/>
          <w:sz w:val="21"/>
          <w:szCs w:val="21"/>
        </w:rPr>
      </w:pPr>
    </w:p>
    <w:p>
      <w:pPr>
        <w:spacing w:before="240" w:beforeLines="100" w:line="360" w:lineRule="auto"/>
        <w:ind w:left="86" w:leftChars="39" w:firstLine="211" w:firstLineChars="100"/>
        <w:outlineLvl w:val="3"/>
        <w:rPr>
          <w:b/>
          <w:sz w:val="21"/>
          <w:szCs w:val="21"/>
        </w:rPr>
      </w:pPr>
      <w:r>
        <w:rPr>
          <w:rFonts w:hint="eastAsia"/>
          <w:b/>
          <w:sz w:val="21"/>
          <w:szCs w:val="21"/>
        </w:rPr>
        <w:t xml:space="preserve">1-1 </w:t>
      </w:r>
      <w:r>
        <w:rPr>
          <w:b/>
          <w:sz w:val="21"/>
          <w:szCs w:val="21"/>
        </w:rPr>
        <w:t>报价表</w:t>
      </w:r>
    </w:p>
    <w:p>
      <w:pPr>
        <w:pStyle w:val="7"/>
        <w:spacing w:before="6" w:line="360" w:lineRule="auto"/>
        <w:rPr>
          <w:b/>
          <w:sz w:val="21"/>
          <w:szCs w:val="21"/>
        </w:rPr>
      </w:pPr>
    </w:p>
    <w:p>
      <w:pPr>
        <w:spacing w:line="360" w:lineRule="auto"/>
        <w:ind w:left="31" w:leftChars="14"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pPr>
        <w:spacing w:line="360" w:lineRule="auto"/>
        <w:ind w:left="31" w:leftChars="14" w:firstLine="211" w:firstLineChars="100"/>
        <w:rPr>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pPr>
        <w:pStyle w:val="7"/>
        <w:spacing w:before="1" w:line="360" w:lineRule="auto"/>
        <w:rPr>
          <w:b/>
          <w:sz w:val="21"/>
          <w:szCs w:val="21"/>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2461" w:type="dxa"/>
            <w:shd w:val="clear" w:color="auto" w:fill="auto"/>
          </w:tcPr>
          <w:p>
            <w:pPr>
              <w:pStyle w:val="30"/>
              <w:spacing w:before="177" w:line="360" w:lineRule="auto"/>
              <w:ind w:left="243" w:right="238"/>
              <w:jc w:val="center"/>
              <w:rPr>
                <w:b/>
                <w:sz w:val="21"/>
                <w:szCs w:val="21"/>
                <w:lang w:eastAsia="en-US"/>
              </w:rPr>
            </w:pPr>
            <w:r>
              <w:rPr>
                <w:b/>
                <w:sz w:val="21"/>
                <w:szCs w:val="21"/>
                <w:lang w:eastAsia="en-US"/>
              </w:rPr>
              <w:t>供应商名称</w:t>
            </w:r>
          </w:p>
        </w:tc>
        <w:tc>
          <w:tcPr>
            <w:tcW w:w="6064"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pPr>
              <w:pStyle w:val="30"/>
              <w:spacing w:before="11" w:line="360" w:lineRule="auto"/>
              <w:rPr>
                <w:b/>
                <w:sz w:val="21"/>
                <w:szCs w:val="21"/>
                <w:lang w:eastAsia="en-US"/>
              </w:rPr>
            </w:pPr>
          </w:p>
          <w:p>
            <w:pPr>
              <w:pStyle w:val="30"/>
              <w:spacing w:line="360" w:lineRule="auto"/>
              <w:ind w:left="245" w:right="237"/>
              <w:jc w:val="center"/>
              <w:rPr>
                <w:b/>
                <w:sz w:val="21"/>
                <w:szCs w:val="21"/>
                <w:lang w:eastAsia="en-US"/>
              </w:rPr>
            </w:pPr>
            <w:r>
              <w:rPr>
                <w:b/>
                <w:sz w:val="21"/>
                <w:szCs w:val="21"/>
                <w:lang w:eastAsia="en-US"/>
              </w:rPr>
              <w:t>谈判范围</w:t>
            </w:r>
          </w:p>
        </w:tc>
        <w:tc>
          <w:tcPr>
            <w:tcW w:w="6064" w:type="dxa"/>
            <w:shd w:val="clear" w:color="auto" w:fill="auto"/>
          </w:tcPr>
          <w:p>
            <w:pPr>
              <w:pStyle w:val="30"/>
              <w:spacing w:before="11" w:line="360" w:lineRule="auto"/>
              <w:rPr>
                <w:b/>
                <w:sz w:val="21"/>
                <w:szCs w:val="21"/>
                <w:lang w:eastAsia="en-US"/>
              </w:rPr>
            </w:pPr>
          </w:p>
          <w:p>
            <w:pPr>
              <w:pStyle w:val="30"/>
              <w:tabs>
                <w:tab w:val="left" w:pos="1547"/>
              </w:tabs>
              <w:spacing w:line="360" w:lineRule="auto"/>
              <w:ind w:left="107"/>
              <w:rPr>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1" w:hRule="atLeast"/>
        </w:trPr>
        <w:tc>
          <w:tcPr>
            <w:tcW w:w="2461" w:type="dxa"/>
            <w:shd w:val="clear" w:color="auto" w:fill="auto"/>
          </w:tcPr>
          <w:p>
            <w:pPr>
              <w:pStyle w:val="30"/>
              <w:spacing w:before="7" w:line="360" w:lineRule="auto"/>
              <w:rPr>
                <w:b/>
                <w:sz w:val="21"/>
                <w:szCs w:val="21"/>
              </w:rPr>
            </w:pPr>
          </w:p>
          <w:p>
            <w:pPr>
              <w:pStyle w:val="30"/>
              <w:spacing w:line="360" w:lineRule="auto"/>
              <w:ind w:left="245" w:right="235"/>
              <w:jc w:val="center"/>
              <w:rPr>
                <w:b/>
                <w:sz w:val="21"/>
                <w:szCs w:val="21"/>
              </w:rPr>
            </w:pPr>
            <w:r>
              <w:rPr>
                <w:b/>
                <w:sz w:val="21"/>
                <w:szCs w:val="21"/>
              </w:rPr>
              <w:t>报价</w:t>
            </w:r>
          </w:p>
          <w:p>
            <w:pPr>
              <w:pStyle w:val="30"/>
              <w:spacing w:before="161" w:line="360" w:lineRule="auto"/>
              <w:ind w:left="245" w:right="238"/>
              <w:jc w:val="center"/>
              <w:rPr>
                <w:b/>
                <w:sz w:val="21"/>
                <w:szCs w:val="21"/>
              </w:rPr>
            </w:pPr>
            <w:r>
              <w:rPr>
                <w:b/>
                <w:sz w:val="21"/>
                <w:szCs w:val="21"/>
              </w:rPr>
              <w:t>（详见备注说明）</w:t>
            </w:r>
          </w:p>
        </w:tc>
        <w:tc>
          <w:tcPr>
            <w:tcW w:w="6064" w:type="dxa"/>
            <w:shd w:val="clear" w:color="auto" w:fill="auto"/>
          </w:tcPr>
          <w:p>
            <w:pPr>
              <w:pStyle w:val="30"/>
              <w:spacing w:line="360" w:lineRule="auto"/>
              <w:rPr>
                <w:b/>
                <w:sz w:val="21"/>
                <w:szCs w:val="21"/>
              </w:rPr>
            </w:pPr>
          </w:p>
          <w:p>
            <w:pPr>
              <w:pStyle w:val="30"/>
              <w:spacing w:before="9" w:line="360" w:lineRule="auto"/>
              <w:rPr>
                <w:b/>
                <w:sz w:val="21"/>
                <w:szCs w:val="21"/>
              </w:rPr>
            </w:pPr>
          </w:p>
          <w:p>
            <w:pPr>
              <w:pStyle w:val="30"/>
              <w:tabs>
                <w:tab w:val="left" w:pos="4482"/>
              </w:tabs>
              <w:spacing w:line="360" w:lineRule="auto"/>
              <w:ind w:left="107"/>
              <w:rPr>
                <w:sz w:val="21"/>
                <w:szCs w:val="21"/>
                <w:lang w:eastAsia="en-US"/>
              </w:rPr>
            </w:pPr>
            <w:r>
              <w:rPr>
                <w:rFonts w:hint="eastAsia"/>
              </w:rPr>
              <w:t>人民币或费率（大写）</w:t>
            </w:r>
            <w:r>
              <w:rPr>
                <w:u w:val="single"/>
              </w:rPr>
              <w:t xml:space="preserve">           </w:t>
            </w:r>
            <w:r>
              <w:rPr>
                <w:rFonts w:hint="eastAsia"/>
              </w:rPr>
              <w:t>（小写</w:t>
            </w:r>
            <w:r>
              <w:rPr>
                <w:u w:val="single"/>
              </w:rPr>
              <w:t xml:space="preserve">            </w:t>
            </w:r>
            <w:r>
              <w:rPr>
                <w:rFonts w:hint="eastAsia"/>
              </w:rPr>
              <w:t>）元或%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shd w:val="clear" w:color="auto" w:fill="auto"/>
          </w:tcPr>
          <w:p>
            <w:pPr>
              <w:pStyle w:val="30"/>
              <w:spacing w:line="360" w:lineRule="auto"/>
              <w:rPr>
                <w:b/>
                <w:sz w:val="21"/>
                <w:szCs w:val="21"/>
                <w:lang w:eastAsia="en-US"/>
              </w:rPr>
            </w:pPr>
          </w:p>
          <w:p>
            <w:pPr>
              <w:pStyle w:val="30"/>
              <w:spacing w:line="360" w:lineRule="auto"/>
              <w:rPr>
                <w:b/>
                <w:sz w:val="21"/>
                <w:szCs w:val="21"/>
                <w:lang w:eastAsia="en-US"/>
              </w:rPr>
            </w:pPr>
          </w:p>
          <w:p>
            <w:pPr>
              <w:pStyle w:val="30"/>
              <w:spacing w:line="360" w:lineRule="auto"/>
              <w:rPr>
                <w:b/>
                <w:sz w:val="21"/>
                <w:szCs w:val="21"/>
                <w:lang w:eastAsia="en-US"/>
              </w:rPr>
            </w:pPr>
          </w:p>
          <w:p>
            <w:pPr>
              <w:pStyle w:val="30"/>
              <w:spacing w:before="215" w:line="360" w:lineRule="auto"/>
              <w:ind w:left="243" w:right="238"/>
              <w:jc w:val="center"/>
              <w:rPr>
                <w:b/>
                <w:sz w:val="21"/>
                <w:szCs w:val="21"/>
                <w:lang w:eastAsia="en-US"/>
              </w:rPr>
            </w:pPr>
            <w:r>
              <w:rPr>
                <w:b/>
                <w:sz w:val="21"/>
                <w:szCs w:val="21"/>
                <w:lang w:eastAsia="en-US"/>
              </w:rPr>
              <w:t>备注说明</w:t>
            </w:r>
          </w:p>
        </w:tc>
        <w:tc>
          <w:tcPr>
            <w:tcW w:w="6064" w:type="dxa"/>
            <w:shd w:val="clear" w:color="auto" w:fill="auto"/>
          </w:tcPr>
          <w:p>
            <w:pPr>
              <w:pStyle w:val="30"/>
              <w:spacing w:line="360" w:lineRule="auto"/>
              <w:rPr>
                <w:sz w:val="21"/>
                <w:szCs w:val="21"/>
                <w:lang w:eastAsia="en-US"/>
              </w:rPr>
            </w:pPr>
          </w:p>
        </w:tc>
      </w:tr>
    </w:tbl>
    <w:p>
      <w:pPr>
        <w:pStyle w:val="7"/>
        <w:tabs>
          <w:tab w:val="left" w:pos="6461"/>
          <w:tab w:val="left" w:pos="8556"/>
        </w:tabs>
        <w:spacing w:before="112" w:line="360" w:lineRule="auto"/>
        <w:ind w:left="5021" w:right="327"/>
        <w:rPr>
          <w:sz w:val="21"/>
          <w:szCs w:val="21"/>
          <w:u w:val="single"/>
        </w:rPr>
      </w:pPr>
      <w:r>
        <w:rPr>
          <w:sz w:val="21"/>
          <w:szCs w:val="21"/>
        </w:rPr>
        <w:t>供应商电子签章：</w:t>
      </w:r>
      <w:r>
        <w:rPr>
          <w:sz w:val="21"/>
          <w:szCs w:val="21"/>
          <w:u w:val="single"/>
        </w:rPr>
        <w:t xml:space="preserve"> </w:t>
      </w:r>
      <w:r>
        <w:rPr>
          <w:sz w:val="21"/>
          <w:szCs w:val="21"/>
          <w:u w:val="single"/>
        </w:rPr>
        <w:tab/>
      </w:r>
      <w:r>
        <w:rPr>
          <w:sz w:val="21"/>
          <w:szCs w:val="21"/>
          <w:u w:val="single"/>
        </w:rPr>
        <w:t xml:space="preserve"> </w:t>
      </w:r>
    </w:p>
    <w:p>
      <w:pPr>
        <w:pStyle w:val="7"/>
        <w:tabs>
          <w:tab w:val="left" w:pos="6461"/>
          <w:tab w:val="left" w:pos="8556"/>
        </w:tabs>
        <w:spacing w:before="112" w:line="360" w:lineRule="auto"/>
        <w:ind w:right="327"/>
        <w:jc w:val="right"/>
        <w:rPr>
          <w:sz w:val="21"/>
          <w:szCs w:val="21"/>
        </w:rPr>
      </w:pPr>
      <w:r>
        <w:rPr>
          <w:rFonts w:hint="eastAsia"/>
          <w:sz w:val="21"/>
          <w:szCs w:val="21"/>
        </w:rPr>
        <w:t>法定代表人或其委托代理人：</w:t>
      </w:r>
      <w:r>
        <w:rPr>
          <w:sz w:val="21"/>
          <w:szCs w:val="21"/>
          <w:u w:val="single"/>
        </w:rPr>
        <w:t xml:space="preserve">              （签字或盖章）</w:t>
      </w:r>
    </w:p>
    <w:p>
      <w:pPr>
        <w:pStyle w:val="7"/>
        <w:tabs>
          <w:tab w:val="left" w:pos="6461"/>
          <w:tab w:val="left" w:pos="8556"/>
        </w:tabs>
        <w:spacing w:before="112" w:line="360" w:lineRule="auto"/>
        <w:ind w:left="5021" w:right="327"/>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ind w:right="220" w:rightChars="100"/>
        <w:rPr>
          <w:b/>
          <w:sz w:val="21"/>
          <w:szCs w:val="21"/>
        </w:rPr>
      </w:pPr>
      <w:r>
        <w:rPr>
          <w:b/>
          <w:sz w:val="21"/>
          <w:szCs w:val="21"/>
        </w:rPr>
        <w:t>注：</w:t>
      </w:r>
    </w:p>
    <w:p>
      <w:pPr>
        <w:spacing w:line="360" w:lineRule="auto"/>
        <w:ind w:left="330" w:leftChars="150" w:right="220" w:rightChars="100" w:firstLine="422" w:firstLineChars="200"/>
        <w:rPr>
          <w:b/>
          <w:sz w:val="21"/>
          <w:szCs w:val="21"/>
        </w:rPr>
      </w:pPr>
      <w:r>
        <w:rPr>
          <w:b/>
          <w:sz w:val="21"/>
          <w:szCs w:val="21"/>
        </w:rPr>
        <w:t>本表内容根据谈判文件要求包括了服务及其配套的设计、采购、制造、  检测、试验、运输、保险、仓储、税费以及现场落地、安装及安装耗损、调试、验收、培训、技术服务（包括技术资料、图纸的提供）质保期内的售后服务保障等所有费用。</w:t>
      </w:r>
    </w:p>
    <w:p>
      <w:pPr>
        <w:spacing w:line="360" w:lineRule="auto"/>
        <w:ind w:left="330" w:leftChars="150" w:right="220" w:rightChars="100" w:firstLine="422" w:firstLineChars="200"/>
        <w:rPr>
          <w:b/>
          <w:sz w:val="21"/>
          <w:szCs w:val="21"/>
        </w:rPr>
      </w:pPr>
      <w:r>
        <w:rPr>
          <w:b/>
          <w:sz w:val="21"/>
          <w:szCs w:val="21"/>
        </w:rPr>
        <w:t>特殊事项在备注中注明。</w:t>
      </w:r>
    </w:p>
    <w:p>
      <w:pPr>
        <w:spacing w:line="360" w:lineRule="auto"/>
        <w:ind w:left="330" w:leftChars="150" w:right="220" w:rightChars="100" w:firstLine="422" w:firstLineChars="200"/>
        <w:rPr>
          <w:b/>
          <w:sz w:val="21"/>
          <w:szCs w:val="21"/>
        </w:rPr>
      </w:pPr>
      <w:r>
        <w:rPr>
          <w:b/>
          <w:sz w:val="21"/>
          <w:szCs w:val="21"/>
        </w:rPr>
        <w:t>供应商应根据其响应文件中报价表的内容填写唱标信息，唱标信息不作  为评审的依据。唱标信息与报价表不一致的，以报价表为准。</w:t>
      </w:r>
    </w:p>
    <w:p>
      <w:pPr>
        <w:spacing w:line="360" w:lineRule="auto"/>
        <w:rPr>
          <w:sz w:val="21"/>
          <w:szCs w:val="21"/>
        </w:rPr>
        <w:sectPr>
          <w:pgSz w:w="11910" w:h="16840"/>
          <w:pgMar w:top="1400" w:right="1440" w:bottom="1220" w:left="1580" w:header="877" w:footer="1033" w:gutter="0"/>
          <w:cols w:space="720" w:num="1"/>
        </w:sectPr>
      </w:pPr>
    </w:p>
    <w:p>
      <w:pPr>
        <w:spacing w:before="240" w:beforeLines="100" w:line="360" w:lineRule="auto"/>
        <w:ind w:left="86" w:leftChars="39" w:firstLine="211" w:firstLineChars="100"/>
        <w:outlineLvl w:val="3"/>
        <w:rPr>
          <w:b/>
          <w:sz w:val="21"/>
          <w:szCs w:val="21"/>
        </w:rPr>
      </w:pPr>
      <w:r>
        <w:rPr>
          <w:rFonts w:hint="eastAsia"/>
          <w:b/>
          <w:sz w:val="21"/>
          <w:szCs w:val="21"/>
        </w:rPr>
        <w:t xml:space="preserve">1-1 </w:t>
      </w:r>
      <w:r>
        <w:rPr>
          <w:b/>
          <w:sz w:val="21"/>
          <w:szCs w:val="21"/>
        </w:rPr>
        <w:t>分项报价明细表</w:t>
      </w:r>
    </w:p>
    <w:p>
      <w:pPr>
        <w:pStyle w:val="7"/>
        <w:spacing w:before="6" w:after="1" w:line="360" w:lineRule="auto"/>
        <w:rPr>
          <w:b/>
          <w:sz w:val="21"/>
          <w:szCs w:val="21"/>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5"/>
        <w:gridCol w:w="1316"/>
        <w:gridCol w:w="1318"/>
        <w:gridCol w:w="673"/>
        <w:gridCol w:w="673"/>
        <w:gridCol w:w="939"/>
        <w:gridCol w:w="94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shd w:val="clear" w:color="auto" w:fill="auto"/>
          </w:tcPr>
          <w:p>
            <w:pPr>
              <w:pStyle w:val="30"/>
              <w:spacing w:line="360" w:lineRule="auto"/>
              <w:ind w:left="215"/>
              <w:rPr>
                <w:b/>
                <w:sz w:val="21"/>
                <w:szCs w:val="21"/>
                <w:lang w:eastAsia="en-US"/>
              </w:rPr>
            </w:pPr>
            <w:r>
              <w:rPr>
                <w:b/>
                <w:w w:val="99"/>
                <w:sz w:val="21"/>
                <w:szCs w:val="21"/>
                <w:lang w:eastAsia="en-US"/>
              </w:rPr>
              <w:t>序</w:t>
            </w:r>
          </w:p>
          <w:p>
            <w:pPr>
              <w:pStyle w:val="30"/>
              <w:spacing w:before="4" w:line="360" w:lineRule="auto"/>
              <w:ind w:left="215"/>
              <w:rPr>
                <w:b/>
                <w:sz w:val="21"/>
                <w:szCs w:val="21"/>
                <w:lang w:eastAsia="en-US"/>
              </w:rPr>
            </w:pPr>
            <w:r>
              <w:rPr>
                <w:b/>
                <w:w w:val="99"/>
                <w:sz w:val="21"/>
                <w:szCs w:val="21"/>
                <w:lang w:eastAsia="en-US"/>
              </w:rPr>
              <w:t>号</w:t>
            </w:r>
          </w:p>
        </w:tc>
        <w:tc>
          <w:tcPr>
            <w:tcW w:w="1325" w:type="dxa"/>
            <w:shd w:val="clear" w:color="auto" w:fill="auto"/>
          </w:tcPr>
          <w:p>
            <w:pPr>
              <w:pStyle w:val="30"/>
              <w:spacing w:before="156" w:line="360" w:lineRule="auto"/>
              <w:ind w:left="179"/>
              <w:rPr>
                <w:b/>
                <w:sz w:val="21"/>
                <w:szCs w:val="21"/>
                <w:lang w:eastAsia="en-US"/>
              </w:rPr>
            </w:pPr>
            <w:r>
              <w:rPr>
                <w:b/>
                <w:sz w:val="21"/>
                <w:szCs w:val="21"/>
                <w:lang w:eastAsia="en-US"/>
              </w:rPr>
              <w:t>货物名称</w:t>
            </w:r>
          </w:p>
        </w:tc>
        <w:tc>
          <w:tcPr>
            <w:tcW w:w="1316" w:type="dxa"/>
            <w:shd w:val="clear" w:color="auto" w:fill="auto"/>
          </w:tcPr>
          <w:p>
            <w:pPr>
              <w:pStyle w:val="30"/>
              <w:spacing w:line="360" w:lineRule="auto"/>
              <w:ind w:left="155" w:right="147"/>
              <w:jc w:val="center"/>
              <w:rPr>
                <w:b/>
                <w:sz w:val="21"/>
                <w:szCs w:val="21"/>
                <w:lang w:eastAsia="en-US"/>
              </w:rPr>
            </w:pPr>
            <w:r>
              <w:rPr>
                <w:b/>
                <w:sz w:val="21"/>
                <w:szCs w:val="21"/>
                <w:lang w:eastAsia="en-US"/>
              </w:rPr>
              <w:t>品牌、型</w:t>
            </w:r>
          </w:p>
          <w:p>
            <w:pPr>
              <w:pStyle w:val="30"/>
              <w:spacing w:before="4" w:line="360" w:lineRule="auto"/>
              <w:ind w:left="155" w:right="144"/>
              <w:jc w:val="center"/>
              <w:rPr>
                <w:b/>
                <w:sz w:val="21"/>
                <w:szCs w:val="21"/>
                <w:lang w:eastAsia="en-US"/>
              </w:rPr>
            </w:pPr>
            <w:r>
              <w:rPr>
                <w:b/>
                <w:sz w:val="21"/>
                <w:szCs w:val="21"/>
                <w:lang w:eastAsia="en-US"/>
              </w:rPr>
              <w:t>号规格</w:t>
            </w:r>
          </w:p>
        </w:tc>
        <w:tc>
          <w:tcPr>
            <w:tcW w:w="1318" w:type="dxa"/>
            <w:shd w:val="clear" w:color="auto" w:fill="auto"/>
          </w:tcPr>
          <w:p>
            <w:pPr>
              <w:pStyle w:val="30"/>
              <w:spacing w:line="360" w:lineRule="auto"/>
              <w:ind w:left="174"/>
              <w:rPr>
                <w:b/>
                <w:sz w:val="21"/>
                <w:szCs w:val="21"/>
                <w:lang w:eastAsia="en-US"/>
              </w:rPr>
            </w:pPr>
            <w:r>
              <w:rPr>
                <w:b/>
                <w:sz w:val="21"/>
                <w:szCs w:val="21"/>
                <w:lang w:eastAsia="en-US"/>
              </w:rPr>
              <w:t>原产地及</w:t>
            </w:r>
          </w:p>
          <w:p>
            <w:pPr>
              <w:pStyle w:val="30"/>
              <w:spacing w:before="4" w:line="360" w:lineRule="auto"/>
              <w:ind w:left="174"/>
              <w:rPr>
                <w:b/>
                <w:sz w:val="21"/>
                <w:szCs w:val="21"/>
                <w:lang w:eastAsia="en-US"/>
              </w:rPr>
            </w:pPr>
            <w:r>
              <w:rPr>
                <w:b/>
                <w:sz w:val="21"/>
                <w:szCs w:val="21"/>
                <w:lang w:eastAsia="en-US"/>
              </w:rPr>
              <w:t>生产厂商</w:t>
            </w:r>
          </w:p>
        </w:tc>
        <w:tc>
          <w:tcPr>
            <w:tcW w:w="673" w:type="dxa"/>
            <w:shd w:val="clear" w:color="auto" w:fill="auto"/>
          </w:tcPr>
          <w:p>
            <w:pPr>
              <w:pStyle w:val="30"/>
              <w:spacing w:line="360" w:lineRule="auto"/>
              <w:ind w:left="215"/>
              <w:rPr>
                <w:b/>
                <w:sz w:val="21"/>
                <w:szCs w:val="21"/>
                <w:lang w:eastAsia="en-US"/>
              </w:rPr>
            </w:pPr>
            <w:r>
              <w:rPr>
                <w:b/>
                <w:w w:val="99"/>
                <w:sz w:val="21"/>
                <w:szCs w:val="21"/>
                <w:lang w:eastAsia="en-US"/>
              </w:rPr>
              <w:t>单</w:t>
            </w:r>
          </w:p>
          <w:p>
            <w:pPr>
              <w:pStyle w:val="30"/>
              <w:spacing w:before="4" w:line="360" w:lineRule="auto"/>
              <w:ind w:left="215"/>
              <w:rPr>
                <w:b/>
                <w:sz w:val="21"/>
                <w:szCs w:val="21"/>
                <w:lang w:eastAsia="en-US"/>
              </w:rPr>
            </w:pPr>
            <w:r>
              <w:rPr>
                <w:b/>
                <w:w w:val="99"/>
                <w:sz w:val="21"/>
                <w:szCs w:val="21"/>
                <w:lang w:eastAsia="en-US"/>
              </w:rPr>
              <w:t>位</w:t>
            </w:r>
          </w:p>
        </w:tc>
        <w:tc>
          <w:tcPr>
            <w:tcW w:w="673" w:type="dxa"/>
            <w:shd w:val="clear" w:color="auto" w:fill="auto"/>
          </w:tcPr>
          <w:p>
            <w:pPr>
              <w:pStyle w:val="30"/>
              <w:spacing w:line="360" w:lineRule="auto"/>
              <w:ind w:left="214"/>
              <w:rPr>
                <w:b/>
                <w:sz w:val="21"/>
                <w:szCs w:val="21"/>
                <w:lang w:eastAsia="en-US"/>
              </w:rPr>
            </w:pPr>
            <w:r>
              <w:rPr>
                <w:b/>
                <w:w w:val="99"/>
                <w:sz w:val="21"/>
                <w:szCs w:val="21"/>
                <w:lang w:eastAsia="en-US"/>
              </w:rPr>
              <w:t>数</w:t>
            </w:r>
          </w:p>
          <w:p>
            <w:pPr>
              <w:pStyle w:val="30"/>
              <w:spacing w:before="4" w:line="360" w:lineRule="auto"/>
              <w:ind w:left="214"/>
              <w:rPr>
                <w:b/>
                <w:sz w:val="21"/>
                <w:szCs w:val="21"/>
                <w:lang w:eastAsia="en-US"/>
              </w:rPr>
            </w:pPr>
            <w:r>
              <w:rPr>
                <w:b/>
                <w:w w:val="99"/>
                <w:sz w:val="21"/>
                <w:szCs w:val="21"/>
                <w:lang w:eastAsia="en-US"/>
              </w:rPr>
              <w:t>量</w:t>
            </w:r>
          </w:p>
        </w:tc>
        <w:tc>
          <w:tcPr>
            <w:tcW w:w="939" w:type="dxa"/>
            <w:shd w:val="clear" w:color="auto" w:fill="auto"/>
          </w:tcPr>
          <w:p>
            <w:pPr>
              <w:pStyle w:val="30"/>
              <w:spacing w:line="360" w:lineRule="auto"/>
              <w:ind w:left="102" w:right="96"/>
              <w:jc w:val="center"/>
              <w:rPr>
                <w:b/>
                <w:sz w:val="21"/>
                <w:szCs w:val="21"/>
                <w:lang w:eastAsia="en-US"/>
              </w:rPr>
            </w:pPr>
            <w:r>
              <w:rPr>
                <w:b/>
                <w:sz w:val="21"/>
                <w:szCs w:val="21"/>
                <w:lang w:eastAsia="en-US"/>
              </w:rPr>
              <w:t>单价</w:t>
            </w:r>
          </w:p>
          <w:p>
            <w:pPr>
              <w:pStyle w:val="30"/>
              <w:spacing w:before="4" w:line="360" w:lineRule="auto"/>
              <w:ind w:left="102" w:right="99"/>
              <w:jc w:val="center"/>
              <w:rPr>
                <w:b/>
                <w:sz w:val="21"/>
                <w:szCs w:val="21"/>
                <w:lang w:eastAsia="en-US"/>
              </w:rPr>
            </w:pPr>
            <w:r>
              <w:rPr>
                <w:b/>
                <w:w w:val="95"/>
                <w:sz w:val="21"/>
                <w:szCs w:val="21"/>
                <w:lang w:eastAsia="en-US"/>
              </w:rPr>
              <w:t>（元）</w:t>
            </w:r>
          </w:p>
        </w:tc>
        <w:tc>
          <w:tcPr>
            <w:tcW w:w="942" w:type="dxa"/>
            <w:shd w:val="clear" w:color="auto" w:fill="auto"/>
          </w:tcPr>
          <w:p>
            <w:pPr>
              <w:pStyle w:val="30"/>
              <w:spacing w:line="360" w:lineRule="auto"/>
              <w:ind w:left="102" w:right="100"/>
              <w:jc w:val="center"/>
              <w:rPr>
                <w:b/>
                <w:sz w:val="21"/>
                <w:szCs w:val="21"/>
                <w:lang w:eastAsia="en-US"/>
              </w:rPr>
            </w:pPr>
            <w:r>
              <w:rPr>
                <w:b/>
                <w:sz w:val="21"/>
                <w:szCs w:val="21"/>
                <w:lang w:eastAsia="en-US"/>
              </w:rPr>
              <w:t>小计</w:t>
            </w:r>
          </w:p>
          <w:p>
            <w:pPr>
              <w:pStyle w:val="30"/>
              <w:spacing w:before="4" w:line="360" w:lineRule="auto"/>
              <w:ind w:left="102" w:right="102"/>
              <w:jc w:val="center"/>
              <w:rPr>
                <w:b/>
                <w:sz w:val="21"/>
                <w:szCs w:val="21"/>
                <w:lang w:eastAsia="en-US"/>
              </w:rPr>
            </w:pPr>
            <w:r>
              <w:rPr>
                <w:b/>
                <w:w w:val="95"/>
                <w:sz w:val="21"/>
                <w:szCs w:val="21"/>
                <w:lang w:eastAsia="en-US"/>
              </w:rPr>
              <w:t>（元）</w:t>
            </w:r>
          </w:p>
        </w:tc>
        <w:tc>
          <w:tcPr>
            <w:tcW w:w="670" w:type="dxa"/>
            <w:shd w:val="clear" w:color="auto" w:fill="auto"/>
          </w:tcPr>
          <w:p>
            <w:pPr>
              <w:pStyle w:val="30"/>
              <w:spacing w:line="360" w:lineRule="auto"/>
              <w:ind w:left="209"/>
              <w:rPr>
                <w:b/>
                <w:sz w:val="21"/>
                <w:szCs w:val="21"/>
                <w:lang w:eastAsia="en-US"/>
              </w:rPr>
            </w:pPr>
            <w:r>
              <w:rPr>
                <w:b/>
                <w:w w:val="99"/>
                <w:sz w:val="21"/>
                <w:szCs w:val="21"/>
                <w:lang w:eastAsia="en-US"/>
              </w:rPr>
              <w:t>备</w:t>
            </w:r>
          </w:p>
          <w:p>
            <w:pPr>
              <w:pStyle w:val="30"/>
              <w:spacing w:before="4" w:line="360" w:lineRule="auto"/>
              <w:ind w:left="209"/>
              <w:rPr>
                <w:b/>
                <w:sz w:val="21"/>
                <w:szCs w:val="21"/>
                <w:lang w:eastAsia="en-US"/>
              </w:rPr>
            </w:pPr>
            <w:r>
              <w:rPr>
                <w:b/>
                <w:w w:val="99"/>
                <w:sz w:val="21"/>
                <w:szCs w:val="21"/>
                <w:lang w:eastAsia="en-US"/>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ind w:right="264"/>
              <w:jc w:val="right"/>
              <w:rPr>
                <w:sz w:val="21"/>
                <w:szCs w:val="21"/>
                <w:lang w:eastAsia="en-US"/>
              </w:rPr>
            </w:pPr>
            <w:r>
              <w:rPr>
                <w:sz w:val="21"/>
                <w:szCs w:val="21"/>
                <w:lang w:eastAsia="en-US"/>
              </w:rPr>
              <w:t>1</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tcPr>
          <w:p>
            <w:pPr>
              <w:pStyle w:val="30"/>
              <w:spacing w:line="360" w:lineRule="auto"/>
              <w:ind w:right="264"/>
              <w:jc w:val="right"/>
              <w:rPr>
                <w:sz w:val="21"/>
                <w:szCs w:val="21"/>
                <w:lang w:eastAsia="en-US"/>
              </w:rPr>
            </w:pPr>
            <w:r>
              <w:rPr>
                <w:sz w:val="21"/>
                <w:szCs w:val="21"/>
                <w:lang w:eastAsia="en-US"/>
              </w:rPr>
              <w:t>2</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before="2" w:line="360" w:lineRule="auto"/>
              <w:ind w:right="264"/>
              <w:jc w:val="right"/>
              <w:rPr>
                <w:sz w:val="21"/>
                <w:szCs w:val="21"/>
                <w:lang w:eastAsia="en-US"/>
              </w:rPr>
            </w:pPr>
            <w:r>
              <w:rPr>
                <w:sz w:val="21"/>
                <w:szCs w:val="21"/>
                <w:lang w:eastAsia="en-US"/>
              </w:rPr>
              <w:t>3</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ind w:right="264"/>
              <w:jc w:val="right"/>
              <w:rPr>
                <w:sz w:val="21"/>
                <w:szCs w:val="21"/>
                <w:lang w:eastAsia="en-US"/>
              </w:rPr>
            </w:pPr>
            <w:r>
              <w:rPr>
                <w:sz w:val="21"/>
                <w:szCs w:val="21"/>
                <w:lang w:eastAsia="en-US"/>
              </w:rPr>
              <w:t>4</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tcPr>
          <w:p>
            <w:pPr>
              <w:pStyle w:val="30"/>
              <w:spacing w:line="360" w:lineRule="auto"/>
              <w:ind w:right="264"/>
              <w:jc w:val="right"/>
              <w:rPr>
                <w:sz w:val="21"/>
                <w:szCs w:val="21"/>
                <w:lang w:eastAsia="en-US"/>
              </w:rPr>
            </w:pPr>
            <w:r>
              <w:rPr>
                <w:sz w:val="21"/>
                <w:szCs w:val="21"/>
                <w:lang w:eastAsia="en-US"/>
              </w:rPr>
              <w:t>5</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before="2" w:line="360" w:lineRule="auto"/>
              <w:ind w:right="264"/>
              <w:jc w:val="right"/>
              <w:rPr>
                <w:sz w:val="21"/>
                <w:szCs w:val="21"/>
                <w:lang w:eastAsia="en-US"/>
              </w:rPr>
            </w:pPr>
            <w:r>
              <w:rPr>
                <w:sz w:val="21"/>
                <w:szCs w:val="21"/>
                <w:lang w:eastAsia="en-US"/>
              </w:rPr>
              <w:t>6</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ind w:right="264"/>
              <w:jc w:val="right"/>
              <w:rPr>
                <w:sz w:val="21"/>
                <w:szCs w:val="21"/>
                <w:lang w:eastAsia="en-US"/>
              </w:rPr>
            </w:pPr>
            <w:r>
              <w:rPr>
                <w:sz w:val="21"/>
                <w:szCs w:val="21"/>
                <w:lang w:eastAsia="en-US"/>
              </w:rPr>
              <w:t>7</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tcPr>
          <w:p>
            <w:pPr>
              <w:pStyle w:val="30"/>
              <w:spacing w:line="360" w:lineRule="auto"/>
              <w:ind w:right="264"/>
              <w:jc w:val="right"/>
              <w:rPr>
                <w:sz w:val="21"/>
                <w:szCs w:val="21"/>
                <w:lang w:eastAsia="en-US"/>
              </w:rPr>
            </w:pPr>
            <w:r>
              <w:rPr>
                <w:sz w:val="21"/>
                <w:szCs w:val="21"/>
                <w:lang w:eastAsia="en-US"/>
              </w:rPr>
              <w:t>8</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ind w:right="264"/>
              <w:jc w:val="right"/>
              <w:rPr>
                <w:sz w:val="21"/>
                <w:szCs w:val="21"/>
                <w:lang w:eastAsia="en-US"/>
              </w:rPr>
            </w:pPr>
            <w:r>
              <w:rPr>
                <w:sz w:val="21"/>
                <w:szCs w:val="21"/>
                <w:lang w:eastAsia="en-US"/>
              </w:rPr>
              <w:t>9</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ind w:right="204"/>
              <w:jc w:val="right"/>
              <w:rPr>
                <w:sz w:val="21"/>
                <w:szCs w:val="21"/>
                <w:lang w:eastAsia="en-US"/>
              </w:rPr>
            </w:pPr>
            <w:r>
              <w:rPr>
                <w:sz w:val="21"/>
                <w:szCs w:val="21"/>
                <w:lang w:eastAsia="en-US"/>
              </w:rPr>
              <w:t>10</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ind w:right="204"/>
              <w:jc w:val="right"/>
              <w:rPr>
                <w:sz w:val="21"/>
                <w:szCs w:val="21"/>
                <w:lang w:eastAsia="en-US"/>
              </w:rPr>
            </w:pPr>
            <w:r>
              <w:rPr>
                <w:sz w:val="21"/>
                <w:szCs w:val="21"/>
                <w:lang w:eastAsia="en-US"/>
              </w:rPr>
              <w:t>11</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tcPr>
          <w:p>
            <w:pPr>
              <w:pStyle w:val="30"/>
              <w:spacing w:line="360" w:lineRule="auto"/>
              <w:ind w:right="204"/>
              <w:jc w:val="right"/>
              <w:rPr>
                <w:sz w:val="21"/>
                <w:szCs w:val="21"/>
                <w:lang w:eastAsia="en-US"/>
              </w:rPr>
            </w:pPr>
            <w:r>
              <w:rPr>
                <w:sz w:val="21"/>
                <w:szCs w:val="21"/>
                <w:lang w:eastAsia="en-US"/>
              </w:rPr>
              <w:t>12</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before="2" w:line="360" w:lineRule="auto"/>
              <w:ind w:right="204"/>
              <w:jc w:val="right"/>
              <w:rPr>
                <w:sz w:val="21"/>
                <w:szCs w:val="21"/>
                <w:lang w:eastAsia="en-US"/>
              </w:rPr>
            </w:pPr>
            <w:r>
              <w:rPr>
                <w:sz w:val="21"/>
                <w:szCs w:val="21"/>
                <w:lang w:eastAsia="en-US"/>
              </w:rPr>
              <w:t>13</w:t>
            </w:r>
          </w:p>
        </w:tc>
        <w:tc>
          <w:tcPr>
            <w:tcW w:w="1325" w:type="dxa"/>
            <w:shd w:val="clear" w:color="auto" w:fill="auto"/>
          </w:tcPr>
          <w:p>
            <w:pPr>
              <w:pStyle w:val="30"/>
              <w:spacing w:line="360" w:lineRule="auto"/>
              <w:rPr>
                <w:sz w:val="21"/>
                <w:szCs w:val="21"/>
                <w:lang w:eastAsia="en-US"/>
              </w:rPr>
            </w:pP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rPr>
                <w:sz w:val="21"/>
                <w:szCs w:val="21"/>
                <w:lang w:eastAsia="en-US"/>
              </w:rPr>
            </w:pPr>
          </w:p>
        </w:tc>
        <w:tc>
          <w:tcPr>
            <w:tcW w:w="1325" w:type="dxa"/>
            <w:shd w:val="clear" w:color="auto" w:fill="auto"/>
          </w:tcPr>
          <w:p>
            <w:pPr>
              <w:pStyle w:val="30"/>
              <w:spacing w:before="57" w:line="360" w:lineRule="auto"/>
              <w:ind w:left="107"/>
              <w:rPr>
                <w:sz w:val="21"/>
                <w:szCs w:val="21"/>
                <w:lang w:eastAsia="en-US"/>
              </w:rPr>
            </w:pPr>
            <w:r>
              <w:rPr>
                <w:sz w:val="21"/>
                <w:szCs w:val="21"/>
                <w:lang w:eastAsia="en-US"/>
              </w:rPr>
              <w:t>其他费用</w:t>
            </w: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rPr>
                <w:sz w:val="21"/>
                <w:szCs w:val="21"/>
                <w:lang w:eastAsia="en-US"/>
              </w:rPr>
            </w:pPr>
          </w:p>
        </w:tc>
        <w:tc>
          <w:tcPr>
            <w:tcW w:w="1325" w:type="dxa"/>
            <w:shd w:val="clear" w:color="auto" w:fill="auto"/>
          </w:tcPr>
          <w:p>
            <w:pPr>
              <w:pStyle w:val="30"/>
              <w:spacing w:line="360" w:lineRule="auto"/>
              <w:ind w:left="107"/>
              <w:rPr>
                <w:sz w:val="21"/>
                <w:szCs w:val="21"/>
                <w:lang w:eastAsia="en-US"/>
              </w:rPr>
            </w:pPr>
            <w:r>
              <w:rPr>
                <w:w w:val="200"/>
                <w:sz w:val="21"/>
                <w:szCs w:val="21"/>
                <w:lang w:eastAsia="en-US"/>
              </w:rPr>
              <w:t>„</w:t>
            </w: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rPr>
                <w:sz w:val="21"/>
                <w:szCs w:val="21"/>
                <w:lang w:eastAsia="en-US"/>
              </w:rPr>
            </w:pPr>
          </w:p>
        </w:tc>
        <w:tc>
          <w:tcPr>
            <w:tcW w:w="1325" w:type="dxa"/>
            <w:shd w:val="clear" w:color="auto" w:fill="auto"/>
          </w:tcPr>
          <w:p>
            <w:pPr>
              <w:pStyle w:val="30"/>
              <w:spacing w:line="360" w:lineRule="auto"/>
              <w:ind w:left="107"/>
              <w:rPr>
                <w:sz w:val="21"/>
                <w:szCs w:val="21"/>
                <w:lang w:eastAsia="en-US"/>
              </w:rPr>
            </w:pPr>
            <w:r>
              <w:rPr>
                <w:w w:val="200"/>
                <w:sz w:val="21"/>
                <w:szCs w:val="21"/>
                <w:lang w:eastAsia="en-US"/>
              </w:rPr>
              <w:t>„</w:t>
            </w: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30"/>
              <w:spacing w:line="360" w:lineRule="auto"/>
              <w:rPr>
                <w:sz w:val="21"/>
                <w:szCs w:val="21"/>
                <w:lang w:eastAsia="en-US"/>
              </w:rPr>
            </w:pPr>
          </w:p>
        </w:tc>
        <w:tc>
          <w:tcPr>
            <w:tcW w:w="1325" w:type="dxa"/>
            <w:shd w:val="clear" w:color="auto" w:fill="auto"/>
          </w:tcPr>
          <w:p>
            <w:pPr>
              <w:pStyle w:val="30"/>
              <w:spacing w:line="360" w:lineRule="auto"/>
              <w:ind w:left="107"/>
              <w:rPr>
                <w:sz w:val="21"/>
                <w:szCs w:val="21"/>
                <w:lang w:eastAsia="en-US"/>
              </w:rPr>
            </w:pPr>
            <w:r>
              <w:rPr>
                <w:w w:val="200"/>
                <w:sz w:val="21"/>
                <w:szCs w:val="21"/>
                <w:lang w:eastAsia="en-US"/>
              </w:rPr>
              <w:t>„</w:t>
            </w: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97" w:type="dxa"/>
            <w:gridSpan w:val="2"/>
            <w:shd w:val="clear" w:color="auto" w:fill="auto"/>
          </w:tcPr>
          <w:p>
            <w:pPr>
              <w:pStyle w:val="30"/>
              <w:spacing w:before="55" w:line="360" w:lineRule="auto"/>
              <w:ind w:left="398"/>
              <w:rPr>
                <w:sz w:val="21"/>
                <w:szCs w:val="21"/>
                <w:lang w:eastAsia="en-US"/>
              </w:rPr>
            </w:pPr>
            <w:r>
              <w:rPr>
                <w:sz w:val="21"/>
                <w:szCs w:val="21"/>
                <w:lang w:eastAsia="en-US"/>
              </w:rPr>
              <w:t>合计（元）</w:t>
            </w:r>
          </w:p>
        </w:tc>
        <w:tc>
          <w:tcPr>
            <w:tcW w:w="1316" w:type="dxa"/>
            <w:shd w:val="clear" w:color="auto" w:fill="auto"/>
          </w:tcPr>
          <w:p>
            <w:pPr>
              <w:pStyle w:val="30"/>
              <w:spacing w:line="360" w:lineRule="auto"/>
              <w:rPr>
                <w:sz w:val="21"/>
                <w:szCs w:val="21"/>
                <w:lang w:eastAsia="en-US"/>
              </w:rPr>
            </w:pPr>
          </w:p>
        </w:tc>
        <w:tc>
          <w:tcPr>
            <w:tcW w:w="1318"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673" w:type="dxa"/>
            <w:shd w:val="clear" w:color="auto" w:fill="auto"/>
          </w:tcPr>
          <w:p>
            <w:pPr>
              <w:pStyle w:val="30"/>
              <w:spacing w:line="360" w:lineRule="auto"/>
              <w:rPr>
                <w:sz w:val="21"/>
                <w:szCs w:val="21"/>
                <w:lang w:eastAsia="en-US"/>
              </w:rPr>
            </w:pPr>
          </w:p>
        </w:tc>
        <w:tc>
          <w:tcPr>
            <w:tcW w:w="939" w:type="dxa"/>
            <w:shd w:val="clear" w:color="auto" w:fill="auto"/>
          </w:tcPr>
          <w:p>
            <w:pPr>
              <w:pStyle w:val="30"/>
              <w:spacing w:line="360" w:lineRule="auto"/>
              <w:rPr>
                <w:sz w:val="21"/>
                <w:szCs w:val="21"/>
                <w:lang w:eastAsia="en-US"/>
              </w:rPr>
            </w:pPr>
          </w:p>
        </w:tc>
        <w:tc>
          <w:tcPr>
            <w:tcW w:w="942" w:type="dxa"/>
            <w:shd w:val="clear" w:color="auto" w:fill="auto"/>
          </w:tcPr>
          <w:p>
            <w:pPr>
              <w:pStyle w:val="30"/>
              <w:spacing w:line="360" w:lineRule="auto"/>
              <w:rPr>
                <w:sz w:val="21"/>
                <w:szCs w:val="21"/>
                <w:lang w:eastAsia="en-US"/>
              </w:rPr>
            </w:pPr>
          </w:p>
        </w:tc>
        <w:tc>
          <w:tcPr>
            <w:tcW w:w="670" w:type="dxa"/>
            <w:shd w:val="clear" w:color="auto" w:fill="auto"/>
          </w:tcPr>
          <w:p>
            <w:pPr>
              <w:pStyle w:val="30"/>
              <w:spacing w:line="360" w:lineRule="auto"/>
              <w:rPr>
                <w:sz w:val="21"/>
                <w:szCs w:val="21"/>
                <w:lang w:eastAsia="en-US"/>
              </w:rPr>
            </w:pPr>
          </w:p>
        </w:tc>
      </w:tr>
    </w:tbl>
    <w:p>
      <w:pPr>
        <w:pStyle w:val="7"/>
        <w:tabs>
          <w:tab w:val="left" w:pos="6461"/>
          <w:tab w:val="left" w:pos="8556"/>
        </w:tabs>
        <w:spacing w:before="113" w:line="360" w:lineRule="auto"/>
        <w:ind w:left="5021" w:right="327"/>
        <w:rPr>
          <w:sz w:val="21"/>
          <w:szCs w:val="21"/>
        </w:rPr>
      </w:pPr>
      <w:r>
        <w:rPr>
          <w:sz w:val="21"/>
          <w:szCs w:val="21"/>
        </w:rPr>
        <w:t>供应商电子签章：</w:t>
      </w:r>
      <w:r>
        <w:rPr>
          <w:sz w:val="21"/>
          <w:szCs w:val="21"/>
          <w:u w:val="single"/>
        </w:rPr>
        <w:t xml:space="preserve"> </w:t>
      </w:r>
      <w:r>
        <w:rPr>
          <w:sz w:val="21"/>
          <w:szCs w:val="21"/>
          <w:u w:val="single"/>
        </w:rPr>
        <w:tab/>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pStyle w:val="7"/>
        <w:spacing w:line="360" w:lineRule="auto"/>
        <w:rPr>
          <w:sz w:val="21"/>
          <w:szCs w:val="21"/>
        </w:rPr>
      </w:pPr>
    </w:p>
    <w:p>
      <w:pPr>
        <w:rPr>
          <w:b/>
          <w:sz w:val="21"/>
          <w:szCs w:val="21"/>
        </w:rPr>
      </w:pPr>
      <w:r>
        <w:rPr>
          <w:b/>
          <w:sz w:val="21"/>
          <w:szCs w:val="21"/>
        </w:rPr>
        <w:t>备注：</w:t>
      </w:r>
    </w:p>
    <w:p>
      <w:pPr>
        <w:pStyle w:val="7"/>
        <w:spacing w:before="9" w:line="360" w:lineRule="auto"/>
        <w:rPr>
          <w:b/>
          <w:sz w:val="21"/>
          <w:szCs w:val="21"/>
        </w:rPr>
      </w:pPr>
    </w:p>
    <w:p>
      <w:pPr>
        <w:pStyle w:val="29"/>
        <w:numPr>
          <w:ilvl w:val="2"/>
          <w:numId w:val="24"/>
        </w:numPr>
        <w:tabs>
          <w:tab w:val="left" w:pos="898"/>
        </w:tabs>
        <w:spacing w:line="360" w:lineRule="auto"/>
        <w:ind w:right="237" w:firstLine="434"/>
        <w:rPr>
          <w:sz w:val="21"/>
          <w:szCs w:val="21"/>
        </w:rPr>
      </w:pPr>
      <w:r>
        <w:rPr>
          <w:sz w:val="21"/>
          <w:szCs w:val="21"/>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29"/>
        <w:numPr>
          <w:ilvl w:val="2"/>
          <w:numId w:val="24"/>
        </w:numPr>
        <w:tabs>
          <w:tab w:val="left" w:pos="896"/>
        </w:tabs>
        <w:spacing w:before="2" w:line="360" w:lineRule="auto"/>
        <w:ind w:right="361" w:firstLine="434"/>
        <w:rPr>
          <w:sz w:val="21"/>
          <w:szCs w:val="21"/>
        </w:rPr>
      </w:pPr>
      <w:r>
        <w:rPr>
          <w:sz w:val="21"/>
          <w:szCs w:val="21"/>
        </w:rPr>
        <w:t>表中须明确列出所投产品的货物名称、品牌、型号规格、原产地及生产厂商，否则可能导致</w:t>
      </w:r>
      <w:r>
        <w:rPr>
          <w:b/>
          <w:sz w:val="21"/>
          <w:szCs w:val="21"/>
        </w:rPr>
        <w:t>响应无效</w:t>
      </w:r>
      <w:r>
        <w:rPr>
          <w:sz w:val="21"/>
          <w:szCs w:val="21"/>
        </w:rPr>
        <w:t>。</w:t>
      </w: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二、最后承诺报价表</w:t>
      </w:r>
    </w:p>
    <w:p>
      <w:pPr>
        <w:pStyle w:val="7"/>
        <w:spacing w:before="9" w:line="360" w:lineRule="auto"/>
        <w:rPr>
          <w:b/>
          <w:sz w:val="21"/>
          <w:szCs w:val="21"/>
        </w:rPr>
      </w:pPr>
    </w:p>
    <w:p>
      <w:pPr>
        <w:spacing w:line="360" w:lineRule="auto"/>
        <w:jc w:val="center"/>
        <w:rPr>
          <w:b/>
          <w:sz w:val="21"/>
          <w:szCs w:val="21"/>
        </w:rPr>
      </w:pPr>
      <w:r>
        <w:rPr>
          <w:b/>
          <w:sz w:val="21"/>
          <w:szCs w:val="21"/>
        </w:rPr>
        <w:t xml:space="preserve">（某项目第 </w:t>
      </w:r>
      <w:r>
        <w:rPr>
          <w:b/>
          <w:sz w:val="21"/>
          <w:szCs w:val="21"/>
        </w:rPr>
        <w:tab/>
      </w:r>
      <w:r>
        <w:rPr>
          <w:b/>
          <w:sz w:val="21"/>
          <w:szCs w:val="21"/>
        </w:rPr>
        <w:t>次报价书）</w:t>
      </w:r>
    </w:p>
    <w:p>
      <w:pPr>
        <w:pStyle w:val="7"/>
        <w:spacing w:before="9" w:line="360" w:lineRule="auto"/>
        <w:rPr>
          <w:b/>
          <w:sz w:val="21"/>
          <w:szCs w:val="21"/>
        </w:rPr>
      </w:pPr>
    </w:p>
    <w:p>
      <w:pPr>
        <w:spacing w:line="360" w:lineRule="auto"/>
        <w:ind w:left="31" w:leftChars="14"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pPr>
        <w:spacing w:line="360" w:lineRule="auto"/>
        <w:ind w:left="31" w:leftChars="14" w:firstLine="211" w:firstLineChars="100"/>
        <w:rPr>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pPr>
        <w:pStyle w:val="7"/>
        <w:spacing w:before="1" w:after="1" w:line="360" w:lineRule="auto"/>
        <w:rPr>
          <w:b/>
          <w:sz w:val="21"/>
          <w:szCs w:val="21"/>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tcPr>
          <w:p>
            <w:pPr>
              <w:pStyle w:val="30"/>
              <w:spacing w:before="177" w:line="360" w:lineRule="auto"/>
              <w:ind w:left="243" w:right="238"/>
              <w:jc w:val="center"/>
              <w:rPr>
                <w:b/>
                <w:sz w:val="21"/>
                <w:szCs w:val="21"/>
                <w:lang w:eastAsia="en-US"/>
              </w:rPr>
            </w:pPr>
            <w:r>
              <w:rPr>
                <w:b/>
                <w:sz w:val="21"/>
                <w:szCs w:val="21"/>
                <w:lang w:eastAsia="en-US"/>
              </w:rPr>
              <w:t>供应商名称</w:t>
            </w:r>
          </w:p>
        </w:tc>
        <w:tc>
          <w:tcPr>
            <w:tcW w:w="6064"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pPr>
              <w:pStyle w:val="30"/>
              <w:spacing w:before="11" w:line="360" w:lineRule="auto"/>
              <w:rPr>
                <w:b/>
                <w:sz w:val="21"/>
                <w:szCs w:val="21"/>
                <w:lang w:eastAsia="en-US"/>
              </w:rPr>
            </w:pPr>
          </w:p>
          <w:p>
            <w:pPr>
              <w:pStyle w:val="30"/>
              <w:spacing w:line="360" w:lineRule="auto"/>
              <w:ind w:left="245" w:right="237"/>
              <w:jc w:val="center"/>
              <w:rPr>
                <w:b/>
                <w:sz w:val="21"/>
                <w:szCs w:val="21"/>
                <w:lang w:eastAsia="en-US"/>
              </w:rPr>
            </w:pPr>
            <w:r>
              <w:rPr>
                <w:b/>
                <w:sz w:val="21"/>
                <w:szCs w:val="21"/>
                <w:lang w:eastAsia="en-US"/>
              </w:rPr>
              <w:t>谈判范围</w:t>
            </w:r>
          </w:p>
        </w:tc>
        <w:tc>
          <w:tcPr>
            <w:tcW w:w="6064" w:type="dxa"/>
            <w:shd w:val="clear" w:color="auto" w:fill="auto"/>
          </w:tcPr>
          <w:p>
            <w:pPr>
              <w:pStyle w:val="30"/>
              <w:spacing w:before="11" w:line="360" w:lineRule="auto"/>
              <w:rPr>
                <w:b/>
                <w:sz w:val="21"/>
                <w:szCs w:val="21"/>
                <w:lang w:eastAsia="en-US"/>
              </w:rPr>
            </w:pPr>
          </w:p>
          <w:p>
            <w:pPr>
              <w:pStyle w:val="30"/>
              <w:tabs>
                <w:tab w:val="left" w:pos="1547"/>
              </w:tabs>
              <w:spacing w:line="360" w:lineRule="auto"/>
              <w:ind w:left="107"/>
              <w:rPr>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vAlign w:val="center"/>
          </w:tcPr>
          <w:p>
            <w:pPr>
              <w:pStyle w:val="30"/>
              <w:spacing w:before="7" w:line="360" w:lineRule="auto"/>
              <w:jc w:val="center"/>
              <w:rPr>
                <w:b/>
                <w:sz w:val="21"/>
                <w:szCs w:val="21"/>
                <w:lang w:eastAsia="en-US"/>
              </w:rPr>
            </w:pPr>
            <w:r>
              <w:rPr>
                <w:b/>
                <w:sz w:val="21"/>
                <w:szCs w:val="21"/>
                <w:lang w:eastAsia="en-US"/>
              </w:rPr>
              <w:t>谈判</w:t>
            </w:r>
            <w:r>
              <w:rPr>
                <w:rFonts w:hint="eastAsia"/>
                <w:b/>
                <w:sz w:val="21"/>
                <w:szCs w:val="21"/>
                <w:lang w:eastAsia="en-US"/>
              </w:rPr>
              <w:t>内容</w:t>
            </w:r>
          </w:p>
        </w:tc>
        <w:tc>
          <w:tcPr>
            <w:tcW w:w="6064" w:type="dxa"/>
            <w:shd w:val="clear" w:color="auto" w:fill="auto"/>
            <w:vAlign w:val="center"/>
          </w:tcPr>
          <w:p>
            <w:pPr>
              <w:pStyle w:val="30"/>
              <w:spacing w:line="360" w:lineRule="auto"/>
              <w:jc w:val="center"/>
              <w:rPr>
                <w:b/>
                <w:sz w:val="21"/>
                <w:szCs w:val="21"/>
                <w:lang w:eastAsia="en-US"/>
              </w:rPr>
            </w:pPr>
            <w:r>
              <w:rPr>
                <w:rFonts w:hint="eastAsia"/>
                <w:b/>
                <w:sz w:val="21"/>
                <w:szCs w:val="21"/>
              </w:rPr>
              <w:t>（此内容由谈判小组根据项目需求据实填写，如不对原文件内容进行修改，此项填“无”。）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tcPr>
          <w:p>
            <w:pPr>
              <w:pStyle w:val="30"/>
              <w:spacing w:before="7" w:line="360" w:lineRule="auto"/>
              <w:rPr>
                <w:b/>
                <w:sz w:val="21"/>
                <w:szCs w:val="21"/>
              </w:rPr>
            </w:pPr>
          </w:p>
          <w:p>
            <w:pPr>
              <w:pStyle w:val="30"/>
              <w:spacing w:line="360" w:lineRule="auto"/>
              <w:ind w:left="243" w:right="238"/>
              <w:jc w:val="center"/>
              <w:rPr>
                <w:b/>
                <w:sz w:val="21"/>
                <w:szCs w:val="21"/>
              </w:rPr>
            </w:pPr>
            <w:r>
              <w:rPr>
                <w:b/>
                <w:sz w:val="21"/>
                <w:szCs w:val="21"/>
              </w:rPr>
              <w:t>最后报价</w:t>
            </w:r>
          </w:p>
          <w:p>
            <w:pPr>
              <w:pStyle w:val="30"/>
              <w:spacing w:before="161" w:line="360" w:lineRule="auto"/>
              <w:ind w:left="245" w:right="238"/>
              <w:jc w:val="center"/>
              <w:rPr>
                <w:b/>
                <w:sz w:val="21"/>
                <w:szCs w:val="21"/>
              </w:rPr>
            </w:pPr>
            <w:r>
              <w:rPr>
                <w:b/>
                <w:sz w:val="21"/>
                <w:szCs w:val="21"/>
              </w:rPr>
              <w:t>（详见备注说明）</w:t>
            </w:r>
          </w:p>
        </w:tc>
        <w:tc>
          <w:tcPr>
            <w:tcW w:w="6064" w:type="dxa"/>
            <w:shd w:val="clear" w:color="auto" w:fill="auto"/>
          </w:tcPr>
          <w:p>
            <w:pPr>
              <w:pStyle w:val="30"/>
              <w:spacing w:line="360" w:lineRule="auto"/>
              <w:rPr>
                <w:b/>
                <w:sz w:val="21"/>
                <w:szCs w:val="21"/>
              </w:rPr>
            </w:pPr>
          </w:p>
          <w:p>
            <w:pPr>
              <w:pStyle w:val="30"/>
              <w:spacing w:before="9" w:line="360" w:lineRule="auto"/>
              <w:rPr>
                <w:b/>
                <w:sz w:val="21"/>
                <w:szCs w:val="21"/>
              </w:rPr>
            </w:pPr>
          </w:p>
          <w:p>
            <w:pPr>
              <w:pStyle w:val="30"/>
              <w:tabs>
                <w:tab w:val="left" w:pos="4482"/>
              </w:tabs>
              <w:spacing w:line="360" w:lineRule="auto"/>
              <w:ind w:left="107"/>
              <w:rPr>
                <w:sz w:val="21"/>
                <w:szCs w:val="21"/>
                <w:lang w:eastAsia="en-US"/>
              </w:rPr>
            </w:pPr>
            <w:r>
              <w:rPr>
                <w:sz w:val="21"/>
                <w:szCs w:val="21"/>
                <w:lang w:eastAsia="en-US"/>
              </w:rPr>
              <w:t>人民币大写：</w:t>
            </w:r>
            <w:r>
              <w:rPr>
                <w:sz w:val="21"/>
                <w:szCs w:val="21"/>
                <w:u w:val="single"/>
                <w:lang w:eastAsia="en-US"/>
              </w:rPr>
              <w:t xml:space="preserve"> </w:t>
            </w:r>
            <w:r>
              <w:rPr>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shd w:val="clear" w:color="auto" w:fill="auto"/>
          </w:tcPr>
          <w:p>
            <w:pPr>
              <w:pStyle w:val="30"/>
              <w:spacing w:line="360" w:lineRule="auto"/>
              <w:rPr>
                <w:b/>
                <w:sz w:val="21"/>
                <w:szCs w:val="21"/>
                <w:lang w:eastAsia="en-US"/>
              </w:rPr>
            </w:pPr>
          </w:p>
          <w:p>
            <w:pPr>
              <w:pStyle w:val="30"/>
              <w:spacing w:line="360" w:lineRule="auto"/>
              <w:rPr>
                <w:b/>
                <w:sz w:val="21"/>
                <w:szCs w:val="21"/>
                <w:lang w:eastAsia="en-US"/>
              </w:rPr>
            </w:pPr>
          </w:p>
          <w:p>
            <w:pPr>
              <w:pStyle w:val="30"/>
              <w:spacing w:before="10" w:line="360" w:lineRule="auto"/>
              <w:rPr>
                <w:b/>
                <w:sz w:val="21"/>
                <w:szCs w:val="21"/>
                <w:lang w:eastAsia="en-US"/>
              </w:rPr>
            </w:pPr>
          </w:p>
          <w:p>
            <w:pPr>
              <w:pStyle w:val="30"/>
              <w:spacing w:line="360" w:lineRule="auto"/>
              <w:ind w:left="243" w:right="238"/>
              <w:jc w:val="center"/>
              <w:rPr>
                <w:b/>
                <w:sz w:val="21"/>
                <w:szCs w:val="21"/>
                <w:lang w:eastAsia="en-US"/>
              </w:rPr>
            </w:pPr>
            <w:r>
              <w:rPr>
                <w:b/>
                <w:sz w:val="21"/>
                <w:szCs w:val="21"/>
                <w:lang w:eastAsia="en-US"/>
              </w:rPr>
              <w:t>备注说明</w:t>
            </w:r>
          </w:p>
        </w:tc>
        <w:tc>
          <w:tcPr>
            <w:tcW w:w="6064"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shd w:val="clear" w:color="auto" w:fill="auto"/>
          </w:tcPr>
          <w:p>
            <w:pPr>
              <w:pStyle w:val="30"/>
              <w:spacing w:before="5" w:line="360" w:lineRule="auto"/>
              <w:rPr>
                <w:b/>
                <w:sz w:val="21"/>
                <w:szCs w:val="21"/>
                <w:lang w:eastAsia="en-US"/>
              </w:rPr>
            </w:pPr>
          </w:p>
          <w:p>
            <w:pPr>
              <w:pStyle w:val="30"/>
              <w:spacing w:line="360" w:lineRule="auto"/>
              <w:ind w:left="244" w:right="238"/>
              <w:jc w:val="center"/>
              <w:rPr>
                <w:b/>
                <w:sz w:val="21"/>
                <w:szCs w:val="21"/>
                <w:lang w:eastAsia="en-US"/>
              </w:rPr>
            </w:pPr>
            <w:r>
              <w:rPr>
                <w:b/>
                <w:sz w:val="21"/>
                <w:szCs w:val="21"/>
                <w:lang w:eastAsia="en-US"/>
              </w:rPr>
              <w:t>谈判小组签字</w:t>
            </w:r>
          </w:p>
        </w:tc>
        <w:tc>
          <w:tcPr>
            <w:tcW w:w="6064" w:type="dxa"/>
            <w:shd w:val="clear" w:color="auto" w:fill="auto"/>
          </w:tcPr>
          <w:p>
            <w:pPr>
              <w:pStyle w:val="30"/>
              <w:spacing w:line="360" w:lineRule="auto"/>
              <w:rPr>
                <w:sz w:val="21"/>
                <w:szCs w:val="21"/>
                <w:lang w:eastAsia="en-US"/>
              </w:rPr>
            </w:pPr>
          </w:p>
        </w:tc>
      </w:tr>
    </w:tbl>
    <w:p>
      <w:pPr>
        <w:pStyle w:val="7"/>
        <w:spacing w:before="79" w:line="360" w:lineRule="auto"/>
        <w:ind w:left="4421"/>
        <w:rPr>
          <w:sz w:val="21"/>
          <w:szCs w:val="21"/>
        </w:rPr>
      </w:pPr>
      <w:r>
        <w:rPr>
          <w:sz w:val="21"/>
          <w:szCs w:val="21"/>
        </w:rPr>
        <w:t>供应商公章或授权代表签字：</w:t>
      </w:r>
    </w:p>
    <w:p>
      <w:pPr>
        <w:pStyle w:val="7"/>
        <w:tabs>
          <w:tab w:val="left" w:pos="5861"/>
          <w:tab w:val="left" w:pos="8556"/>
        </w:tabs>
        <w:spacing w:before="160" w:line="360" w:lineRule="auto"/>
        <w:ind w:left="4421"/>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ind w:right="220" w:rightChars="100" w:firstLine="422" w:firstLineChars="200"/>
        <w:rPr>
          <w:b/>
          <w:sz w:val="21"/>
          <w:szCs w:val="21"/>
        </w:rPr>
      </w:pPr>
      <w:r>
        <w:rPr>
          <w:b/>
          <w:sz w:val="21"/>
          <w:szCs w:val="21"/>
        </w:rPr>
        <w:t>注：</w:t>
      </w:r>
      <w:r>
        <w:rPr>
          <w:rFonts w:hint="eastAsia"/>
          <w:b/>
          <w:sz w:val="21"/>
          <w:szCs w:val="21"/>
        </w:rPr>
        <w:t>1、本页《报价表》如采用“在线解密”，由谈判小组在交易系统中发起，供应商在交易系统中在线填写。如不采用“在线解密”，请供应商带至谈判现场备填。</w:t>
      </w:r>
    </w:p>
    <w:p>
      <w:pPr>
        <w:spacing w:line="360" w:lineRule="auto"/>
        <w:ind w:right="220" w:rightChars="100" w:firstLine="422" w:firstLineChars="200"/>
        <w:rPr>
          <w:b/>
          <w:sz w:val="21"/>
          <w:szCs w:val="21"/>
        </w:rPr>
      </w:pPr>
      <w:r>
        <w:rPr>
          <w:rFonts w:hint="eastAsia"/>
          <w:b/>
          <w:sz w:val="21"/>
          <w:szCs w:val="21"/>
        </w:rPr>
        <w:t>2、</w:t>
      </w:r>
      <w:r>
        <w:rPr>
          <w:b/>
          <w:sz w:val="21"/>
          <w:szCs w:val="21"/>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pPr>
        <w:pStyle w:val="7"/>
        <w:spacing w:before="66" w:line="360" w:lineRule="auto"/>
        <w:ind w:left="220" w:right="353" w:firstLine="434"/>
        <w:jc w:val="both"/>
        <w:rPr>
          <w:sz w:val="21"/>
          <w:szCs w:val="21"/>
        </w:rPr>
      </w:pPr>
    </w:p>
    <w:p>
      <w:pPr>
        <w:spacing w:line="360" w:lineRule="auto"/>
        <w:jc w:val="both"/>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三、谈判响应函</w:t>
      </w:r>
    </w:p>
    <w:p>
      <w:pPr>
        <w:spacing w:after="240" w:afterLines="100"/>
        <w:rPr>
          <w:b/>
          <w:sz w:val="21"/>
          <w:szCs w:val="21"/>
          <w:u w:val="single"/>
        </w:rPr>
      </w:pPr>
      <w:r>
        <w:rPr>
          <w:b/>
          <w:sz w:val="21"/>
          <w:szCs w:val="21"/>
        </w:rPr>
        <w:t>致：</w:t>
      </w:r>
      <w:r>
        <w:rPr>
          <w:rFonts w:hint="eastAsia"/>
          <w:b/>
          <w:sz w:val="21"/>
          <w:szCs w:val="21"/>
        </w:rPr>
        <w:t xml:space="preserve"> </w:t>
      </w:r>
      <w:r>
        <w:rPr>
          <w:rFonts w:hint="eastAsia"/>
          <w:b/>
          <w:sz w:val="21"/>
          <w:szCs w:val="21"/>
          <w:u w:val="single"/>
        </w:rPr>
        <w:t xml:space="preserve">（采购人）   </w:t>
      </w:r>
    </w:p>
    <w:p>
      <w:pPr>
        <w:pStyle w:val="7"/>
        <w:spacing w:before="2" w:line="360" w:lineRule="auto"/>
        <w:ind w:left="700"/>
        <w:rPr>
          <w:sz w:val="21"/>
          <w:szCs w:val="21"/>
        </w:rPr>
      </w:pPr>
      <w:r>
        <w:rPr>
          <w:sz w:val="21"/>
          <w:szCs w:val="21"/>
        </w:rPr>
        <w:t>根据贵方的竞争性谈判邀请公告，我方兹宣布同意如下：</w:t>
      </w:r>
    </w:p>
    <w:p>
      <w:pPr>
        <w:pStyle w:val="29"/>
        <w:numPr>
          <w:ilvl w:val="0"/>
          <w:numId w:val="25"/>
        </w:numPr>
        <w:tabs>
          <w:tab w:val="left" w:pos="942"/>
        </w:tabs>
        <w:spacing w:before="160" w:line="360" w:lineRule="auto"/>
        <w:ind w:right="356" w:firstLine="479"/>
        <w:rPr>
          <w:sz w:val="21"/>
          <w:szCs w:val="21"/>
        </w:rPr>
      </w:pPr>
      <w:r>
        <w:rPr>
          <w:sz w:val="21"/>
          <w:szCs w:val="21"/>
        </w:rPr>
        <w:t>如我公司成交，我公司承诺愿意按谈判文件规定缴纳履约保证金和成交服务费。按本次谈判文件规定及最后报价承诺供货及安装。</w:t>
      </w:r>
    </w:p>
    <w:p>
      <w:pPr>
        <w:pStyle w:val="29"/>
        <w:numPr>
          <w:ilvl w:val="0"/>
          <w:numId w:val="25"/>
        </w:numPr>
        <w:tabs>
          <w:tab w:val="left" w:pos="942"/>
        </w:tabs>
        <w:spacing w:before="1" w:line="360" w:lineRule="auto"/>
        <w:ind w:right="361" w:firstLine="479"/>
        <w:rPr>
          <w:sz w:val="21"/>
          <w:szCs w:val="21"/>
        </w:rPr>
      </w:pPr>
      <w:r>
        <w:rPr>
          <w:sz w:val="21"/>
          <w:szCs w:val="21"/>
        </w:rPr>
        <w:t>我方根据本次谈判文件的规定，严格履行合同的责任和义务,并保证于买方要求的日期内完成服务，并通过买方验收。</w:t>
      </w:r>
    </w:p>
    <w:p>
      <w:pPr>
        <w:pStyle w:val="29"/>
        <w:numPr>
          <w:ilvl w:val="0"/>
          <w:numId w:val="25"/>
        </w:numPr>
        <w:tabs>
          <w:tab w:val="left" w:pos="942"/>
        </w:tabs>
        <w:spacing w:before="2" w:line="360" w:lineRule="auto"/>
        <w:ind w:left="941" w:hanging="242"/>
        <w:rPr>
          <w:sz w:val="21"/>
          <w:szCs w:val="21"/>
        </w:rPr>
      </w:pPr>
      <w:r>
        <w:rPr>
          <w:sz w:val="21"/>
          <w:szCs w:val="21"/>
        </w:rPr>
        <w:t>我方承诺报价低于同类货物和服务的市场平均价格。</w:t>
      </w:r>
    </w:p>
    <w:p>
      <w:pPr>
        <w:pStyle w:val="29"/>
        <w:numPr>
          <w:ilvl w:val="0"/>
          <w:numId w:val="25"/>
        </w:numPr>
        <w:tabs>
          <w:tab w:val="left" w:pos="942"/>
        </w:tabs>
        <w:spacing w:before="161" w:line="360" w:lineRule="auto"/>
        <w:ind w:right="239" w:firstLine="479"/>
        <w:jc w:val="both"/>
        <w:rPr>
          <w:sz w:val="21"/>
          <w:szCs w:val="21"/>
        </w:rPr>
      </w:pPr>
      <w:r>
        <w:rPr>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pPr>
        <w:pStyle w:val="29"/>
        <w:numPr>
          <w:ilvl w:val="0"/>
          <w:numId w:val="25"/>
        </w:numPr>
        <w:tabs>
          <w:tab w:val="left" w:pos="942"/>
        </w:tabs>
        <w:spacing w:before="1" w:line="360" w:lineRule="auto"/>
        <w:ind w:right="356" w:firstLine="479"/>
        <w:rPr>
          <w:sz w:val="21"/>
          <w:szCs w:val="21"/>
        </w:rPr>
      </w:pPr>
      <w:r>
        <w:rPr>
          <w:sz w:val="21"/>
          <w:szCs w:val="21"/>
        </w:rPr>
        <w:t>我方同意从供应商须知规定的谈判日期起遵循本谈判文件，并在供应商须知规定的谈判有效期之前均具有约束力。</w:t>
      </w:r>
    </w:p>
    <w:p>
      <w:pPr>
        <w:pStyle w:val="29"/>
        <w:numPr>
          <w:ilvl w:val="0"/>
          <w:numId w:val="25"/>
        </w:numPr>
        <w:tabs>
          <w:tab w:val="left" w:pos="946"/>
        </w:tabs>
        <w:spacing w:before="2" w:line="360" w:lineRule="auto"/>
        <w:ind w:right="348" w:firstLine="479"/>
        <w:rPr>
          <w:sz w:val="21"/>
          <w:szCs w:val="21"/>
        </w:rPr>
      </w:pPr>
      <w:r>
        <w:rPr>
          <w:sz w:val="21"/>
          <w:szCs w:val="21"/>
        </w:rPr>
        <w:t>我方同意按贵方要求在谈判现场规定时间内向贵方提供与其谈判有关的任何证据或补充资料，否则，我方的响应文件可被贵方拒绝。</w:t>
      </w:r>
    </w:p>
    <w:p>
      <w:pPr>
        <w:pStyle w:val="29"/>
        <w:numPr>
          <w:ilvl w:val="0"/>
          <w:numId w:val="25"/>
        </w:numPr>
        <w:tabs>
          <w:tab w:val="left" w:pos="942"/>
        </w:tabs>
        <w:spacing w:before="1" w:line="360" w:lineRule="auto"/>
        <w:ind w:left="941" w:hanging="242"/>
        <w:rPr>
          <w:sz w:val="21"/>
          <w:szCs w:val="21"/>
        </w:rPr>
      </w:pPr>
      <w:r>
        <w:rPr>
          <w:sz w:val="21"/>
          <w:szCs w:val="21"/>
        </w:rPr>
        <w:t>我方完全理解贵方不一定接受最低报价的谈判。</w:t>
      </w:r>
    </w:p>
    <w:p>
      <w:pPr>
        <w:pStyle w:val="29"/>
        <w:numPr>
          <w:ilvl w:val="0"/>
          <w:numId w:val="25"/>
        </w:numPr>
        <w:tabs>
          <w:tab w:val="left" w:pos="942"/>
        </w:tabs>
        <w:spacing w:before="161" w:line="360" w:lineRule="auto"/>
        <w:ind w:left="941" w:hanging="242"/>
        <w:rPr>
          <w:sz w:val="21"/>
          <w:szCs w:val="21"/>
        </w:rPr>
      </w:pPr>
      <w:r>
        <w:rPr>
          <w:sz w:val="21"/>
          <w:szCs w:val="21"/>
        </w:rPr>
        <w:t>我方同意谈判文件规定的付款方式、服务期限。</w:t>
      </w:r>
    </w:p>
    <w:p>
      <w:pPr>
        <w:pStyle w:val="29"/>
        <w:numPr>
          <w:ilvl w:val="0"/>
          <w:numId w:val="25"/>
        </w:numPr>
        <w:tabs>
          <w:tab w:val="left" w:pos="1062"/>
        </w:tabs>
        <w:spacing w:before="161" w:line="360" w:lineRule="auto"/>
        <w:ind w:right="360" w:firstLine="479"/>
        <w:rPr>
          <w:sz w:val="21"/>
          <w:szCs w:val="21"/>
        </w:rPr>
      </w:pPr>
      <w:r>
        <w:rPr>
          <w:sz w:val="21"/>
          <w:szCs w:val="21"/>
        </w:rPr>
        <w:t>我方对响应文件中所提供资料、文件、证书及证件的真实性和有效性负责。</w:t>
      </w:r>
    </w:p>
    <w:p>
      <w:pPr>
        <w:pStyle w:val="7"/>
        <w:tabs>
          <w:tab w:val="left" w:pos="2140"/>
          <w:tab w:val="left" w:pos="4956"/>
        </w:tabs>
        <w:spacing w:before="1" w:line="360" w:lineRule="auto"/>
        <w:ind w:left="700" w:right="3928"/>
        <w:rPr>
          <w:sz w:val="21"/>
          <w:szCs w:val="21"/>
          <w:u w:val="single"/>
        </w:rPr>
      </w:pPr>
      <w:r>
        <w:rPr>
          <w:sz w:val="21"/>
          <w:szCs w:val="21"/>
        </w:rPr>
        <w:t>供应商电子签章：</w:t>
      </w:r>
      <w:r>
        <w:rPr>
          <w:sz w:val="21"/>
          <w:szCs w:val="21"/>
          <w:u w:val="single"/>
        </w:rPr>
        <w:t xml:space="preserve"> </w:t>
      </w:r>
      <w:r>
        <w:rPr>
          <w:sz w:val="21"/>
          <w:szCs w:val="21"/>
          <w:u w:val="single"/>
        </w:rPr>
        <w:tab/>
      </w:r>
      <w:r>
        <w:rPr>
          <w:sz w:val="21"/>
          <w:szCs w:val="21"/>
          <w:u w:val="single"/>
        </w:rPr>
        <w:t xml:space="preserve"> </w:t>
      </w:r>
    </w:p>
    <w:p>
      <w:pPr>
        <w:pStyle w:val="7"/>
        <w:tabs>
          <w:tab w:val="left" w:pos="2140"/>
          <w:tab w:val="left" w:pos="4956"/>
        </w:tabs>
        <w:spacing w:before="1" w:line="360" w:lineRule="auto"/>
        <w:ind w:left="700" w:right="3928"/>
        <w:rPr>
          <w:sz w:val="21"/>
          <w:szCs w:val="21"/>
          <w:u w:val="single"/>
        </w:rPr>
      </w:pPr>
      <w:r>
        <w:rPr>
          <w:rFonts w:hint="eastAsia"/>
          <w:sz w:val="21"/>
          <w:szCs w:val="21"/>
        </w:rPr>
        <w:t>法定代表人或其委托代理人：</w:t>
      </w:r>
      <w:r>
        <w:rPr>
          <w:rFonts w:hint="eastAsia"/>
          <w:sz w:val="21"/>
          <w:szCs w:val="21"/>
          <w:u w:val="single"/>
        </w:rPr>
        <w:t>（签字或盖章）</w:t>
      </w:r>
    </w:p>
    <w:p>
      <w:pPr>
        <w:pStyle w:val="7"/>
        <w:tabs>
          <w:tab w:val="left" w:pos="2140"/>
          <w:tab w:val="left" w:pos="4956"/>
        </w:tabs>
        <w:spacing w:before="1" w:line="360" w:lineRule="auto"/>
        <w:ind w:left="700" w:right="3928"/>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rPr>
          <w:sz w:val="21"/>
          <w:szCs w:val="21"/>
        </w:rPr>
      </w:pPr>
    </w:p>
    <w:p>
      <w:pPr>
        <w:widowControl/>
        <w:autoSpaceDE/>
        <w:autoSpaceDN/>
        <w:spacing w:line="360" w:lineRule="auto"/>
        <w:rPr>
          <w:sz w:val="21"/>
          <w:szCs w:val="21"/>
        </w:rPr>
      </w:pPr>
      <w:r>
        <w:rPr>
          <w:sz w:val="21"/>
          <w:szCs w:val="21"/>
        </w:rPr>
        <w:br w:type="page"/>
      </w:r>
    </w:p>
    <w:p>
      <w:pPr>
        <w:widowControl/>
        <w:autoSpaceDE/>
        <w:autoSpaceDN/>
        <w:spacing w:line="360" w:lineRule="auto"/>
        <w:rPr>
          <w:rFonts w:cs="黑体"/>
          <w:b/>
          <w:sz w:val="21"/>
          <w:szCs w:val="21"/>
        </w:rPr>
      </w:pPr>
      <w:r>
        <w:rPr>
          <w:rFonts w:hint="eastAsia" w:cs="黑体"/>
          <w:b/>
          <w:sz w:val="21"/>
          <w:szCs w:val="21"/>
        </w:rPr>
        <w:t>附录1:</w:t>
      </w:r>
    </w:p>
    <w:p>
      <w:pPr>
        <w:spacing w:line="360" w:lineRule="auto"/>
        <w:rPr>
          <w:rFonts w:cs="黑体"/>
          <w:b/>
          <w:sz w:val="21"/>
          <w:szCs w:val="21"/>
        </w:rPr>
      </w:pPr>
    </w:p>
    <w:p>
      <w:pPr>
        <w:spacing w:line="360" w:lineRule="auto"/>
        <w:jc w:val="center"/>
        <w:rPr>
          <w:rFonts w:cs="黑体"/>
          <w:b/>
          <w:sz w:val="21"/>
          <w:szCs w:val="21"/>
        </w:rPr>
      </w:pPr>
      <w:r>
        <w:rPr>
          <w:rFonts w:hint="eastAsia" w:cs="黑体"/>
          <w:b/>
          <w:sz w:val="21"/>
          <w:szCs w:val="21"/>
        </w:rPr>
        <w:t>供应商诚信承诺书</w:t>
      </w:r>
    </w:p>
    <w:p>
      <w:pPr>
        <w:pStyle w:val="36"/>
        <w:widowControl w:val="0"/>
        <w:spacing w:line="360" w:lineRule="auto"/>
        <w:rPr>
          <w:rFonts w:ascii="宋体" w:hAnsi="宋体"/>
          <w:b/>
          <w:bCs/>
          <w:u w:val="single"/>
        </w:rPr>
      </w:pPr>
      <w:r>
        <w:rPr>
          <w:rFonts w:hint="eastAsia" w:ascii="宋体" w:hAnsi="宋体"/>
          <w:b/>
          <w:bCs/>
        </w:rPr>
        <w:t>致：</w:t>
      </w:r>
      <w:r>
        <w:rPr>
          <w:rFonts w:hint="eastAsia" w:ascii="宋体" w:hAnsi="宋体"/>
          <w:b/>
          <w:bCs/>
          <w:u w:val="single"/>
        </w:rPr>
        <w:t xml:space="preserve">  （采购人）</w:t>
      </w:r>
    </w:p>
    <w:p>
      <w:pPr>
        <w:pStyle w:val="6"/>
        <w:spacing w:line="360" w:lineRule="auto"/>
        <w:ind w:firstLine="420" w:firstLineChars="200"/>
        <w:rPr>
          <w:rFonts w:ascii="宋体" w:hAnsi="宋体"/>
          <w:sz w:val="21"/>
          <w:u w:val="single"/>
        </w:rPr>
      </w:pPr>
      <w:r>
        <w:rPr>
          <w:rFonts w:ascii="宋体" w:hAnsi="宋体" w:cs="宋体"/>
          <w:sz w:val="21"/>
          <w:u w:val="single"/>
        </w:rPr>
        <w:t xml:space="preserve">  </w:t>
      </w:r>
      <w:r>
        <w:rPr>
          <w:rFonts w:hint="eastAsia" w:ascii="宋体" w:hAnsi="宋体" w:cs="宋体"/>
          <w:sz w:val="21"/>
          <w:u w:val="single"/>
        </w:rPr>
        <w:t>阜阳市、县（市）公共资源交易监督管理部门：</w:t>
      </w:r>
    </w:p>
    <w:p>
      <w:pPr>
        <w:spacing w:line="360" w:lineRule="auto"/>
        <w:ind w:firstLine="420" w:firstLineChars="200"/>
        <w:rPr>
          <w:rFonts w:cs="仿宋"/>
          <w:sz w:val="21"/>
          <w:szCs w:val="21"/>
        </w:rPr>
      </w:pPr>
      <w:r>
        <w:rPr>
          <w:rFonts w:hint="eastAsia" w:cs="仿宋"/>
          <w:sz w:val="21"/>
          <w:szCs w:val="21"/>
        </w:rPr>
        <w:t>我单位参加本次谈判，承诺如下：</w:t>
      </w:r>
    </w:p>
    <w:p>
      <w:pPr>
        <w:spacing w:line="360" w:lineRule="auto"/>
        <w:ind w:firstLine="420" w:firstLineChars="200"/>
        <w:rPr>
          <w:rFonts w:cs="仿宋"/>
          <w:sz w:val="21"/>
          <w:szCs w:val="21"/>
        </w:rPr>
      </w:pPr>
      <w:r>
        <w:rPr>
          <w:rFonts w:hint="eastAsia" w:cs="仿宋"/>
          <w:sz w:val="21"/>
          <w:szCs w:val="21"/>
        </w:rPr>
        <w:t>1. 提供的所有资料都是真实有效。如被发现提供虚假资料或虚假承诺（声明），同意取消谈判和成交候选人资格。</w:t>
      </w:r>
    </w:p>
    <w:p>
      <w:pPr>
        <w:spacing w:line="360" w:lineRule="auto"/>
        <w:ind w:firstLine="420" w:firstLineChars="200"/>
        <w:rPr>
          <w:rFonts w:cs="仿宋"/>
          <w:sz w:val="21"/>
          <w:szCs w:val="21"/>
        </w:rPr>
      </w:pPr>
      <w:r>
        <w:rPr>
          <w:rFonts w:hint="eastAsia" w:cs="仿宋"/>
          <w:sz w:val="21"/>
          <w:szCs w:val="21"/>
        </w:rPr>
        <w:t>2. 不存在借用资质、串通投标等情形。如被发现，同意取消谈判和成交候选人资格。</w:t>
      </w:r>
    </w:p>
    <w:p>
      <w:pPr>
        <w:spacing w:line="360" w:lineRule="auto"/>
        <w:ind w:firstLine="420" w:firstLineChars="200"/>
        <w:rPr>
          <w:rFonts w:cs="仿宋"/>
          <w:sz w:val="21"/>
          <w:szCs w:val="21"/>
        </w:rPr>
      </w:pPr>
      <w:r>
        <w:rPr>
          <w:rFonts w:hint="eastAsia" w:cs="仿宋"/>
          <w:sz w:val="21"/>
          <w:szCs w:val="21"/>
        </w:rPr>
        <w:t>3．如我方为成交候选人，除不可抗力</w:t>
      </w:r>
      <w:r>
        <w:rPr>
          <w:rFonts w:hint="eastAsia" w:cs="仿宋"/>
          <w:b/>
          <w:sz w:val="21"/>
          <w:szCs w:val="21"/>
        </w:rPr>
        <w:t>（是指不能预见、不能避免并不能克服</w:t>
      </w:r>
      <w:r>
        <w:rPr>
          <w:rFonts w:hint="eastAsia" w:cs="仿宋"/>
          <w:sz w:val="21"/>
          <w:szCs w:val="21"/>
        </w:rPr>
        <w:t>的客观情况，包括自然灾害和社会突发事件，如地震、海啸、瘟疫、水灾、骚乱、暴动、战争等），不因任何其它原因放弃成交候选人资格。</w:t>
      </w:r>
    </w:p>
    <w:p>
      <w:pPr>
        <w:spacing w:line="360" w:lineRule="auto"/>
        <w:ind w:firstLine="420" w:firstLineChars="200"/>
        <w:rPr>
          <w:rFonts w:cs="仿宋"/>
          <w:sz w:val="21"/>
          <w:szCs w:val="21"/>
        </w:rPr>
      </w:pPr>
      <w:r>
        <w:rPr>
          <w:rFonts w:hint="eastAsia" w:cs="仿宋"/>
          <w:sz w:val="21"/>
          <w:szCs w:val="21"/>
        </w:rPr>
        <w:t>4、我方成交后，严格按照采购文件和我单位响应文件的约定签订合同。</w:t>
      </w:r>
    </w:p>
    <w:p>
      <w:pPr>
        <w:spacing w:line="360" w:lineRule="auto"/>
        <w:ind w:firstLine="420" w:firstLineChars="200"/>
        <w:rPr>
          <w:rFonts w:cs="仿宋"/>
          <w:sz w:val="21"/>
          <w:szCs w:val="21"/>
        </w:rPr>
      </w:pPr>
      <w:r>
        <w:rPr>
          <w:rFonts w:hint="eastAsia" w:cs="仿宋"/>
          <w:sz w:val="21"/>
          <w:szCs w:val="21"/>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sz w:val="21"/>
          <w:szCs w:val="21"/>
        </w:rPr>
      </w:pPr>
      <w:r>
        <w:rPr>
          <w:rFonts w:hint="eastAsia" w:cs="仿宋"/>
          <w:sz w:val="21"/>
          <w:szCs w:val="21"/>
        </w:rPr>
        <w:t>6、我方参与谈判如出现报价高于或等于该项目最高限价的情形，同意视为串通投标并接受处理。</w:t>
      </w:r>
    </w:p>
    <w:p>
      <w:pPr>
        <w:spacing w:line="360" w:lineRule="auto"/>
        <w:ind w:firstLine="420" w:firstLineChars="200"/>
        <w:rPr>
          <w:rFonts w:cs="华文仿宋"/>
          <w:sz w:val="21"/>
          <w:szCs w:val="21"/>
        </w:rPr>
      </w:pPr>
      <w:r>
        <w:rPr>
          <w:rFonts w:hint="eastAsia" w:cs="华文仿宋"/>
          <w:sz w:val="21"/>
          <w:szCs w:val="21"/>
        </w:rPr>
        <w:t>出现违反上述承诺情形之一的，我单位还同意在 1 至 3 年内不参与阜阳市公共资源交易活动，且后期我单位不因公司表现良好等各种理由向采购人申请予以恢复参与阜阳市公共资源交易活动，采购人也不应以公司表现良好等各种理由为由提前解除对我单位的处理。愿意公开披露我单位违反承诺的不良行为信息，愿意接受处罚并承担所有经济损失和法律责任。</w:t>
      </w:r>
    </w:p>
    <w:p>
      <w:pPr>
        <w:spacing w:line="360" w:lineRule="auto"/>
        <w:ind w:firstLine="422" w:firstLineChars="200"/>
        <w:rPr>
          <w:b/>
          <w:sz w:val="21"/>
          <w:szCs w:val="21"/>
        </w:rPr>
      </w:pPr>
      <w:r>
        <w:rPr>
          <w:rFonts w:hint="eastAsia"/>
          <w:b/>
          <w:sz w:val="21"/>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360" w:lineRule="auto"/>
        <w:ind w:firstLine="525" w:firstLineChars="249"/>
        <w:rPr>
          <w:b/>
          <w:sz w:val="21"/>
          <w:szCs w:val="21"/>
        </w:rPr>
      </w:pPr>
      <w:r>
        <w:rPr>
          <w:rFonts w:hint="eastAsia"/>
          <w:b/>
          <w:sz w:val="21"/>
          <w:szCs w:val="21"/>
        </w:rPr>
        <w:t>此承诺不受谈判有效期的限制。</w:t>
      </w:r>
    </w:p>
    <w:p>
      <w:pPr>
        <w:spacing w:line="360" w:lineRule="auto"/>
        <w:ind w:firstLine="420" w:firstLineChars="200"/>
        <w:rPr>
          <w:rFonts w:cs="华文仿宋"/>
          <w:sz w:val="21"/>
          <w:szCs w:val="21"/>
        </w:rPr>
      </w:pPr>
    </w:p>
    <w:p>
      <w:pPr>
        <w:pStyle w:val="36"/>
        <w:widowControl w:val="0"/>
        <w:spacing w:line="360" w:lineRule="auto"/>
        <w:ind w:firstLine="420"/>
        <w:rPr>
          <w:rFonts w:ascii="宋体" w:hAnsi="宋体" w:cs="宋体"/>
          <w:u w:val="single"/>
        </w:rPr>
      </w:pPr>
      <w:r>
        <w:rPr>
          <w:rFonts w:hint="eastAsia" w:ascii="宋体" w:hAnsi="宋体" w:cs="宋体"/>
        </w:rPr>
        <w:t xml:space="preserve">                      </w:t>
      </w:r>
      <w:r>
        <w:rPr>
          <w:rFonts w:hint="eastAsia" w:ascii="宋体" w:hAnsi="宋体"/>
        </w:rPr>
        <w:t>供应商</w:t>
      </w:r>
      <w:r>
        <w:rPr>
          <w:rFonts w:ascii="宋体" w:hAnsi="宋体"/>
        </w:rPr>
        <w:t>电子签章</w:t>
      </w:r>
      <w:r>
        <w:rPr>
          <w:rFonts w:hint="eastAsia" w:ascii="宋体" w:hAnsi="宋体" w:cs="宋体"/>
        </w:rPr>
        <w:t>：</w:t>
      </w:r>
      <w:r>
        <w:rPr>
          <w:rFonts w:hint="eastAsia" w:ascii="宋体" w:hAnsi="宋体" w:cs="宋体"/>
          <w:u w:val="single"/>
        </w:rPr>
        <w:t xml:space="preserve">                       </w:t>
      </w:r>
    </w:p>
    <w:p>
      <w:pPr>
        <w:pStyle w:val="36"/>
        <w:widowControl w:val="0"/>
        <w:spacing w:line="360" w:lineRule="auto"/>
        <w:ind w:firstLine="2362" w:firstLineChars="1125"/>
        <w:rPr>
          <w:rFonts w:ascii="宋体" w:hAnsi="宋体"/>
        </w:rPr>
      </w:pPr>
      <w:r>
        <w:rPr>
          <w:rFonts w:hint="eastAsia" w:ascii="宋体" w:hAnsi="宋体"/>
        </w:rPr>
        <w:t>法定代表人或其委托代理人：</w:t>
      </w:r>
      <w:r>
        <w:rPr>
          <w:rFonts w:hint="eastAsia" w:ascii="宋体" w:hAnsi="宋体"/>
          <w:u w:val="single"/>
        </w:rPr>
        <w:t>（签字或盖章）</w:t>
      </w:r>
    </w:p>
    <w:p>
      <w:pPr>
        <w:pStyle w:val="36"/>
        <w:widowControl w:val="0"/>
        <w:spacing w:line="360" w:lineRule="auto"/>
        <w:ind w:firstLine="420"/>
        <w:jc w:val="center"/>
        <w:rPr>
          <w:rFonts w:hint="eastAsia" w:ascii="宋体" w:hAnsi="宋体" w:cs="宋体"/>
        </w:rPr>
      </w:pPr>
      <w:r>
        <w:rPr>
          <w:rFonts w:hint="eastAsia" w:ascii="宋体" w:hAnsi="宋体" w:cs="宋体"/>
        </w:rPr>
        <w:t xml:space="preserve">                                               年   月    日</w:t>
      </w:r>
    </w:p>
    <w:p>
      <w:pPr>
        <w:pStyle w:val="6"/>
        <w:rPr>
          <w:rFonts w:hint="eastAsia"/>
          <w:lang w:val="en-US"/>
        </w:rPr>
      </w:pPr>
    </w:p>
    <w:p>
      <w:pPr>
        <w:rPr>
          <w:rFonts w:hint="eastAsia"/>
          <w:lang w:val="en-US" w:bidi="ar-SA"/>
        </w:rPr>
      </w:pPr>
    </w:p>
    <w:p>
      <w:pPr>
        <w:rPr>
          <w:rFonts w:hint="eastAsia"/>
          <w:lang w:val="en-US" w:bidi="ar-SA"/>
        </w:rPr>
      </w:pPr>
    </w:p>
    <w:p>
      <w:pPr>
        <w:rPr>
          <w:rFonts w:hint="eastAsia"/>
          <w:lang w:val="en-US" w:bidi="ar-SA"/>
        </w:rPr>
      </w:pPr>
    </w:p>
    <w:p>
      <w:pPr>
        <w:widowControl/>
        <w:autoSpaceDE/>
        <w:autoSpaceDN/>
        <w:jc w:val="center"/>
        <w:rPr>
          <w:rFonts w:ascii="仿宋" w:hAnsi="仿宋" w:eastAsia="仿宋" w:cs="仿宋"/>
          <w:color w:val="000000"/>
          <w:kern w:val="2"/>
          <w:sz w:val="32"/>
          <w:szCs w:val="32"/>
          <w:lang w:val="en-US" w:bidi="ar-SA"/>
        </w:rPr>
      </w:pPr>
      <w:r>
        <w:rPr>
          <w:rFonts w:hint="eastAsia" w:ascii="仿宋" w:hAnsi="仿宋" w:eastAsia="仿宋" w:cs="仿宋"/>
          <w:b/>
          <w:color w:val="000000"/>
          <w:sz w:val="32"/>
          <w:szCs w:val="32"/>
          <w:lang w:val="en-US" w:bidi="ar"/>
        </w:rPr>
        <w:t>投诉承诺</w:t>
      </w:r>
    </w:p>
    <w:p>
      <w:pPr>
        <w:autoSpaceDE/>
        <w:autoSpaceDN/>
        <w:spacing w:line="520" w:lineRule="exact"/>
        <w:ind w:firstLine="420" w:firstLineChars="200"/>
        <w:jc w:val="both"/>
        <w:rPr>
          <w:rFonts w:cs="Times New Roman"/>
          <w:color w:val="000000"/>
          <w:kern w:val="2"/>
          <w:sz w:val="21"/>
          <w:szCs w:val="24"/>
          <w:u w:val="single"/>
          <w:lang w:val="en-US" w:bidi="ar-SA"/>
        </w:rPr>
      </w:pPr>
      <w:r>
        <w:rPr>
          <w:rFonts w:hint="eastAsia" w:cs="Times New Roman"/>
          <w:color w:val="000000"/>
          <w:kern w:val="2"/>
          <w:sz w:val="21"/>
          <w:szCs w:val="24"/>
          <w:u w:val="single"/>
          <w:lang w:val="en-US" w:bidi="ar-SA"/>
        </w:rPr>
        <w:t xml:space="preserve">（项目监督部门）： </w:t>
      </w:r>
    </w:p>
    <w:p>
      <w:pPr>
        <w:autoSpaceDE/>
        <w:autoSpaceDN/>
        <w:spacing w:line="520" w:lineRule="exact"/>
        <w:ind w:firstLine="420" w:firstLineChars="200"/>
        <w:jc w:val="both"/>
        <w:rPr>
          <w:rFonts w:cs="Times New Roman"/>
          <w:color w:val="000000"/>
          <w:kern w:val="2"/>
          <w:sz w:val="21"/>
          <w:szCs w:val="24"/>
          <w:lang w:val="en-US" w:bidi="ar-SA"/>
        </w:rPr>
      </w:pPr>
      <w:r>
        <w:rPr>
          <w:rFonts w:hint="eastAsia" w:cs="Times New Roman"/>
          <w:color w:val="000000"/>
          <w:kern w:val="2"/>
          <w:sz w:val="21"/>
          <w:szCs w:val="24"/>
          <w:lang w:val="en-US" w:bidi="ar-SA"/>
        </w:rPr>
        <w:t>我单位如对本项目政府采购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为采购申请文件内容，我单位编制采购申请文件时，可以选择其中一项详细填写，内容填写不完整，系否决条款，可能导致采购申请文件被否决。</w:t>
      </w:r>
    </w:p>
    <w:p>
      <w:pPr>
        <w:autoSpaceDE/>
        <w:autoSpaceDN/>
        <w:spacing w:line="520" w:lineRule="exact"/>
        <w:ind w:firstLine="420" w:firstLineChars="200"/>
        <w:jc w:val="both"/>
        <w:rPr>
          <w:rFonts w:cs="Times New Roman"/>
          <w:color w:val="000000"/>
          <w:kern w:val="2"/>
          <w:sz w:val="21"/>
          <w:szCs w:val="24"/>
          <w:lang w:val="en-US" w:bidi="ar-SA"/>
        </w:rPr>
      </w:pPr>
      <w:r>
        <w:rPr>
          <w:rFonts w:hint="eastAsia" w:cs="Times New Roman"/>
          <w:color w:val="000000"/>
          <w:kern w:val="2"/>
          <w:sz w:val="21"/>
          <w:szCs w:val="24"/>
          <w:lang w:val="en-US" w:bidi="ar-SA"/>
        </w:rPr>
        <w:t>我单位及法定代表人配合监管部门对投诉的调查、处理。法定代表人三次以上不到监管部门指定约谈场所的，视为拒绝配合投诉调查。如我单位为投诉人，监管部门可以驳回我单位提出的投诉；如我单位为被投诉人，将承担对我单位不利的投诉处理决定风险。</w:t>
      </w:r>
    </w:p>
    <w:p>
      <w:pPr>
        <w:autoSpaceDE/>
        <w:autoSpaceDN/>
        <w:spacing w:line="440" w:lineRule="exact"/>
        <w:jc w:val="both"/>
        <w:rPr>
          <w:bCs/>
          <w:color w:val="000000"/>
          <w:kern w:val="2"/>
          <w:sz w:val="21"/>
          <w:szCs w:val="24"/>
          <w:lang w:val="en-US" w:bidi="ar-SA"/>
        </w:rPr>
      </w:pPr>
      <w:r>
        <w:rPr>
          <w:rFonts w:hint="eastAsia"/>
          <w:bCs/>
          <w:color w:val="000000"/>
          <w:kern w:val="2"/>
          <w:sz w:val="21"/>
          <w:szCs w:val="24"/>
          <w:lang w:val="en-US" w:bidi="ar-SA"/>
        </w:rPr>
        <w:t>有关示范文本如下：</w:t>
      </w:r>
    </w:p>
    <w:p>
      <w:pPr>
        <w:autoSpaceDE/>
        <w:autoSpaceDN/>
        <w:spacing w:line="440" w:lineRule="exact"/>
        <w:jc w:val="center"/>
        <w:rPr>
          <w:bCs/>
          <w:color w:val="000000"/>
          <w:kern w:val="2"/>
          <w:sz w:val="21"/>
          <w:szCs w:val="24"/>
          <w:u w:val="single"/>
          <w:lang w:val="en-US" w:bidi="ar-SA"/>
        </w:rPr>
      </w:pPr>
    </w:p>
    <w:p>
      <w:pPr>
        <w:autoSpaceDE/>
        <w:autoSpaceDN/>
        <w:spacing w:line="440" w:lineRule="exact"/>
        <w:ind w:firstLine="1470" w:firstLineChars="700"/>
        <w:jc w:val="both"/>
        <w:rPr>
          <w:bCs/>
          <w:color w:val="000000"/>
          <w:kern w:val="2"/>
          <w:sz w:val="21"/>
          <w:szCs w:val="24"/>
          <w:lang w:val="en-US" w:bidi="ar-SA"/>
        </w:rPr>
      </w:pPr>
      <w:r>
        <w:rPr>
          <w:rFonts w:hint="eastAsia"/>
          <w:bCs/>
          <w:color w:val="000000"/>
          <w:kern w:val="2"/>
          <w:sz w:val="21"/>
          <w:szCs w:val="24"/>
          <w:u w:val="single"/>
          <w:lang w:val="en-US" w:bidi="ar-SA"/>
        </w:rPr>
        <w:t xml:space="preserve">           </w:t>
      </w:r>
      <w:r>
        <w:rPr>
          <w:bCs/>
          <w:color w:val="000000"/>
          <w:kern w:val="2"/>
          <w:sz w:val="21"/>
          <w:szCs w:val="24"/>
          <w:u w:val="single"/>
          <w:lang w:val="en-US" w:bidi="ar-SA"/>
        </w:rPr>
        <w:t xml:space="preserve">  </w:t>
      </w:r>
      <w:r>
        <w:rPr>
          <w:rFonts w:hint="eastAsia" w:cs="黑体"/>
          <w:b/>
          <w:color w:val="000000"/>
          <w:kern w:val="2"/>
          <w:sz w:val="21"/>
          <w:szCs w:val="24"/>
          <w:lang w:val="en-US" w:bidi="ar-SA"/>
        </w:rPr>
        <w:t>（项目名称）</w:t>
      </w:r>
      <w:r>
        <w:rPr>
          <w:bCs/>
          <w:color w:val="000000"/>
          <w:kern w:val="2"/>
          <w:sz w:val="21"/>
          <w:szCs w:val="24"/>
          <w:u w:val="single"/>
          <w:lang w:val="en-US" w:bidi="ar-SA"/>
        </w:rPr>
        <w:t xml:space="preserve">     </w:t>
      </w:r>
      <w:r>
        <w:rPr>
          <w:rFonts w:hint="eastAsia" w:cs="黑体"/>
          <w:b/>
          <w:color w:val="000000"/>
          <w:kern w:val="2"/>
          <w:sz w:val="21"/>
          <w:szCs w:val="24"/>
          <w:lang w:val="en-US" w:bidi="ar-SA"/>
        </w:rPr>
        <w:t>包段投诉递交函</w:t>
      </w:r>
    </w:p>
    <w:p>
      <w:pPr>
        <w:autoSpaceDE/>
        <w:autoSpaceDN/>
        <w:spacing w:line="440" w:lineRule="exact"/>
        <w:ind w:left="330" w:leftChars="150" w:firstLine="420" w:firstLineChars="200"/>
        <w:jc w:val="both"/>
        <w:rPr>
          <w:bCs/>
          <w:color w:val="000000"/>
          <w:kern w:val="2"/>
          <w:sz w:val="21"/>
          <w:szCs w:val="24"/>
          <w:lang w:val="en-US" w:bidi="ar-SA"/>
        </w:rPr>
      </w:pPr>
    </w:p>
    <w:p>
      <w:pPr>
        <w:autoSpaceDE/>
        <w:autoSpaceDN/>
        <w:spacing w:line="440" w:lineRule="exact"/>
        <w:ind w:left="330" w:leftChars="150" w:firstLine="420" w:firstLineChars="200"/>
        <w:jc w:val="both"/>
        <w:rPr>
          <w:bCs/>
          <w:color w:val="000000"/>
          <w:kern w:val="2"/>
          <w:sz w:val="21"/>
          <w:szCs w:val="24"/>
          <w:lang w:val="en-US" w:bidi="ar-SA"/>
        </w:rPr>
      </w:pPr>
      <w:r>
        <w:rPr>
          <w:rFonts w:hint="eastAsia"/>
          <w:bCs/>
          <w:color w:val="000000"/>
          <w:kern w:val="2"/>
          <w:sz w:val="21"/>
          <w:szCs w:val="24"/>
          <w:lang w:val="en-US" w:bidi="ar-SA"/>
        </w:rPr>
        <w:t>本人（姓名）</w:t>
      </w:r>
      <w:r>
        <w:rPr>
          <w:bCs/>
          <w:color w:val="000000"/>
          <w:kern w:val="2"/>
          <w:sz w:val="21"/>
          <w:szCs w:val="24"/>
          <w:u w:val="single"/>
          <w:lang w:val="en-US" w:bidi="ar-SA"/>
        </w:rPr>
        <w:t xml:space="preserve">      </w:t>
      </w:r>
      <w:r>
        <w:rPr>
          <w:rFonts w:hint="eastAsia"/>
          <w:bCs/>
          <w:color w:val="000000"/>
          <w:kern w:val="2"/>
          <w:sz w:val="21"/>
          <w:szCs w:val="24"/>
          <w:lang w:val="en-US" w:bidi="ar-SA"/>
        </w:rPr>
        <w:t>系（供应商名称）</w:t>
      </w:r>
      <w:r>
        <w:rPr>
          <w:bCs/>
          <w:color w:val="000000"/>
          <w:kern w:val="2"/>
          <w:sz w:val="21"/>
          <w:szCs w:val="24"/>
          <w:u w:val="single"/>
          <w:lang w:val="en-US" w:bidi="ar-SA"/>
        </w:rPr>
        <w:t xml:space="preserve">                </w:t>
      </w:r>
      <w:r>
        <w:rPr>
          <w:rFonts w:hint="eastAsia"/>
          <w:bCs/>
          <w:color w:val="000000"/>
          <w:kern w:val="2"/>
          <w:sz w:val="21"/>
          <w:szCs w:val="24"/>
          <w:lang w:val="en-US" w:bidi="ar-SA"/>
        </w:rPr>
        <w:t>的法定代表人，电话</w:t>
      </w:r>
      <w:r>
        <w:rPr>
          <w:rFonts w:hint="eastAsia"/>
          <w:bCs/>
          <w:color w:val="000000"/>
          <w:kern w:val="2"/>
          <w:sz w:val="21"/>
          <w:szCs w:val="24"/>
          <w:u w:val="single"/>
          <w:lang w:val="en-US" w:bidi="ar-SA"/>
        </w:rPr>
        <w:t xml:space="preserve">           </w:t>
      </w:r>
      <w:r>
        <w:rPr>
          <w:rFonts w:hint="eastAsia"/>
          <w:bCs/>
          <w:color w:val="000000"/>
          <w:kern w:val="2"/>
          <w:sz w:val="21"/>
          <w:szCs w:val="24"/>
          <w:lang w:val="en-US" w:bidi="ar-SA"/>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autoSpaceDE/>
        <w:autoSpaceDN/>
        <w:spacing w:line="440" w:lineRule="exact"/>
        <w:ind w:left="220" w:leftChars="100" w:firstLine="525" w:firstLineChars="250"/>
        <w:jc w:val="both"/>
        <w:rPr>
          <w:bCs/>
          <w:color w:val="000000"/>
          <w:kern w:val="2"/>
          <w:sz w:val="21"/>
          <w:szCs w:val="24"/>
          <w:lang w:val="en-US" w:bidi="ar-SA"/>
        </w:rPr>
      </w:pPr>
      <w:r>
        <w:rPr>
          <w:rFonts w:hint="eastAsia"/>
          <w:bCs/>
          <w:color w:val="000000"/>
          <w:kern w:val="2"/>
          <w:sz w:val="21"/>
          <w:szCs w:val="24"/>
          <w:lang w:val="en-US" w:bidi="ar-SA"/>
        </w:rPr>
        <w:t>办理投诉事务是指：1.投诉书的提交  2.投诉的陈述和申辩  3.投诉质证4.配合监管部门对投诉事项的调查  5.投诉回复领取  6.撤回投诉  7.向有关领导和部门反映情况  8.其他与投诉有关的事项。</w:t>
      </w:r>
    </w:p>
    <w:p>
      <w:pPr>
        <w:autoSpaceDE/>
        <w:autoSpaceDN/>
        <w:spacing w:line="440" w:lineRule="exact"/>
        <w:ind w:firstLine="735" w:firstLineChars="350"/>
        <w:jc w:val="both"/>
        <w:rPr>
          <w:bCs/>
          <w:color w:val="000000"/>
          <w:kern w:val="2"/>
          <w:sz w:val="21"/>
          <w:szCs w:val="24"/>
          <w:lang w:val="en-US" w:bidi="ar-SA"/>
        </w:rPr>
      </w:pPr>
      <w:r>
        <w:rPr>
          <w:rFonts w:hint="eastAsia"/>
          <w:bCs/>
          <w:color w:val="000000"/>
          <w:kern w:val="2"/>
          <w:sz w:val="21"/>
          <w:szCs w:val="24"/>
          <w:lang w:val="en-US" w:bidi="ar-SA"/>
        </w:rPr>
        <w:t xml:space="preserve">附：法定代表人的身份证复印件（正反两面）  </w:t>
      </w:r>
    </w:p>
    <w:p>
      <w:pPr>
        <w:autoSpaceDE/>
        <w:autoSpaceDN/>
        <w:spacing w:line="440" w:lineRule="exact"/>
        <w:ind w:firstLine="735" w:firstLineChars="350"/>
        <w:jc w:val="both"/>
        <w:rPr>
          <w:bCs/>
          <w:color w:val="000000"/>
          <w:kern w:val="2"/>
          <w:sz w:val="21"/>
          <w:szCs w:val="24"/>
          <w:lang w:val="en-US" w:bidi="ar-SA"/>
        </w:rPr>
      </w:pPr>
      <w:r>
        <w:rPr>
          <w:rFonts w:hint="eastAsia"/>
          <w:bCs/>
          <w:color w:val="000000"/>
          <w:kern w:val="2"/>
          <w:sz w:val="21"/>
          <w:szCs w:val="24"/>
          <w:lang w:val="en-US" w:bidi="ar-SA"/>
        </w:rPr>
        <w:t xml:space="preserve">   </w:t>
      </w:r>
    </w:p>
    <w:p>
      <w:pPr>
        <w:autoSpaceDE/>
        <w:autoSpaceDN/>
        <w:spacing w:line="520" w:lineRule="exact"/>
        <w:ind w:firstLine="3120" w:firstLineChars="13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 xml:space="preserve"> 供应商：</w:t>
      </w:r>
      <w:r>
        <w:rPr>
          <w:rFonts w:hint="eastAsia" w:ascii="Times New Roman" w:hAnsi="Times New Roman" w:cs="Times New Roman"/>
          <w:bCs/>
          <w:color w:val="000000"/>
          <w:kern w:val="2"/>
          <w:sz w:val="24"/>
          <w:szCs w:val="24"/>
          <w:u w:val="single"/>
          <w:lang w:val="en-US" w:bidi="ar-SA"/>
        </w:rPr>
        <w:t xml:space="preserve">                       </w:t>
      </w:r>
      <w:r>
        <w:rPr>
          <w:rFonts w:hint="eastAsia" w:ascii="Times New Roman" w:hAnsi="Times New Roman" w:cs="Times New Roman"/>
          <w:bCs/>
          <w:color w:val="000000"/>
          <w:kern w:val="2"/>
          <w:sz w:val="24"/>
          <w:szCs w:val="24"/>
          <w:lang w:val="en-US" w:bidi="ar-SA"/>
        </w:rPr>
        <w:t>（盖单位章）</w:t>
      </w:r>
    </w:p>
    <w:p>
      <w:pPr>
        <w:autoSpaceDE/>
        <w:autoSpaceDN/>
        <w:spacing w:line="520" w:lineRule="exact"/>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 xml:space="preserve">                       统一社会信用代码：</w:t>
      </w:r>
      <w:r>
        <w:rPr>
          <w:rFonts w:hint="eastAsia" w:ascii="Times New Roman" w:hAnsi="Times New Roman" w:cs="Times New Roman"/>
          <w:bCs/>
          <w:color w:val="000000"/>
          <w:kern w:val="2"/>
          <w:sz w:val="24"/>
          <w:szCs w:val="24"/>
          <w:u w:val="single"/>
          <w:lang w:val="en-US" w:bidi="ar-SA"/>
        </w:rPr>
        <w:t xml:space="preserve">                   </w:t>
      </w:r>
    </w:p>
    <w:p>
      <w:pPr>
        <w:autoSpaceDE/>
        <w:autoSpaceDN/>
        <w:spacing w:line="520" w:lineRule="exact"/>
        <w:ind w:firstLine="3120" w:firstLineChars="13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法定代表人或其委托代理人：</w:t>
      </w:r>
      <w:r>
        <w:rPr>
          <w:rFonts w:hint="eastAsia" w:ascii="Times New Roman" w:hAnsi="Times New Roman" w:cs="Times New Roman"/>
          <w:bCs/>
          <w:color w:val="000000"/>
          <w:kern w:val="2"/>
          <w:sz w:val="24"/>
          <w:szCs w:val="24"/>
          <w:u w:val="single"/>
          <w:lang w:val="en-US" w:bidi="ar-SA"/>
        </w:rPr>
        <w:t xml:space="preserve">     </w:t>
      </w:r>
      <w:r>
        <w:rPr>
          <w:rFonts w:hint="eastAsia" w:ascii="Times New Roman" w:hAnsi="Times New Roman" w:cs="Times New Roman"/>
          <w:bCs/>
          <w:color w:val="000000"/>
          <w:kern w:val="2"/>
          <w:sz w:val="24"/>
          <w:szCs w:val="24"/>
          <w:lang w:val="en-US" w:bidi="ar-SA"/>
        </w:rPr>
        <w:t>（签字或盖章）</w:t>
      </w:r>
    </w:p>
    <w:p>
      <w:pPr>
        <w:autoSpaceDE/>
        <w:autoSpaceDN/>
        <w:spacing w:line="440" w:lineRule="exact"/>
        <w:ind w:firstLine="5512" w:firstLineChars="2625"/>
        <w:jc w:val="both"/>
        <w:rPr>
          <w:color w:val="000000"/>
          <w:kern w:val="2"/>
          <w:sz w:val="21"/>
          <w:szCs w:val="24"/>
          <w:lang w:val="en-US" w:bidi="ar-SA"/>
        </w:rPr>
      </w:pPr>
      <w:r>
        <w:rPr>
          <w:color w:val="000000"/>
          <w:kern w:val="2"/>
          <w:sz w:val="21"/>
          <w:szCs w:val="24"/>
          <w:lang w:val="en-US" w:bidi="ar-SA"/>
        </w:rPr>
        <w:t xml:space="preserve">  </w:t>
      </w:r>
      <w:r>
        <w:rPr>
          <w:color w:val="000000"/>
          <w:kern w:val="2"/>
          <w:sz w:val="21"/>
          <w:szCs w:val="24"/>
          <w:u w:val="single"/>
          <w:lang w:val="en-US" w:bidi="ar-SA"/>
        </w:rPr>
        <w:t xml:space="preserve">      </w:t>
      </w:r>
      <w:r>
        <w:rPr>
          <w:rFonts w:hint="eastAsia"/>
          <w:color w:val="000000"/>
          <w:kern w:val="2"/>
          <w:sz w:val="21"/>
          <w:szCs w:val="24"/>
          <w:lang w:val="en-US" w:bidi="ar-SA"/>
        </w:rPr>
        <w:t>年</w:t>
      </w:r>
      <w:r>
        <w:rPr>
          <w:color w:val="000000"/>
          <w:kern w:val="2"/>
          <w:sz w:val="21"/>
          <w:szCs w:val="24"/>
          <w:u w:val="single"/>
          <w:lang w:val="en-US" w:bidi="ar-SA"/>
        </w:rPr>
        <w:t xml:space="preserve">   </w:t>
      </w:r>
      <w:r>
        <w:rPr>
          <w:rFonts w:hint="eastAsia"/>
          <w:color w:val="000000"/>
          <w:kern w:val="2"/>
          <w:sz w:val="21"/>
          <w:szCs w:val="24"/>
          <w:lang w:val="en-US" w:bidi="ar-SA"/>
        </w:rPr>
        <w:t>月</w:t>
      </w:r>
      <w:r>
        <w:rPr>
          <w:color w:val="000000"/>
          <w:kern w:val="2"/>
          <w:sz w:val="21"/>
          <w:szCs w:val="24"/>
          <w:u w:val="single"/>
          <w:lang w:val="en-US" w:bidi="ar-SA"/>
        </w:rPr>
        <w:t xml:space="preserve">    </w:t>
      </w:r>
      <w:r>
        <w:rPr>
          <w:rFonts w:hint="eastAsia"/>
          <w:color w:val="000000"/>
          <w:kern w:val="2"/>
          <w:sz w:val="21"/>
          <w:szCs w:val="24"/>
          <w:lang w:val="en-US" w:bidi="ar-SA"/>
        </w:rPr>
        <w:t>日</w:t>
      </w:r>
    </w:p>
    <w:p>
      <w:pPr>
        <w:autoSpaceDE/>
        <w:autoSpaceDN/>
        <w:spacing w:line="440" w:lineRule="exact"/>
        <w:ind w:firstLine="420" w:firstLineChars="200"/>
        <w:jc w:val="both"/>
        <w:rPr>
          <w:rFonts w:cs="Times New Roman"/>
          <w:color w:val="000000"/>
          <w:kern w:val="2"/>
          <w:sz w:val="21"/>
          <w:szCs w:val="24"/>
          <w:lang w:val="en-US" w:bidi="ar-SA"/>
        </w:rPr>
      </w:pPr>
      <w:r>
        <w:rPr>
          <w:rFonts w:hint="eastAsia"/>
          <w:bCs/>
          <w:color w:val="000000"/>
          <w:kern w:val="2"/>
          <w:sz w:val="21"/>
          <w:szCs w:val="24"/>
          <w:lang w:val="en-US" w:bidi="ar-SA"/>
        </w:rPr>
        <w:t>注：投诉递交函需由供应商加盖单位公章并由其法定代表人签字，其中法定代表人签字应与供应商</w:t>
      </w:r>
      <w:r>
        <w:rPr>
          <w:rFonts w:hint="eastAsia"/>
          <w:color w:val="000000"/>
          <w:kern w:val="2"/>
          <w:sz w:val="21"/>
          <w:szCs w:val="24"/>
          <w:lang w:val="en-US" w:bidi="ar-SA"/>
        </w:rPr>
        <w:t>单位数字证书（</w:t>
      </w:r>
      <w:r>
        <w:rPr>
          <w:color w:val="000000"/>
          <w:kern w:val="2"/>
          <w:sz w:val="21"/>
          <w:szCs w:val="24"/>
          <w:lang w:val="en-US" w:bidi="ar-SA"/>
        </w:rPr>
        <w:t>CA</w:t>
      </w:r>
      <w:r>
        <w:rPr>
          <w:rFonts w:hint="eastAsia"/>
          <w:color w:val="000000"/>
          <w:kern w:val="2"/>
          <w:sz w:val="21"/>
          <w:szCs w:val="24"/>
          <w:lang w:val="en-US" w:bidi="ar-SA"/>
        </w:rPr>
        <w:t>锁）内的法定代表人签字一致（系同一人所签），</w:t>
      </w:r>
      <w:r>
        <w:rPr>
          <w:rFonts w:hint="eastAsia"/>
          <w:bCs/>
          <w:color w:val="000000"/>
          <w:kern w:val="2"/>
          <w:sz w:val="21"/>
          <w:szCs w:val="24"/>
          <w:lang w:val="en-US" w:bidi="ar-SA"/>
        </w:rPr>
        <w:t>供应商</w:t>
      </w:r>
      <w:r>
        <w:rPr>
          <w:rFonts w:hint="eastAsia"/>
          <w:color w:val="000000"/>
          <w:kern w:val="2"/>
          <w:sz w:val="21"/>
          <w:szCs w:val="24"/>
          <w:lang w:val="en-US" w:bidi="ar-SA"/>
        </w:rPr>
        <w:t>投诉时应持该投诉递交函，否则投诉不应受理。</w:t>
      </w:r>
    </w:p>
    <w:p>
      <w:pPr>
        <w:autoSpaceDE/>
        <w:autoSpaceDN/>
        <w:spacing w:line="440" w:lineRule="exact"/>
        <w:ind w:firstLine="420" w:firstLineChars="200"/>
        <w:jc w:val="both"/>
        <w:rPr>
          <w:bCs/>
          <w:color w:val="000000"/>
          <w:kern w:val="2"/>
          <w:sz w:val="21"/>
          <w:szCs w:val="24"/>
          <w:u w:val="single"/>
          <w:lang w:val="en-US" w:bidi="ar-SA"/>
        </w:rPr>
      </w:pPr>
    </w:p>
    <w:p>
      <w:pPr>
        <w:autoSpaceDE/>
        <w:autoSpaceDN/>
        <w:spacing w:line="360" w:lineRule="auto"/>
        <w:jc w:val="center"/>
        <w:rPr>
          <w:bCs/>
          <w:color w:val="000000"/>
          <w:kern w:val="2"/>
          <w:sz w:val="21"/>
          <w:szCs w:val="24"/>
          <w:lang w:val="en-US" w:bidi="ar-SA"/>
        </w:rPr>
      </w:pPr>
      <w:r>
        <w:rPr>
          <w:rFonts w:hint="eastAsia"/>
          <w:bCs/>
          <w:color w:val="000000"/>
          <w:kern w:val="2"/>
          <w:sz w:val="21"/>
          <w:szCs w:val="24"/>
          <w:u w:val="single"/>
          <w:lang w:val="en-US" w:bidi="ar-SA"/>
        </w:rPr>
        <w:t xml:space="preserve">  </w:t>
      </w:r>
      <w:r>
        <w:rPr>
          <w:bCs/>
          <w:color w:val="000000"/>
          <w:kern w:val="2"/>
          <w:sz w:val="21"/>
          <w:szCs w:val="24"/>
          <w:u w:val="single"/>
          <w:lang w:val="en-US" w:bidi="ar-SA"/>
        </w:rPr>
        <w:t xml:space="preserve"> </w:t>
      </w:r>
      <w:r>
        <w:rPr>
          <w:rFonts w:hint="eastAsia"/>
          <w:bCs/>
          <w:color w:val="000000"/>
          <w:kern w:val="2"/>
          <w:sz w:val="21"/>
          <w:szCs w:val="24"/>
          <w:u w:val="single"/>
          <w:lang w:val="en-US" w:bidi="ar-SA"/>
        </w:rPr>
        <w:t xml:space="preserve">            </w:t>
      </w:r>
      <w:r>
        <w:rPr>
          <w:bCs/>
          <w:color w:val="000000"/>
          <w:kern w:val="2"/>
          <w:sz w:val="21"/>
          <w:szCs w:val="24"/>
          <w:u w:val="single"/>
          <w:lang w:val="en-US" w:bidi="ar-SA"/>
        </w:rPr>
        <w:t xml:space="preserve">  </w:t>
      </w:r>
      <w:r>
        <w:rPr>
          <w:rFonts w:hint="eastAsia" w:cs="黑体"/>
          <w:b/>
          <w:color w:val="000000"/>
          <w:kern w:val="2"/>
          <w:sz w:val="21"/>
          <w:szCs w:val="24"/>
          <w:lang w:val="en-US" w:bidi="ar-SA"/>
        </w:rPr>
        <w:t>（项目名称）</w:t>
      </w:r>
      <w:r>
        <w:rPr>
          <w:bCs/>
          <w:color w:val="000000"/>
          <w:kern w:val="2"/>
          <w:sz w:val="21"/>
          <w:szCs w:val="24"/>
          <w:u w:val="single"/>
          <w:lang w:val="en-US" w:bidi="ar-SA"/>
        </w:rPr>
        <w:t xml:space="preserve">     </w:t>
      </w:r>
      <w:r>
        <w:rPr>
          <w:rFonts w:hint="eastAsia" w:cs="黑体"/>
          <w:b/>
          <w:color w:val="000000"/>
          <w:kern w:val="2"/>
          <w:sz w:val="21"/>
          <w:szCs w:val="24"/>
          <w:lang w:val="en-US" w:bidi="ar-SA"/>
        </w:rPr>
        <w:t>标段</w:t>
      </w:r>
    </w:p>
    <w:p>
      <w:pPr>
        <w:autoSpaceDE/>
        <w:autoSpaceDN/>
        <w:spacing w:line="360" w:lineRule="auto"/>
        <w:jc w:val="center"/>
        <w:rPr>
          <w:rFonts w:cs="黑体"/>
          <w:b/>
          <w:color w:val="000000"/>
          <w:kern w:val="2"/>
          <w:sz w:val="21"/>
          <w:szCs w:val="24"/>
          <w:lang w:val="en-US" w:bidi="ar-SA"/>
        </w:rPr>
      </w:pPr>
      <w:r>
        <w:rPr>
          <w:rFonts w:hint="eastAsia" w:cs="黑体"/>
          <w:b/>
          <w:color w:val="000000"/>
          <w:kern w:val="2"/>
          <w:sz w:val="21"/>
          <w:szCs w:val="24"/>
          <w:lang w:val="en-US" w:bidi="ar-SA"/>
        </w:rPr>
        <w:t>投诉授权委托书</w:t>
      </w:r>
    </w:p>
    <w:p>
      <w:pPr>
        <w:autoSpaceDE/>
        <w:autoSpaceDN/>
        <w:spacing w:line="440" w:lineRule="exact"/>
        <w:ind w:firstLine="422" w:firstLineChars="200"/>
        <w:jc w:val="both"/>
        <w:rPr>
          <w:b/>
          <w:color w:val="000000"/>
          <w:kern w:val="2"/>
          <w:sz w:val="21"/>
          <w:szCs w:val="24"/>
          <w:lang w:val="en-US" w:bidi="ar-SA"/>
        </w:rPr>
      </w:pPr>
    </w:p>
    <w:p>
      <w:pPr>
        <w:autoSpaceDE/>
        <w:autoSpaceDN/>
        <w:spacing w:line="440" w:lineRule="exact"/>
        <w:ind w:left="440" w:leftChars="200" w:firstLine="315" w:firstLineChars="150"/>
        <w:jc w:val="both"/>
        <w:rPr>
          <w:bCs/>
          <w:color w:val="000000"/>
          <w:kern w:val="2"/>
          <w:sz w:val="21"/>
          <w:szCs w:val="24"/>
          <w:lang w:val="en-US" w:bidi="ar-SA"/>
        </w:rPr>
      </w:pPr>
      <w:r>
        <w:rPr>
          <w:rFonts w:ascii="Times New Roman" w:hAnsi="Times New Roman" w:cs="Times New Roman"/>
          <w:kern w:val="2"/>
          <w:sz w:val="21"/>
          <w:szCs w:val="21"/>
          <w:lang w:val="en-US" w:bidi="ar-SA"/>
        </w:rPr>
        <mc:AlternateContent>
          <mc:Choice Requires="wps">
            <w:drawing>
              <wp:anchor distT="0" distB="0" distL="114300" distR="114300" simplePos="0" relativeHeight="251665408" behindDoc="0" locked="0" layoutInCell="1" allowOverlap="1">
                <wp:simplePos x="0" y="0"/>
                <wp:positionH relativeFrom="column">
                  <wp:posOffset>5012690</wp:posOffset>
                </wp:positionH>
                <wp:positionV relativeFrom="paragraph">
                  <wp:posOffset>407670</wp:posOffset>
                </wp:positionV>
                <wp:extent cx="90805" cy="90805"/>
                <wp:effectExtent l="0" t="0" r="23495" b="23495"/>
                <wp:wrapNone/>
                <wp:docPr id="5" name="流程图: 过程 5"/>
                <wp:cNvGraphicFramePr/>
                <a:graphic xmlns:a="http://schemas.openxmlformats.org/drawingml/2006/main">
                  <a:graphicData uri="http://schemas.microsoft.com/office/word/2010/wordprocessingShape">
                    <wps:wsp>
                      <wps:cNvSpPr/>
                      <wps:spPr>
                        <a:xfrm>
                          <a:off x="0" y="0"/>
                          <a:ext cx="90805" cy="908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09" type="#_x0000_t109" style="position:absolute;left:0pt;margin-left:394.7pt;margin-top:32.1pt;height:7.15pt;width:7.15pt;z-index:251665408;mso-width-relative:page;mso-height-relative:page;" fillcolor="#FFFFFF" filled="t" stroked="t" coordsize="21600,21600" o:gfxdata="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MnOr2QAAAAkBAAAPAAAAAAAA&#10;AAEAIAAAACIAAABkcnMvZG93bnJldi54bWxQSwECFAAUAAAACACHTuJA4N1qpxECAAA9BAAADgAA&#10;AAAAAAABACAAAAAoAQAAZHJzL2Uyb0RvYy54bWxQSwUGAAAAAAYABgBZAQAAqwUAAAAA&#10;">
                <v:fill on="t" focussize="0,0"/>
                <v:stroke color="#000000" joinstyle="miter"/>
                <v:imagedata o:title=""/>
                <o:lock v:ext="edit" aspectratio="f"/>
                <v:textbox>
                  <w:txbxContent>
                    <w:p/>
                  </w:txbxContent>
                </v:textbox>
              </v:shape>
            </w:pict>
          </mc:Fallback>
        </mc:AlternateContent>
      </w:r>
      <w:r>
        <w:rPr>
          <w:rFonts w:ascii="Times New Roman" w:hAnsi="Times New Roman" w:cs="Times New Roman"/>
          <w:kern w:val="2"/>
          <w:sz w:val="21"/>
          <w:szCs w:val="21"/>
          <w:lang w:val="en-US" w:bidi="ar-SA"/>
        </w:rPr>
        <mc:AlternateContent>
          <mc:Choice Requires="wps">
            <w:drawing>
              <wp:anchor distT="0" distB="0" distL="114300" distR="114300" simplePos="0" relativeHeight="251666432" behindDoc="0" locked="0" layoutInCell="1" allowOverlap="1">
                <wp:simplePos x="0" y="0"/>
                <wp:positionH relativeFrom="column">
                  <wp:posOffset>4495800</wp:posOffset>
                </wp:positionH>
                <wp:positionV relativeFrom="paragraph">
                  <wp:posOffset>407670</wp:posOffset>
                </wp:positionV>
                <wp:extent cx="90805" cy="90805"/>
                <wp:effectExtent l="0" t="0" r="23495" b="23495"/>
                <wp:wrapNone/>
                <wp:docPr id="4" name="流程图: 过程 4"/>
                <wp:cNvGraphicFramePr/>
                <a:graphic xmlns:a="http://schemas.openxmlformats.org/drawingml/2006/main">
                  <a:graphicData uri="http://schemas.microsoft.com/office/word/2010/wordprocessingShape">
                    <wps:wsp>
                      <wps:cNvSpPr/>
                      <wps:spPr>
                        <a:xfrm>
                          <a:off x="0" y="0"/>
                          <a:ext cx="90805" cy="908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09" type="#_x0000_t109" style="position:absolute;left:0pt;margin-left:354pt;margin-top:32.1pt;height:7.15pt;width:7.15pt;z-index:251666432;mso-width-relative:page;mso-height-relative:page;" fillcolor="#FFFFFF" filled="t" stroked="t" coordsize="21600,21600" o:gfxdata="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4RMPaAAAACQEAAA8AAAAA&#10;AAAAAQAgAAAAIgAAAGRycy9kb3ducmV2LnhtbFBLAQIUABQAAAAIAIdO4kBJLj5EEgIAAD0EAAAO&#10;AAAAAAAAAAEAIAAAACkBAABkcnMvZTJvRG9jLnhtbFBLBQYAAAAABgAGAFkBAACtBQAAAAA=&#10;">
                <v:fill on="t" focussize="0,0"/>
                <v:stroke color="#000000" joinstyle="miter"/>
                <v:imagedata o:title=""/>
                <o:lock v:ext="edit" aspectratio="f"/>
                <v:textbox>
                  <w:txbxContent>
                    <w:p/>
                  </w:txbxContent>
                </v:textbox>
              </v:shape>
            </w:pict>
          </mc:Fallback>
        </mc:AlternateContent>
      </w:r>
      <w:r>
        <w:rPr>
          <w:rFonts w:hint="eastAsia"/>
          <w:bCs/>
          <w:color w:val="000000"/>
          <w:kern w:val="2"/>
          <w:sz w:val="21"/>
          <w:szCs w:val="24"/>
          <w:lang w:val="en-US" w:bidi="ar-SA"/>
        </w:rPr>
        <w:t>本人（姓名）</w:t>
      </w:r>
      <w:r>
        <w:rPr>
          <w:bCs/>
          <w:color w:val="000000"/>
          <w:kern w:val="2"/>
          <w:sz w:val="21"/>
          <w:szCs w:val="24"/>
          <w:u w:val="single"/>
          <w:lang w:val="en-US" w:bidi="ar-SA"/>
        </w:rPr>
        <w:t xml:space="preserve">      </w:t>
      </w:r>
      <w:r>
        <w:rPr>
          <w:rFonts w:hint="eastAsia"/>
          <w:bCs/>
          <w:color w:val="000000"/>
          <w:kern w:val="2"/>
          <w:sz w:val="21"/>
          <w:szCs w:val="24"/>
          <w:lang w:val="en-US" w:bidi="ar-SA"/>
        </w:rPr>
        <w:t>系（供应商名称）</w:t>
      </w:r>
      <w:r>
        <w:rPr>
          <w:bCs/>
          <w:color w:val="000000"/>
          <w:kern w:val="2"/>
          <w:sz w:val="21"/>
          <w:szCs w:val="24"/>
          <w:u w:val="single"/>
          <w:lang w:val="en-US" w:bidi="ar-SA"/>
        </w:rPr>
        <w:t xml:space="preserve">                </w:t>
      </w:r>
      <w:r>
        <w:rPr>
          <w:rFonts w:hint="eastAsia"/>
          <w:bCs/>
          <w:color w:val="000000"/>
          <w:kern w:val="2"/>
          <w:sz w:val="21"/>
          <w:szCs w:val="24"/>
          <w:lang w:val="en-US" w:bidi="ar-SA"/>
        </w:rPr>
        <w:t>的法定代表人，我已知晓投诉事项，本人电话</w:t>
      </w:r>
      <w:r>
        <w:rPr>
          <w:rFonts w:hint="eastAsia"/>
          <w:bCs/>
          <w:color w:val="000000"/>
          <w:kern w:val="2"/>
          <w:sz w:val="21"/>
          <w:szCs w:val="24"/>
          <w:u w:val="single"/>
          <w:lang w:val="en-US" w:bidi="ar-SA"/>
        </w:rPr>
        <w:t xml:space="preserve">                </w:t>
      </w:r>
      <w:r>
        <w:rPr>
          <w:rFonts w:hint="eastAsia"/>
          <w:bCs/>
          <w:color w:val="000000"/>
          <w:kern w:val="2"/>
          <w:sz w:val="21"/>
          <w:szCs w:val="24"/>
          <w:lang w:val="en-US" w:bidi="ar-SA"/>
        </w:rPr>
        <w:t>用于投诉沟通。现委托（  1名   2名）代理人，分别为：</w:t>
      </w:r>
    </w:p>
    <w:p>
      <w:pPr>
        <w:autoSpaceDE/>
        <w:autoSpaceDN/>
        <w:spacing w:line="440" w:lineRule="exact"/>
        <w:ind w:firstLine="630" w:firstLineChars="300"/>
        <w:jc w:val="both"/>
        <w:rPr>
          <w:bCs/>
          <w:color w:val="000000"/>
          <w:kern w:val="2"/>
          <w:sz w:val="21"/>
          <w:szCs w:val="24"/>
          <w:lang w:val="en-US" w:bidi="ar-SA"/>
        </w:rPr>
      </w:pPr>
      <w:r>
        <w:rPr>
          <w:rFonts w:hint="eastAsia"/>
          <w:bCs/>
          <w:color w:val="000000"/>
          <w:kern w:val="2"/>
          <w:sz w:val="21"/>
          <w:szCs w:val="24"/>
          <w:lang w:val="en-US" w:bidi="ar-SA"/>
        </w:rPr>
        <w:t xml:space="preserve"> 1. 姓名</w:t>
      </w:r>
      <w:r>
        <w:rPr>
          <w:rFonts w:hint="eastAsia"/>
          <w:bCs/>
          <w:color w:val="000000"/>
          <w:kern w:val="2"/>
          <w:sz w:val="21"/>
          <w:szCs w:val="24"/>
          <w:u w:val="single"/>
          <w:lang w:val="en-US" w:bidi="ar-SA"/>
        </w:rPr>
        <w:t xml:space="preserve">       </w:t>
      </w:r>
      <w:r>
        <w:rPr>
          <w:bCs/>
          <w:color w:val="000000"/>
          <w:kern w:val="2"/>
          <w:sz w:val="21"/>
          <w:szCs w:val="24"/>
          <w:u w:val="single"/>
          <w:lang w:val="en-US" w:bidi="ar-SA"/>
        </w:rPr>
        <w:t xml:space="preserve"> </w:t>
      </w:r>
      <w:r>
        <w:rPr>
          <w:rFonts w:hint="eastAsia"/>
          <w:bCs/>
          <w:color w:val="000000"/>
          <w:kern w:val="2"/>
          <w:sz w:val="21"/>
          <w:szCs w:val="24"/>
          <w:lang w:val="en-US" w:bidi="ar-SA"/>
        </w:rPr>
        <w:t>电话</w:t>
      </w:r>
      <w:r>
        <w:rPr>
          <w:rFonts w:hint="eastAsia"/>
          <w:bCs/>
          <w:color w:val="000000"/>
          <w:kern w:val="2"/>
          <w:sz w:val="21"/>
          <w:szCs w:val="24"/>
          <w:u w:val="single"/>
          <w:lang w:val="en-US" w:bidi="ar-SA"/>
        </w:rPr>
        <w:t xml:space="preserve">                </w:t>
      </w:r>
      <w:r>
        <w:rPr>
          <w:rFonts w:hint="eastAsia"/>
          <w:bCs/>
          <w:color w:val="000000"/>
          <w:kern w:val="2"/>
          <w:sz w:val="21"/>
          <w:szCs w:val="24"/>
          <w:lang w:val="en-US" w:bidi="ar-SA"/>
        </w:rPr>
        <w:t>身份证号</w:t>
      </w:r>
      <w:r>
        <w:rPr>
          <w:rFonts w:hint="eastAsia"/>
          <w:bCs/>
          <w:color w:val="000000"/>
          <w:kern w:val="2"/>
          <w:sz w:val="21"/>
          <w:szCs w:val="24"/>
          <w:u w:val="single"/>
          <w:lang w:val="en-US" w:bidi="ar-SA"/>
        </w:rPr>
        <w:t xml:space="preserve">                    </w:t>
      </w:r>
    </w:p>
    <w:p>
      <w:pPr>
        <w:autoSpaceDE/>
        <w:autoSpaceDN/>
        <w:spacing w:line="440" w:lineRule="exact"/>
        <w:ind w:firstLine="735" w:firstLineChars="350"/>
        <w:jc w:val="both"/>
        <w:rPr>
          <w:bCs/>
          <w:color w:val="000000"/>
          <w:kern w:val="2"/>
          <w:sz w:val="21"/>
          <w:szCs w:val="24"/>
          <w:u w:val="single"/>
          <w:lang w:val="en-US" w:bidi="ar-SA"/>
        </w:rPr>
      </w:pPr>
      <w:r>
        <w:rPr>
          <w:rFonts w:hint="eastAsia"/>
          <w:bCs/>
          <w:color w:val="000000"/>
          <w:kern w:val="2"/>
          <w:sz w:val="21"/>
          <w:szCs w:val="24"/>
          <w:lang w:val="en-US" w:bidi="ar-SA"/>
        </w:rPr>
        <w:t>2. 姓名</w:t>
      </w:r>
      <w:r>
        <w:rPr>
          <w:rFonts w:hint="eastAsia"/>
          <w:bCs/>
          <w:color w:val="000000"/>
          <w:kern w:val="2"/>
          <w:sz w:val="21"/>
          <w:szCs w:val="24"/>
          <w:u w:val="single"/>
          <w:lang w:val="en-US" w:bidi="ar-SA"/>
        </w:rPr>
        <w:t xml:space="preserve">        </w:t>
      </w:r>
      <w:r>
        <w:rPr>
          <w:rFonts w:hint="eastAsia"/>
          <w:bCs/>
          <w:color w:val="000000"/>
          <w:kern w:val="2"/>
          <w:sz w:val="21"/>
          <w:szCs w:val="24"/>
          <w:lang w:val="en-US" w:bidi="ar-SA"/>
        </w:rPr>
        <w:t>电话</w:t>
      </w:r>
      <w:r>
        <w:rPr>
          <w:rFonts w:hint="eastAsia"/>
          <w:bCs/>
          <w:color w:val="000000"/>
          <w:kern w:val="2"/>
          <w:sz w:val="21"/>
          <w:szCs w:val="24"/>
          <w:u w:val="single"/>
          <w:lang w:val="en-US" w:bidi="ar-SA"/>
        </w:rPr>
        <w:t xml:space="preserve">                </w:t>
      </w:r>
      <w:r>
        <w:rPr>
          <w:rFonts w:hint="eastAsia"/>
          <w:bCs/>
          <w:color w:val="000000"/>
          <w:kern w:val="2"/>
          <w:sz w:val="21"/>
          <w:szCs w:val="24"/>
          <w:lang w:val="en-US" w:bidi="ar-SA"/>
        </w:rPr>
        <w:t>身份证号</w:t>
      </w:r>
      <w:r>
        <w:rPr>
          <w:rFonts w:hint="eastAsia"/>
          <w:bCs/>
          <w:color w:val="000000"/>
          <w:kern w:val="2"/>
          <w:sz w:val="21"/>
          <w:szCs w:val="24"/>
          <w:u w:val="single"/>
          <w:lang w:val="en-US" w:bidi="ar-SA"/>
        </w:rPr>
        <w:t xml:space="preserve">                    </w:t>
      </w:r>
    </w:p>
    <w:p>
      <w:pPr>
        <w:autoSpaceDE/>
        <w:autoSpaceDN/>
        <w:spacing w:line="440" w:lineRule="exact"/>
        <w:ind w:left="330" w:leftChars="150"/>
        <w:jc w:val="both"/>
        <w:rPr>
          <w:bCs/>
          <w:color w:val="000000"/>
          <w:kern w:val="2"/>
          <w:sz w:val="21"/>
          <w:szCs w:val="24"/>
          <w:lang w:val="en-US" w:bidi="ar-SA"/>
        </w:rPr>
      </w:pPr>
      <w:r>
        <w:rPr>
          <w:rFonts w:hint="eastAsia"/>
          <w:bCs/>
          <w:color w:val="000000"/>
          <w:kern w:val="2"/>
          <w:sz w:val="21"/>
          <w:szCs w:val="24"/>
          <w:lang w:val="en-US" w:bidi="ar-SA"/>
        </w:rPr>
        <w:t>为我方办理投诉事务授权代理人。</w:t>
      </w:r>
    </w:p>
    <w:p>
      <w:pPr>
        <w:autoSpaceDE/>
        <w:autoSpaceDN/>
        <w:spacing w:line="440" w:lineRule="exact"/>
        <w:ind w:left="330" w:leftChars="150" w:firstLine="420" w:firstLineChars="200"/>
        <w:jc w:val="both"/>
        <w:rPr>
          <w:bCs/>
          <w:color w:val="000000"/>
          <w:kern w:val="2"/>
          <w:sz w:val="21"/>
          <w:szCs w:val="24"/>
          <w:lang w:val="en-US" w:bidi="ar-SA"/>
        </w:rPr>
      </w:pPr>
      <w:r>
        <w:rPr>
          <w:rFonts w:hint="eastAsia"/>
          <w:bCs/>
          <w:color w:val="000000"/>
          <w:kern w:val="2"/>
          <w:sz w:val="21"/>
          <w:szCs w:val="24"/>
          <w:lang w:val="en-US" w:bidi="ar-SA"/>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autoSpaceDE/>
        <w:autoSpaceDN/>
        <w:spacing w:line="440" w:lineRule="exact"/>
        <w:ind w:firstLine="735" w:firstLineChars="350"/>
        <w:jc w:val="both"/>
        <w:rPr>
          <w:bCs/>
          <w:color w:val="000000"/>
          <w:kern w:val="2"/>
          <w:sz w:val="21"/>
          <w:szCs w:val="24"/>
          <w:lang w:val="en-US" w:bidi="ar-SA"/>
        </w:rPr>
      </w:pPr>
      <w:r>
        <w:rPr>
          <w:rFonts w:hint="eastAsia"/>
          <w:bCs/>
          <w:color w:val="000000"/>
          <w:kern w:val="2"/>
          <w:sz w:val="21"/>
          <w:szCs w:val="24"/>
          <w:lang w:val="en-US" w:bidi="ar-SA"/>
        </w:rPr>
        <w:t>委托期限：与谈判有效期相同。</w:t>
      </w:r>
    </w:p>
    <w:p>
      <w:pPr>
        <w:autoSpaceDE/>
        <w:autoSpaceDN/>
        <w:spacing w:line="440" w:lineRule="exact"/>
        <w:ind w:left="220" w:leftChars="100" w:firstLine="525" w:firstLineChars="250"/>
        <w:jc w:val="both"/>
        <w:rPr>
          <w:bCs/>
          <w:color w:val="000000"/>
          <w:kern w:val="2"/>
          <w:sz w:val="21"/>
          <w:szCs w:val="24"/>
          <w:lang w:val="en-US" w:bidi="ar-SA"/>
        </w:rPr>
      </w:pPr>
      <w:r>
        <w:rPr>
          <w:rFonts w:hint="eastAsia"/>
          <w:bCs/>
          <w:color w:val="000000"/>
          <w:kern w:val="2"/>
          <w:sz w:val="21"/>
          <w:szCs w:val="24"/>
          <w:lang w:val="en-US" w:bidi="ar-SA"/>
        </w:rPr>
        <w:t>本委托书中办理投诉事务是指：1.投诉书的提交  2.投诉的陈述和申辩  3.投诉质证4.配合监管部门对投诉事项的调查  5.投诉回复领取  6.撤回投诉  7.向有关领导和部门反映情况  8.其他与投诉有关的事项。</w:t>
      </w:r>
    </w:p>
    <w:p>
      <w:pPr>
        <w:autoSpaceDE/>
        <w:autoSpaceDN/>
        <w:spacing w:line="440" w:lineRule="exact"/>
        <w:ind w:firstLine="735" w:firstLineChars="350"/>
        <w:jc w:val="both"/>
        <w:rPr>
          <w:bCs/>
          <w:color w:val="000000"/>
          <w:kern w:val="2"/>
          <w:sz w:val="21"/>
          <w:szCs w:val="24"/>
          <w:lang w:val="en-US" w:bidi="ar-SA"/>
        </w:rPr>
      </w:pPr>
      <w:r>
        <w:rPr>
          <w:rFonts w:hint="eastAsia"/>
          <w:bCs/>
          <w:color w:val="000000"/>
          <w:kern w:val="2"/>
          <w:sz w:val="21"/>
          <w:szCs w:val="24"/>
          <w:lang w:val="en-US" w:bidi="ar-SA"/>
        </w:rPr>
        <w:t>附：法定代表人和授权委托人的身份证复印件（正反两面）</w:t>
      </w:r>
    </w:p>
    <w:p>
      <w:pPr>
        <w:autoSpaceDE/>
        <w:autoSpaceDN/>
        <w:spacing w:line="440" w:lineRule="exact"/>
        <w:ind w:firstLine="420" w:firstLineChars="200"/>
        <w:jc w:val="both"/>
        <w:rPr>
          <w:bCs/>
          <w:color w:val="000000"/>
          <w:kern w:val="2"/>
          <w:sz w:val="21"/>
          <w:szCs w:val="24"/>
          <w:lang w:val="en-US" w:bidi="ar-SA"/>
        </w:rPr>
      </w:pPr>
    </w:p>
    <w:p>
      <w:pPr>
        <w:autoSpaceDE/>
        <w:autoSpaceDN/>
        <w:spacing w:line="440" w:lineRule="exact"/>
        <w:ind w:firstLine="2572" w:firstLineChars="1225"/>
        <w:jc w:val="both"/>
        <w:rPr>
          <w:rFonts w:cs="Times New Roman"/>
          <w:color w:val="000000"/>
          <w:kern w:val="2"/>
          <w:sz w:val="21"/>
          <w:szCs w:val="24"/>
          <w:lang w:val="en-US" w:bidi="ar-SA"/>
        </w:rPr>
      </w:pPr>
      <w:r>
        <w:rPr>
          <w:rFonts w:hint="eastAsia"/>
          <w:bCs/>
          <w:color w:val="000000"/>
          <w:kern w:val="2"/>
          <w:sz w:val="21"/>
          <w:szCs w:val="24"/>
          <w:lang w:val="en-US" w:bidi="ar-SA"/>
        </w:rPr>
        <w:t>供应商</w:t>
      </w:r>
      <w:r>
        <w:rPr>
          <w:rFonts w:hint="eastAsia"/>
          <w:color w:val="000000"/>
          <w:kern w:val="2"/>
          <w:sz w:val="21"/>
          <w:szCs w:val="24"/>
          <w:lang w:val="en-US" w:bidi="ar-SA"/>
        </w:rPr>
        <w:t>（盖单位章）：</w:t>
      </w:r>
      <w:r>
        <w:rPr>
          <w:color w:val="000000"/>
          <w:kern w:val="2"/>
          <w:sz w:val="21"/>
          <w:szCs w:val="24"/>
          <w:u w:val="single"/>
          <w:lang w:val="en-US" w:bidi="ar-SA"/>
        </w:rPr>
        <w:t xml:space="preserve">                          </w:t>
      </w:r>
    </w:p>
    <w:p>
      <w:pPr>
        <w:autoSpaceDE/>
        <w:autoSpaceDN/>
        <w:spacing w:line="440" w:lineRule="exact"/>
        <w:ind w:firstLine="2572" w:firstLineChars="1225"/>
        <w:jc w:val="both"/>
        <w:rPr>
          <w:rFonts w:cs="Times New Roman"/>
          <w:color w:val="000000"/>
          <w:kern w:val="2"/>
          <w:sz w:val="21"/>
          <w:szCs w:val="24"/>
          <w:lang w:val="en-US" w:bidi="ar-SA"/>
        </w:rPr>
      </w:pPr>
    </w:p>
    <w:p>
      <w:pPr>
        <w:autoSpaceDE/>
        <w:autoSpaceDN/>
        <w:spacing w:line="440" w:lineRule="exact"/>
        <w:ind w:firstLine="2572" w:firstLineChars="1225"/>
        <w:jc w:val="both"/>
        <w:rPr>
          <w:rFonts w:cs="Times New Roman"/>
          <w:color w:val="000000"/>
          <w:kern w:val="2"/>
          <w:sz w:val="21"/>
          <w:szCs w:val="24"/>
          <w:lang w:val="en-US" w:bidi="ar-SA"/>
        </w:rPr>
      </w:pPr>
      <w:r>
        <w:rPr>
          <w:rFonts w:hint="eastAsia"/>
          <w:color w:val="000000"/>
          <w:kern w:val="2"/>
          <w:sz w:val="21"/>
          <w:szCs w:val="24"/>
          <w:lang w:val="en-US" w:bidi="ar-SA"/>
        </w:rPr>
        <w:t>法定代表人（签字）：</w:t>
      </w:r>
      <w:r>
        <w:rPr>
          <w:color w:val="000000"/>
          <w:kern w:val="2"/>
          <w:sz w:val="21"/>
          <w:szCs w:val="24"/>
          <w:u w:val="single"/>
          <w:lang w:val="en-US" w:bidi="ar-SA"/>
        </w:rPr>
        <w:t xml:space="preserve">    </w:t>
      </w:r>
      <w:r>
        <w:rPr>
          <w:rFonts w:hint="eastAsia"/>
          <w:color w:val="000000"/>
          <w:kern w:val="2"/>
          <w:sz w:val="21"/>
          <w:szCs w:val="24"/>
          <w:u w:val="single"/>
          <w:lang w:val="en-US" w:bidi="ar-SA"/>
        </w:rPr>
        <w:t xml:space="preserve">       </w:t>
      </w:r>
      <w:r>
        <w:rPr>
          <w:color w:val="000000"/>
          <w:kern w:val="2"/>
          <w:sz w:val="21"/>
          <w:szCs w:val="24"/>
          <w:u w:val="single"/>
          <w:lang w:val="en-US" w:bidi="ar-SA"/>
        </w:rPr>
        <w:t xml:space="preserve">  </w:t>
      </w:r>
    </w:p>
    <w:p>
      <w:pPr>
        <w:autoSpaceDE/>
        <w:autoSpaceDN/>
        <w:spacing w:line="440" w:lineRule="exact"/>
        <w:ind w:firstLine="2572" w:firstLineChars="1225"/>
        <w:jc w:val="both"/>
        <w:rPr>
          <w:color w:val="000000"/>
          <w:kern w:val="2"/>
          <w:sz w:val="21"/>
          <w:szCs w:val="24"/>
          <w:lang w:val="en-US" w:bidi="ar-SA"/>
        </w:rPr>
      </w:pPr>
    </w:p>
    <w:p>
      <w:pPr>
        <w:autoSpaceDE/>
        <w:autoSpaceDN/>
        <w:spacing w:line="440" w:lineRule="exact"/>
        <w:ind w:firstLine="2572" w:firstLineChars="1225"/>
        <w:jc w:val="both"/>
        <w:rPr>
          <w:rFonts w:cs="Times New Roman"/>
          <w:color w:val="000000"/>
          <w:kern w:val="2"/>
          <w:sz w:val="21"/>
          <w:szCs w:val="24"/>
          <w:lang w:val="en-US" w:bidi="ar-SA"/>
        </w:rPr>
      </w:pPr>
      <w:r>
        <w:rPr>
          <w:rFonts w:hint="eastAsia"/>
          <w:color w:val="000000"/>
          <w:kern w:val="2"/>
          <w:sz w:val="21"/>
          <w:szCs w:val="24"/>
          <w:lang w:val="en-US" w:bidi="ar-SA"/>
        </w:rPr>
        <w:t>委托代理人（签字）：1.</w:t>
      </w:r>
      <w:r>
        <w:rPr>
          <w:color w:val="000000"/>
          <w:kern w:val="2"/>
          <w:sz w:val="21"/>
          <w:szCs w:val="24"/>
          <w:u w:val="single"/>
          <w:lang w:val="en-US" w:bidi="ar-SA"/>
        </w:rPr>
        <w:t xml:space="preserve">        </w:t>
      </w:r>
      <w:r>
        <w:rPr>
          <w:color w:val="000000"/>
          <w:kern w:val="2"/>
          <w:sz w:val="21"/>
          <w:szCs w:val="24"/>
          <w:lang w:val="en-US" w:bidi="ar-SA"/>
        </w:rPr>
        <w:t xml:space="preserve"> </w:t>
      </w:r>
      <w:r>
        <w:rPr>
          <w:rFonts w:hint="eastAsia"/>
          <w:color w:val="000000"/>
          <w:kern w:val="2"/>
          <w:sz w:val="21"/>
          <w:szCs w:val="24"/>
          <w:lang w:val="en-US" w:bidi="ar-SA"/>
        </w:rPr>
        <w:t>2.</w:t>
      </w:r>
      <w:r>
        <w:rPr>
          <w:color w:val="000000"/>
          <w:kern w:val="2"/>
          <w:sz w:val="21"/>
          <w:szCs w:val="24"/>
          <w:u w:val="single"/>
          <w:lang w:val="en-US" w:bidi="ar-SA"/>
        </w:rPr>
        <w:t xml:space="preserve">          </w:t>
      </w:r>
    </w:p>
    <w:p>
      <w:pPr>
        <w:autoSpaceDE/>
        <w:autoSpaceDN/>
        <w:spacing w:line="440" w:lineRule="exact"/>
        <w:ind w:firstLine="2572" w:firstLineChars="1225"/>
        <w:jc w:val="both"/>
        <w:rPr>
          <w:color w:val="000000"/>
          <w:kern w:val="2"/>
          <w:sz w:val="21"/>
          <w:szCs w:val="24"/>
          <w:lang w:val="en-US" w:bidi="ar-SA"/>
        </w:rPr>
      </w:pPr>
      <w:r>
        <w:rPr>
          <w:color w:val="000000"/>
          <w:kern w:val="2"/>
          <w:sz w:val="21"/>
          <w:szCs w:val="24"/>
          <w:lang w:val="en-US" w:bidi="ar-SA"/>
        </w:rPr>
        <w:t xml:space="preserve">                </w:t>
      </w:r>
    </w:p>
    <w:p>
      <w:pPr>
        <w:autoSpaceDE/>
        <w:autoSpaceDN/>
        <w:spacing w:line="440" w:lineRule="exact"/>
        <w:ind w:firstLine="5512" w:firstLineChars="2625"/>
        <w:jc w:val="both"/>
        <w:rPr>
          <w:color w:val="000000"/>
          <w:kern w:val="2"/>
          <w:sz w:val="21"/>
          <w:szCs w:val="24"/>
          <w:lang w:val="en-US" w:bidi="ar-SA"/>
        </w:rPr>
      </w:pPr>
      <w:r>
        <w:rPr>
          <w:color w:val="000000"/>
          <w:kern w:val="2"/>
          <w:sz w:val="21"/>
          <w:szCs w:val="24"/>
          <w:lang w:val="en-US" w:bidi="ar-SA"/>
        </w:rPr>
        <w:t xml:space="preserve">  </w:t>
      </w:r>
      <w:r>
        <w:rPr>
          <w:color w:val="000000"/>
          <w:kern w:val="2"/>
          <w:sz w:val="21"/>
          <w:szCs w:val="24"/>
          <w:u w:val="single"/>
          <w:lang w:val="en-US" w:bidi="ar-SA"/>
        </w:rPr>
        <w:t xml:space="preserve">      </w:t>
      </w:r>
      <w:r>
        <w:rPr>
          <w:rFonts w:hint="eastAsia"/>
          <w:color w:val="000000"/>
          <w:kern w:val="2"/>
          <w:sz w:val="21"/>
          <w:szCs w:val="24"/>
          <w:lang w:val="en-US" w:bidi="ar-SA"/>
        </w:rPr>
        <w:t>年</w:t>
      </w:r>
      <w:r>
        <w:rPr>
          <w:color w:val="000000"/>
          <w:kern w:val="2"/>
          <w:sz w:val="21"/>
          <w:szCs w:val="24"/>
          <w:u w:val="single"/>
          <w:lang w:val="en-US" w:bidi="ar-SA"/>
        </w:rPr>
        <w:t xml:space="preserve">   </w:t>
      </w:r>
      <w:r>
        <w:rPr>
          <w:rFonts w:hint="eastAsia"/>
          <w:color w:val="000000"/>
          <w:kern w:val="2"/>
          <w:sz w:val="21"/>
          <w:szCs w:val="24"/>
          <w:lang w:val="en-US" w:bidi="ar-SA"/>
        </w:rPr>
        <w:t>月</w:t>
      </w:r>
      <w:r>
        <w:rPr>
          <w:color w:val="000000"/>
          <w:kern w:val="2"/>
          <w:sz w:val="21"/>
          <w:szCs w:val="24"/>
          <w:u w:val="single"/>
          <w:lang w:val="en-US" w:bidi="ar-SA"/>
        </w:rPr>
        <w:t xml:space="preserve">    </w:t>
      </w:r>
      <w:r>
        <w:rPr>
          <w:rFonts w:hint="eastAsia"/>
          <w:color w:val="000000"/>
          <w:kern w:val="2"/>
          <w:sz w:val="21"/>
          <w:szCs w:val="24"/>
          <w:lang w:val="en-US" w:bidi="ar-SA"/>
        </w:rPr>
        <w:t>日</w:t>
      </w:r>
    </w:p>
    <w:p>
      <w:pPr>
        <w:autoSpaceDE/>
        <w:autoSpaceDN/>
        <w:jc w:val="both"/>
        <w:rPr>
          <w:rFonts w:ascii="Times New Roman" w:hAnsi="Times New Roman" w:cs="Times New Roman"/>
          <w:kern w:val="2"/>
          <w:sz w:val="21"/>
          <w:szCs w:val="21"/>
          <w:lang w:val="en-US" w:bidi="ar-SA"/>
        </w:rPr>
      </w:pPr>
      <w:r>
        <w:rPr>
          <w:rFonts w:hint="eastAsia" w:ascii="Calibri" w:hAnsi="Calibri" w:cs="Times New Roman"/>
          <w:bCs/>
          <w:color w:val="000000"/>
          <w:kern w:val="2"/>
          <w:sz w:val="21"/>
          <w:szCs w:val="24"/>
          <w:lang w:val="en-US" w:bidi="ar-SA"/>
        </w:rPr>
        <w:t>注：本授权委托书需由供应商加盖单位公章并由其法定代表人和委托代理人签字，其中法定代表人签字应与供应商</w:t>
      </w:r>
      <w:r>
        <w:rPr>
          <w:rFonts w:hint="eastAsia" w:ascii="Calibri" w:hAnsi="Calibri" w:cs="Times New Roman"/>
          <w:color w:val="000000"/>
          <w:kern w:val="2"/>
          <w:sz w:val="21"/>
          <w:szCs w:val="24"/>
          <w:lang w:val="en-US" w:bidi="ar-SA"/>
        </w:rPr>
        <w:t>单位数字证书（</w:t>
      </w:r>
      <w:r>
        <w:rPr>
          <w:rFonts w:ascii="Calibri" w:hAnsi="Calibri" w:cs="Times New Roman"/>
          <w:color w:val="000000"/>
          <w:kern w:val="2"/>
          <w:sz w:val="21"/>
          <w:szCs w:val="24"/>
          <w:lang w:val="en-US" w:bidi="ar-SA"/>
        </w:rPr>
        <w:t>CA</w:t>
      </w:r>
      <w:r>
        <w:rPr>
          <w:rFonts w:hint="eastAsia" w:ascii="Calibri" w:hAnsi="Calibri" w:cs="Times New Roman"/>
          <w:color w:val="000000"/>
          <w:kern w:val="2"/>
          <w:sz w:val="21"/>
          <w:szCs w:val="24"/>
          <w:lang w:val="en-US" w:bidi="ar-SA"/>
        </w:rPr>
        <w:t>锁）内的法定代表人签字一致（系同一人所签），</w:t>
      </w:r>
      <w:r>
        <w:rPr>
          <w:rFonts w:hint="eastAsia" w:ascii="Calibri" w:hAnsi="Calibri" w:cs="Times New Roman"/>
          <w:bCs/>
          <w:color w:val="000000"/>
          <w:kern w:val="2"/>
          <w:sz w:val="21"/>
          <w:szCs w:val="24"/>
          <w:lang w:val="en-US" w:bidi="ar-SA"/>
        </w:rPr>
        <w:t>供应商</w:t>
      </w:r>
      <w:r>
        <w:rPr>
          <w:rFonts w:hint="eastAsia" w:ascii="Calibri" w:hAnsi="Calibri" w:cs="Times New Roman"/>
          <w:color w:val="000000"/>
          <w:kern w:val="2"/>
          <w:sz w:val="21"/>
          <w:szCs w:val="24"/>
          <w:lang w:val="en-US" w:bidi="ar-SA"/>
        </w:rPr>
        <w:t>投诉持该授权委托书，否则投诉不予受理。</w:t>
      </w:r>
    </w:p>
    <w:p>
      <w:pPr>
        <w:rPr>
          <w:rFonts w:hint="eastAsia"/>
          <w:lang w:val="en-US" w:bidi="ar-SA"/>
        </w:rPr>
      </w:pPr>
      <w:r>
        <w:rPr>
          <w:lang w:val="en-US" w:bidi="ar-SA"/>
        </w:rPr>
        <w:br w:type="page"/>
      </w:r>
    </w:p>
    <w:p>
      <w:pPr>
        <w:rPr>
          <w:rFonts w:hint="eastAsia"/>
          <w:lang w:val="en-US" w:bidi="ar-SA"/>
        </w:rPr>
      </w:pPr>
    </w:p>
    <w:p>
      <w:pPr>
        <w:pStyle w:val="4"/>
        <w:spacing w:before="104" w:line="360" w:lineRule="auto"/>
        <w:ind w:left="1367" w:right="1503"/>
        <w:jc w:val="center"/>
        <w:rPr>
          <w:sz w:val="21"/>
          <w:szCs w:val="21"/>
        </w:rPr>
      </w:pPr>
      <w:r>
        <w:rPr>
          <w:sz w:val="21"/>
          <w:szCs w:val="21"/>
        </w:rPr>
        <w:t>四、无重大违法记录声明函、无不良信用记录声明函</w:t>
      </w:r>
    </w:p>
    <w:p>
      <w:pPr>
        <w:rPr>
          <w:b/>
          <w:sz w:val="21"/>
          <w:szCs w:val="21"/>
        </w:rPr>
      </w:pPr>
      <w:r>
        <w:rPr>
          <w:b/>
          <w:sz w:val="21"/>
          <w:szCs w:val="21"/>
        </w:rPr>
        <w:t>(联合体参加谈判的，联合体双方均须提供）</w:t>
      </w:r>
    </w:p>
    <w:p>
      <w:pPr>
        <w:pStyle w:val="29"/>
        <w:numPr>
          <w:ilvl w:val="0"/>
          <w:numId w:val="26"/>
        </w:numPr>
        <w:tabs>
          <w:tab w:val="left" w:pos="896"/>
        </w:tabs>
        <w:spacing w:before="192" w:line="360" w:lineRule="auto"/>
        <w:ind w:right="357" w:firstLine="434"/>
        <w:jc w:val="both"/>
        <w:rPr>
          <w:sz w:val="21"/>
          <w:szCs w:val="21"/>
        </w:rPr>
      </w:pPr>
      <w:r>
        <w:rPr>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9"/>
        <w:numPr>
          <w:ilvl w:val="0"/>
          <w:numId w:val="26"/>
        </w:numPr>
        <w:tabs>
          <w:tab w:val="left" w:pos="896"/>
        </w:tabs>
        <w:spacing w:before="3" w:line="360" w:lineRule="auto"/>
        <w:ind w:left="895" w:hanging="242"/>
        <w:rPr>
          <w:sz w:val="21"/>
          <w:szCs w:val="21"/>
        </w:rPr>
      </w:pPr>
      <w:r>
        <w:rPr>
          <w:sz w:val="21"/>
          <w:szCs w:val="21"/>
        </w:rPr>
        <w:t>本单位郑重声明，我单位无以下不良信用记录情形：</w:t>
      </w:r>
    </w:p>
    <w:p>
      <w:pPr>
        <w:pStyle w:val="29"/>
        <w:numPr>
          <w:ilvl w:val="0"/>
          <w:numId w:val="27"/>
        </w:numPr>
        <w:tabs>
          <w:tab w:val="left" w:pos="1256"/>
        </w:tabs>
        <w:spacing w:before="131" w:line="360" w:lineRule="auto"/>
        <w:ind w:hanging="602"/>
        <w:rPr>
          <w:sz w:val="21"/>
          <w:szCs w:val="21"/>
        </w:rPr>
      </w:pPr>
      <w:r>
        <w:rPr>
          <w:sz w:val="21"/>
          <w:szCs w:val="21"/>
        </w:rPr>
        <w:t>被人民法院列入失信被执行人；</w:t>
      </w:r>
    </w:p>
    <w:p>
      <w:pPr>
        <w:pStyle w:val="29"/>
        <w:numPr>
          <w:ilvl w:val="0"/>
          <w:numId w:val="27"/>
        </w:numPr>
        <w:tabs>
          <w:tab w:val="left" w:pos="1262"/>
        </w:tabs>
        <w:spacing w:before="132" w:line="360" w:lineRule="auto"/>
        <w:ind w:left="220" w:right="357" w:firstLine="434"/>
        <w:rPr>
          <w:sz w:val="21"/>
          <w:szCs w:val="21"/>
        </w:rPr>
      </w:pPr>
      <w:r>
        <w:rPr>
          <w:sz w:val="21"/>
          <w:szCs w:val="21"/>
        </w:rPr>
        <w:t>单位、法定代表人或拟派项目经理（项目负责人）被人民检察院列入行贿犯罪档案；</w:t>
      </w:r>
    </w:p>
    <w:p>
      <w:pPr>
        <w:pStyle w:val="29"/>
        <w:numPr>
          <w:ilvl w:val="0"/>
          <w:numId w:val="27"/>
        </w:numPr>
        <w:tabs>
          <w:tab w:val="left" w:pos="1256"/>
        </w:tabs>
        <w:spacing w:line="360" w:lineRule="auto"/>
        <w:ind w:hanging="602"/>
        <w:rPr>
          <w:sz w:val="21"/>
          <w:szCs w:val="21"/>
        </w:rPr>
      </w:pPr>
      <w:r>
        <w:rPr>
          <w:sz w:val="21"/>
          <w:szCs w:val="21"/>
        </w:rPr>
        <w:t>被工商行政管理部门列入企业经营异常名录；</w:t>
      </w:r>
    </w:p>
    <w:p>
      <w:pPr>
        <w:pStyle w:val="29"/>
        <w:numPr>
          <w:ilvl w:val="0"/>
          <w:numId w:val="27"/>
        </w:numPr>
        <w:tabs>
          <w:tab w:val="left" w:pos="1256"/>
        </w:tabs>
        <w:spacing w:before="132" w:line="360" w:lineRule="auto"/>
        <w:ind w:hanging="602"/>
        <w:rPr>
          <w:sz w:val="21"/>
          <w:szCs w:val="21"/>
        </w:rPr>
      </w:pPr>
      <w:r>
        <w:rPr>
          <w:sz w:val="21"/>
          <w:szCs w:val="21"/>
        </w:rPr>
        <w:t>被税务部门列入重大税收违法案件当事人名单；</w:t>
      </w:r>
    </w:p>
    <w:p>
      <w:pPr>
        <w:pStyle w:val="29"/>
        <w:numPr>
          <w:ilvl w:val="0"/>
          <w:numId w:val="27"/>
        </w:numPr>
        <w:tabs>
          <w:tab w:val="left" w:pos="1256"/>
          <w:tab w:val="left" w:pos="6415"/>
        </w:tabs>
        <w:spacing w:before="134" w:line="360" w:lineRule="auto"/>
        <w:ind w:left="654" w:right="908" w:firstLine="0"/>
        <w:rPr>
          <w:sz w:val="21"/>
          <w:szCs w:val="21"/>
        </w:rPr>
      </w:pPr>
      <w:r>
        <w:rPr>
          <w:sz w:val="21"/>
          <w:szCs w:val="21"/>
        </w:rPr>
        <w:t>被政府采购监管部门列入政府采购严重违法失信行为记录名单。</w:t>
      </w:r>
    </w:p>
    <w:p>
      <w:pPr>
        <w:pStyle w:val="7"/>
        <w:spacing w:before="3" w:line="360" w:lineRule="auto"/>
        <w:rPr>
          <w:sz w:val="21"/>
          <w:szCs w:val="21"/>
        </w:rPr>
      </w:pPr>
    </w:p>
    <w:p>
      <w:pPr>
        <w:pStyle w:val="7"/>
        <w:spacing w:before="66" w:line="360" w:lineRule="auto"/>
        <w:ind w:left="654"/>
        <w:rPr>
          <w:sz w:val="21"/>
          <w:szCs w:val="21"/>
        </w:rPr>
      </w:pPr>
      <w:r>
        <w:rPr>
          <w:sz w:val="21"/>
          <w:szCs w:val="21"/>
        </w:rPr>
        <w:t>本单位对上述声明的真实性负责。如有虚假，将依法承担相应责任。</w:t>
      </w:r>
    </w:p>
    <w:p>
      <w:pPr>
        <w:pStyle w:val="7"/>
        <w:tabs>
          <w:tab w:val="left" w:pos="6461"/>
          <w:tab w:val="left" w:pos="8556"/>
        </w:tabs>
        <w:spacing w:before="132" w:line="360" w:lineRule="auto"/>
        <w:ind w:left="5021" w:right="327"/>
        <w:rPr>
          <w:sz w:val="21"/>
          <w:szCs w:val="21"/>
        </w:rPr>
      </w:pPr>
      <w:r>
        <w:rPr>
          <w:sz w:val="21"/>
          <w:szCs w:val="21"/>
        </w:rPr>
        <w:t>供应商电子签章：</w:t>
      </w:r>
      <w:r>
        <w:rPr>
          <w:sz w:val="21"/>
          <w:szCs w:val="21"/>
          <w:u w:val="single"/>
        </w:rPr>
        <w:t xml:space="preserve"> </w:t>
      </w:r>
      <w:r>
        <w:rPr>
          <w:sz w:val="21"/>
          <w:szCs w:val="21"/>
          <w:u w:val="single"/>
        </w:rPr>
        <w:tab/>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五、</w:t>
      </w:r>
      <w:r>
        <w:rPr>
          <w:rFonts w:hint="eastAsia"/>
          <w:sz w:val="21"/>
          <w:szCs w:val="21"/>
        </w:rPr>
        <w:t>法定代表人</w:t>
      </w:r>
      <w:r>
        <w:rPr>
          <w:sz w:val="21"/>
          <w:szCs w:val="21"/>
        </w:rPr>
        <w:t>授权</w:t>
      </w:r>
      <w:r>
        <w:rPr>
          <w:rFonts w:hint="eastAsia"/>
          <w:sz w:val="21"/>
          <w:szCs w:val="21"/>
        </w:rPr>
        <w:t>委托</w:t>
      </w:r>
      <w:r>
        <w:rPr>
          <w:sz w:val="21"/>
          <w:szCs w:val="21"/>
        </w:rPr>
        <w:t>书</w:t>
      </w:r>
    </w:p>
    <w:p>
      <w:pPr>
        <w:pStyle w:val="7"/>
        <w:spacing w:line="360" w:lineRule="auto"/>
        <w:rPr>
          <w:b/>
          <w:sz w:val="21"/>
          <w:szCs w:val="21"/>
        </w:rPr>
      </w:pPr>
    </w:p>
    <w:p>
      <w:pPr>
        <w:pStyle w:val="7"/>
        <w:spacing w:before="5" w:line="360" w:lineRule="auto"/>
        <w:rPr>
          <w:b/>
          <w:sz w:val="21"/>
          <w:szCs w:val="21"/>
        </w:rPr>
      </w:pPr>
    </w:p>
    <w:p>
      <w:pPr>
        <w:spacing w:line="360" w:lineRule="auto"/>
        <w:ind w:firstLine="645"/>
        <w:rPr>
          <w:sz w:val="21"/>
          <w:szCs w:val="21"/>
        </w:rPr>
      </w:pPr>
      <w:r>
        <w:rPr>
          <w:rFonts w:hint="eastAsia"/>
          <w:sz w:val="21"/>
          <w:szCs w:val="21"/>
        </w:rPr>
        <w:t>本授权书声明：</w:t>
      </w:r>
      <w:r>
        <w:rPr>
          <w:rFonts w:hint="eastAsia"/>
          <w:sz w:val="21"/>
          <w:szCs w:val="21"/>
          <w:u w:val="single"/>
        </w:rPr>
        <w:t xml:space="preserve">           </w:t>
      </w:r>
      <w:r>
        <w:rPr>
          <w:rFonts w:hint="eastAsia"/>
          <w:sz w:val="21"/>
          <w:szCs w:val="21"/>
        </w:rPr>
        <w:t>公司（工厂）（纳税人识别号：</w:t>
      </w:r>
      <w:r>
        <w:rPr>
          <w:rFonts w:hint="eastAsia"/>
          <w:sz w:val="21"/>
          <w:szCs w:val="21"/>
          <w:u w:val="single"/>
        </w:rPr>
        <w:t xml:space="preserve">   </w:t>
      </w:r>
      <w:r>
        <w:rPr>
          <w:rFonts w:hint="eastAsia"/>
          <w:sz w:val="21"/>
          <w:szCs w:val="21"/>
        </w:rPr>
        <w:t>）的</w:t>
      </w:r>
      <w:r>
        <w:rPr>
          <w:rFonts w:hint="eastAsia"/>
          <w:sz w:val="21"/>
          <w:szCs w:val="21"/>
          <w:u w:val="single"/>
        </w:rPr>
        <w:t xml:space="preserve">       </w:t>
      </w:r>
      <w:r>
        <w:rPr>
          <w:rFonts w:hint="eastAsia"/>
          <w:sz w:val="21"/>
          <w:szCs w:val="21"/>
        </w:rPr>
        <w:t>（法人代表姓名、职务）代表本公司（工厂）授权本公司（工厂）</w:t>
      </w:r>
      <w:r>
        <w:rPr>
          <w:rFonts w:hint="eastAsia"/>
          <w:sz w:val="21"/>
          <w:szCs w:val="21"/>
          <w:u w:val="single"/>
        </w:rPr>
        <w:t xml:space="preserve">        </w:t>
      </w:r>
      <w:r>
        <w:rPr>
          <w:rFonts w:hint="eastAsia"/>
          <w:sz w:val="21"/>
          <w:szCs w:val="21"/>
        </w:rPr>
        <w:t>（被授权人的姓名、职务）为本公司（工厂）的合法代理人，参加</w:t>
      </w:r>
      <w:r>
        <w:rPr>
          <w:rFonts w:hint="eastAsia"/>
          <w:sz w:val="21"/>
          <w:szCs w:val="21"/>
          <w:u w:val="single"/>
        </w:rPr>
        <w:t xml:space="preserve">                     </w:t>
      </w:r>
      <w:r>
        <w:rPr>
          <w:rFonts w:hint="eastAsia"/>
          <w:sz w:val="21"/>
          <w:szCs w:val="21"/>
        </w:rPr>
        <w:t>采购项目活动（项目编号</w:t>
      </w:r>
      <w:r>
        <w:rPr>
          <w:rFonts w:hint="eastAsia"/>
          <w:sz w:val="21"/>
          <w:szCs w:val="21"/>
          <w:u w:val="single"/>
        </w:rPr>
        <w:t xml:space="preserve">：             </w:t>
      </w:r>
      <w:r>
        <w:rPr>
          <w:rFonts w:hint="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sz w:val="21"/>
          <w:szCs w:val="21"/>
        </w:rPr>
      </w:pPr>
      <w:r>
        <w:rPr>
          <w:rFonts w:hint="eastAsia"/>
          <w:sz w:val="21"/>
          <w:szCs w:val="21"/>
        </w:rPr>
        <w:t>本授权书自出具之日起生效。</w:t>
      </w:r>
    </w:p>
    <w:p>
      <w:pPr>
        <w:spacing w:line="360" w:lineRule="auto"/>
        <w:ind w:firstLine="645"/>
        <w:rPr>
          <w:sz w:val="21"/>
          <w:szCs w:val="21"/>
        </w:rPr>
      </w:pPr>
      <w:r>
        <w:rPr>
          <w:rFonts w:hint="eastAsia"/>
          <w:sz w:val="21"/>
          <w:szCs w:val="21"/>
        </w:rPr>
        <w:t>特此声明。</w:t>
      </w:r>
    </w:p>
    <w:p>
      <w:pPr>
        <w:spacing w:line="360" w:lineRule="auto"/>
        <w:ind w:firstLine="645"/>
        <w:rPr>
          <w:sz w:val="21"/>
          <w:szCs w:val="21"/>
        </w:rPr>
      </w:pPr>
    </w:p>
    <w:p>
      <w:pPr>
        <w:spacing w:line="360" w:lineRule="auto"/>
        <w:ind w:firstLine="645"/>
        <w:rPr>
          <w:sz w:val="21"/>
          <w:szCs w:val="21"/>
        </w:rPr>
      </w:pPr>
      <w:r>
        <w:rPr>
          <w:rFonts w:hint="eastAsia"/>
          <w:sz w:val="21"/>
          <w:szCs w:val="21"/>
        </w:rPr>
        <w:t>法定代表人联系方式：</w:t>
      </w:r>
      <w:r>
        <w:rPr>
          <w:rFonts w:hint="eastAsia"/>
          <w:sz w:val="21"/>
          <w:szCs w:val="21"/>
          <w:u w:val="single"/>
        </w:rPr>
        <w:t xml:space="preserve">（手机号码）       </w:t>
      </w:r>
    </w:p>
    <w:p>
      <w:pPr>
        <w:spacing w:line="360" w:lineRule="auto"/>
        <w:ind w:firstLine="645"/>
        <w:rPr>
          <w:sz w:val="21"/>
          <w:szCs w:val="21"/>
        </w:rPr>
      </w:pPr>
      <w:r>
        <w:rPr>
          <w:rFonts w:hint="eastAsia"/>
          <w:sz w:val="21"/>
          <w:szCs w:val="21"/>
        </w:rPr>
        <w:t>授权委托人联系方式：</w:t>
      </w:r>
      <w:r>
        <w:rPr>
          <w:rFonts w:hint="eastAsia"/>
          <w:sz w:val="21"/>
          <w:szCs w:val="21"/>
          <w:u w:val="single"/>
        </w:rPr>
        <w:t xml:space="preserve">（手机号码）       </w:t>
      </w:r>
    </w:p>
    <w:p>
      <w:pPr>
        <w:spacing w:line="360" w:lineRule="auto"/>
        <w:ind w:firstLine="645"/>
        <w:rPr>
          <w:sz w:val="21"/>
          <w:szCs w:val="21"/>
        </w:rPr>
      </w:pPr>
    </w:p>
    <w:p>
      <w:pPr>
        <w:spacing w:line="360" w:lineRule="auto"/>
        <w:ind w:firstLine="645"/>
        <w:rPr>
          <w:sz w:val="21"/>
          <w:szCs w:val="21"/>
          <w:u w:val="single"/>
        </w:rPr>
      </w:pPr>
      <w:r>
        <w:rPr>
          <w:rFonts w:hint="eastAsia"/>
          <w:sz w:val="21"/>
          <w:szCs w:val="21"/>
        </w:rPr>
        <w:t>法人代表签字或盖章：</w:t>
      </w:r>
      <w:r>
        <w:rPr>
          <w:rFonts w:hint="eastAsia"/>
          <w:sz w:val="21"/>
          <w:szCs w:val="21"/>
          <w:u w:val="single"/>
        </w:rPr>
        <w:t xml:space="preserve">                    </w:t>
      </w:r>
    </w:p>
    <w:p>
      <w:pPr>
        <w:spacing w:line="360" w:lineRule="auto"/>
        <w:ind w:firstLine="645"/>
        <w:rPr>
          <w:sz w:val="21"/>
          <w:szCs w:val="21"/>
        </w:rPr>
      </w:pPr>
      <w:r>
        <w:rPr>
          <w:rFonts w:hint="eastAsia"/>
          <w:sz w:val="21"/>
          <w:szCs w:val="21"/>
        </w:rPr>
        <w:t>代理人（被授权人）签字或盖章：</w:t>
      </w:r>
      <w:r>
        <w:rPr>
          <w:rFonts w:hint="eastAsia"/>
          <w:sz w:val="21"/>
          <w:szCs w:val="21"/>
          <w:u w:val="single"/>
        </w:rPr>
        <w:t xml:space="preserve">              </w:t>
      </w:r>
    </w:p>
    <w:p>
      <w:pPr>
        <w:spacing w:line="360" w:lineRule="auto"/>
        <w:ind w:firstLine="645"/>
        <w:rPr>
          <w:sz w:val="21"/>
          <w:szCs w:val="21"/>
        </w:rPr>
      </w:pPr>
      <w:r>
        <w:rPr>
          <w:rFonts w:hint="eastAsia"/>
          <w:sz w:val="21"/>
          <w:szCs w:val="21"/>
        </w:rPr>
        <w:t>供应商电子签章：</w:t>
      </w:r>
      <w:r>
        <w:rPr>
          <w:rFonts w:hint="eastAsia"/>
          <w:sz w:val="21"/>
          <w:szCs w:val="21"/>
          <w:u w:val="single"/>
        </w:rPr>
        <w:t xml:space="preserve">                       </w:t>
      </w:r>
    </w:p>
    <w:p>
      <w:pPr>
        <w:spacing w:line="360" w:lineRule="auto"/>
        <w:ind w:firstLine="645"/>
        <w:rPr>
          <w:sz w:val="21"/>
          <w:szCs w:val="21"/>
        </w:rPr>
      </w:pPr>
      <w:r>
        <w:rPr>
          <w:rFonts w:hint="eastAsia"/>
          <w:sz w:val="21"/>
          <w:szCs w:val="21"/>
        </w:rPr>
        <w:t>授权委托日期：</w:t>
      </w:r>
      <w:r>
        <w:rPr>
          <w:rFonts w:hint="eastAsia"/>
          <w:sz w:val="21"/>
          <w:szCs w:val="21"/>
          <w:u w:val="single"/>
        </w:rPr>
        <w:t xml:space="preserve">                 </w:t>
      </w:r>
    </w:p>
    <w:p>
      <w:pPr>
        <w:spacing w:line="360" w:lineRule="auto"/>
        <w:rPr>
          <w:rFonts w:cs="Arial"/>
          <w:b/>
          <w:color w:val="FF0000"/>
          <w:sz w:val="21"/>
          <w:szCs w:val="21"/>
        </w:rPr>
      </w:pPr>
    </w:p>
    <w:p>
      <w:pPr>
        <w:pStyle w:val="7"/>
        <w:spacing w:before="66" w:line="360" w:lineRule="auto"/>
        <w:rPr>
          <w:sz w:val="21"/>
          <w:szCs w:val="21"/>
        </w:rPr>
      </w:pPr>
      <w:r>
        <w:rPr>
          <w:sz w:val="21"/>
          <w:szCs w:val="21"/>
        </w:rPr>
        <w:t>注：</w:t>
      </w:r>
    </w:p>
    <w:p>
      <w:pPr>
        <w:pStyle w:val="29"/>
        <w:numPr>
          <w:ilvl w:val="0"/>
          <w:numId w:val="28"/>
        </w:numPr>
        <w:tabs>
          <w:tab w:val="left" w:pos="896"/>
        </w:tabs>
        <w:spacing w:before="161" w:line="360" w:lineRule="auto"/>
        <w:ind w:hanging="242"/>
        <w:rPr>
          <w:sz w:val="21"/>
          <w:szCs w:val="21"/>
        </w:rPr>
      </w:pPr>
      <w:r>
        <w:rPr>
          <w:sz w:val="21"/>
          <w:szCs w:val="21"/>
        </w:rPr>
        <w:t>本项目只允许有唯一的</w:t>
      </w:r>
      <w:r>
        <w:rPr>
          <w:rFonts w:hint="eastAsia"/>
          <w:sz w:val="21"/>
          <w:szCs w:val="21"/>
        </w:rPr>
        <w:t>供应商</w:t>
      </w:r>
      <w:r>
        <w:rPr>
          <w:sz w:val="21"/>
          <w:szCs w:val="21"/>
        </w:rPr>
        <w:t>授权代表，提供身份证明扫描件；</w:t>
      </w:r>
    </w:p>
    <w:p>
      <w:pPr>
        <w:pStyle w:val="29"/>
        <w:numPr>
          <w:ilvl w:val="0"/>
          <w:numId w:val="28"/>
        </w:numPr>
        <w:tabs>
          <w:tab w:val="left" w:pos="896"/>
        </w:tabs>
        <w:spacing w:before="161" w:line="360" w:lineRule="auto"/>
        <w:ind w:hanging="242"/>
        <w:rPr>
          <w:sz w:val="21"/>
          <w:szCs w:val="21"/>
        </w:rPr>
      </w:pPr>
      <w:r>
        <w:rPr>
          <w:sz w:val="21"/>
          <w:szCs w:val="21"/>
        </w:rPr>
        <w:t>法定代表人参加</w:t>
      </w:r>
      <w:r>
        <w:rPr>
          <w:rFonts w:hint="eastAsia"/>
          <w:sz w:val="21"/>
          <w:szCs w:val="21"/>
        </w:rPr>
        <w:t>谈判</w:t>
      </w:r>
      <w:r>
        <w:rPr>
          <w:sz w:val="21"/>
          <w:szCs w:val="21"/>
        </w:rPr>
        <w:t>的无需提供授权书，提供身份证明扫描件。</w:t>
      </w: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六、谈判响应表</w:t>
      </w:r>
    </w:p>
    <w:p>
      <w:pPr>
        <w:numPr>
          <w:ilvl w:val="1"/>
          <w:numId w:val="29"/>
        </w:numPr>
        <w:autoSpaceDE/>
        <w:autoSpaceDN/>
        <w:ind w:left="0" w:firstLine="632" w:firstLineChars="300"/>
        <w:jc w:val="both"/>
        <w:rPr>
          <w:rFonts w:ascii="Calibri" w:hAnsi="Calibri" w:cs="Times New Roman"/>
          <w:b/>
          <w:kern w:val="2"/>
          <w:sz w:val="21"/>
          <w:szCs w:val="21"/>
          <w:lang w:val="en-US" w:bidi="ar-SA"/>
        </w:rPr>
      </w:pPr>
      <w:r>
        <w:rPr>
          <w:rFonts w:ascii="Calibri" w:hAnsi="Calibri" w:cs="Times New Roman"/>
          <w:b/>
          <w:kern w:val="2"/>
          <w:sz w:val="21"/>
          <w:szCs w:val="21"/>
          <w:lang w:val="en-US" w:bidi="ar-SA"/>
        </w:rPr>
        <w:t>商务响应表</w:t>
      </w:r>
    </w:p>
    <w:p>
      <w:pPr>
        <w:pStyle w:val="7"/>
        <w:spacing w:before="5" w:line="360" w:lineRule="auto"/>
        <w:rPr>
          <w:b/>
          <w:sz w:val="21"/>
          <w:szCs w:val="21"/>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25" w:type="dxa"/>
            <w:shd w:val="clear" w:color="auto" w:fill="auto"/>
          </w:tcPr>
          <w:p>
            <w:pPr>
              <w:pStyle w:val="30"/>
              <w:spacing w:before="155" w:line="360" w:lineRule="auto"/>
              <w:ind w:left="101" w:right="92"/>
              <w:jc w:val="center"/>
              <w:rPr>
                <w:b/>
                <w:sz w:val="21"/>
                <w:szCs w:val="21"/>
                <w:lang w:eastAsia="en-US"/>
              </w:rPr>
            </w:pPr>
            <w:r>
              <w:rPr>
                <w:b/>
                <w:sz w:val="21"/>
                <w:szCs w:val="21"/>
                <w:lang w:eastAsia="en-US"/>
              </w:rPr>
              <w:t>序号</w:t>
            </w:r>
          </w:p>
        </w:tc>
        <w:tc>
          <w:tcPr>
            <w:tcW w:w="1916" w:type="dxa"/>
            <w:shd w:val="clear" w:color="auto" w:fill="auto"/>
          </w:tcPr>
          <w:p>
            <w:pPr>
              <w:pStyle w:val="30"/>
              <w:spacing w:before="155" w:line="360" w:lineRule="auto"/>
              <w:ind w:left="96" w:right="89"/>
              <w:jc w:val="center"/>
              <w:rPr>
                <w:b/>
                <w:sz w:val="21"/>
                <w:szCs w:val="21"/>
                <w:lang w:eastAsia="en-US"/>
              </w:rPr>
            </w:pPr>
            <w:r>
              <w:rPr>
                <w:b/>
                <w:sz w:val="21"/>
                <w:szCs w:val="21"/>
                <w:lang w:eastAsia="en-US"/>
              </w:rPr>
              <w:t>商务条款</w:t>
            </w:r>
          </w:p>
        </w:tc>
        <w:tc>
          <w:tcPr>
            <w:tcW w:w="2497" w:type="dxa"/>
            <w:shd w:val="clear" w:color="auto" w:fill="auto"/>
          </w:tcPr>
          <w:p>
            <w:pPr>
              <w:pStyle w:val="30"/>
              <w:spacing w:before="155" w:line="360" w:lineRule="auto"/>
              <w:ind w:left="524"/>
              <w:rPr>
                <w:b/>
                <w:sz w:val="21"/>
                <w:szCs w:val="21"/>
                <w:lang w:eastAsia="en-US"/>
              </w:rPr>
            </w:pPr>
            <w:r>
              <w:rPr>
                <w:b/>
                <w:sz w:val="21"/>
                <w:szCs w:val="21"/>
                <w:lang w:eastAsia="en-US"/>
              </w:rPr>
              <w:t>谈判文件要求</w:t>
            </w:r>
          </w:p>
        </w:tc>
        <w:tc>
          <w:tcPr>
            <w:tcW w:w="2576" w:type="dxa"/>
            <w:shd w:val="clear" w:color="auto" w:fill="auto"/>
          </w:tcPr>
          <w:p>
            <w:pPr>
              <w:pStyle w:val="30"/>
              <w:spacing w:before="155" w:line="360" w:lineRule="auto"/>
              <w:ind w:left="682"/>
              <w:rPr>
                <w:b/>
                <w:sz w:val="21"/>
                <w:szCs w:val="21"/>
                <w:lang w:eastAsia="en-US"/>
              </w:rPr>
            </w:pPr>
            <w:r>
              <w:rPr>
                <w:b/>
                <w:sz w:val="21"/>
                <w:szCs w:val="21"/>
                <w:lang w:eastAsia="en-US"/>
              </w:rPr>
              <w:t>供应商承诺</w:t>
            </w:r>
          </w:p>
        </w:tc>
        <w:tc>
          <w:tcPr>
            <w:tcW w:w="811" w:type="dxa"/>
            <w:shd w:val="clear" w:color="auto" w:fill="auto"/>
          </w:tcPr>
          <w:p>
            <w:pPr>
              <w:pStyle w:val="30"/>
              <w:spacing w:line="360" w:lineRule="auto"/>
              <w:ind w:left="161"/>
              <w:rPr>
                <w:b/>
                <w:sz w:val="21"/>
                <w:szCs w:val="21"/>
                <w:lang w:eastAsia="en-US"/>
              </w:rPr>
            </w:pPr>
            <w:r>
              <w:rPr>
                <w:b/>
                <w:sz w:val="21"/>
                <w:szCs w:val="21"/>
                <w:lang w:eastAsia="en-US"/>
              </w:rPr>
              <w:t>偏离</w:t>
            </w:r>
          </w:p>
          <w:p>
            <w:pPr>
              <w:pStyle w:val="30"/>
              <w:spacing w:before="4" w:line="360" w:lineRule="auto"/>
              <w:ind w:left="161"/>
              <w:rPr>
                <w:b/>
                <w:sz w:val="21"/>
                <w:szCs w:val="21"/>
                <w:lang w:eastAsia="en-US"/>
              </w:rPr>
            </w:pPr>
            <w:r>
              <w:rPr>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tcPr>
          <w:p>
            <w:pPr>
              <w:pStyle w:val="30"/>
              <w:spacing w:before="71" w:line="360" w:lineRule="auto"/>
              <w:ind w:left="9"/>
              <w:jc w:val="center"/>
              <w:rPr>
                <w:sz w:val="21"/>
                <w:szCs w:val="21"/>
                <w:lang w:eastAsia="en-US"/>
              </w:rPr>
            </w:pPr>
            <w:r>
              <w:rPr>
                <w:sz w:val="21"/>
                <w:szCs w:val="21"/>
                <w:lang w:eastAsia="en-US"/>
              </w:rPr>
              <w:t>1</w:t>
            </w:r>
          </w:p>
        </w:tc>
        <w:tc>
          <w:tcPr>
            <w:tcW w:w="1916" w:type="dxa"/>
            <w:shd w:val="clear" w:color="auto" w:fill="auto"/>
          </w:tcPr>
          <w:p>
            <w:pPr>
              <w:pStyle w:val="30"/>
              <w:spacing w:before="71" w:line="360" w:lineRule="auto"/>
              <w:ind w:left="97" w:right="89"/>
              <w:jc w:val="center"/>
              <w:rPr>
                <w:sz w:val="21"/>
                <w:szCs w:val="21"/>
                <w:lang w:eastAsia="en-US"/>
              </w:rPr>
            </w:pPr>
            <w:r>
              <w:rPr>
                <w:sz w:val="21"/>
                <w:szCs w:val="21"/>
                <w:lang w:eastAsia="en-US"/>
              </w:rPr>
              <w:t>付款方式</w:t>
            </w:r>
          </w:p>
        </w:tc>
        <w:tc>
          <w:tcPr>
            <w:tcW w:w="2497" w:type="dxa"/>
            <w:shd w:val="clear" w:color="auto" w:fill="auto"/>
          </w:tcPr>
          <w:p>
            <w:pPr>
              <w:pStyle w:val="30"/>
              <w:spacing w:line="360" w:lineRule="auto"/>
              <w:rPr>
                <w:sz w:val="21"/>
                <w:szCs w:val="21"/>
                <w:lang w:eastAsia="en-US"/>
              </w:rPr>
            </w:pPr>
          </w:p>
        </w:tc>
        <w:tc>
          <w:tcPr>
            <w:tcW w:w="2576" w:type="dxa"/>
            <w:shd w:val="clear" w:color="auto" w:fill="auto"/>
          </w:tcPr>
          <w:p>
            <w:pPr>
              <w:pStyle w:val="30"/>
              <w:spacing w:line="360" w:lineRule="auto"/>
              <w:rPr>
                <w:sz w:val="21"/>
                <w:szCs w:val="21"/>
                <w:lang w:eastAsia="en-US"/>
              </w:rPr>
            </w:pPr>
          </w:p>
        </w:tc>
        <w:tc>
          <w:tcPr>
            <w:tcW w:w="811"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shd w:val="clear" w:color="auto" w:fill="auto"/>
          </w:tcPr>
          <w:p>
            <w:pPr>
              <w:pStyle w:val="30"/>
              <w:spacing w:before="72" w:line="360" w:lineRule="auto"/>
              <w:ind w:left="9"/>
              <w:jc w:val="center"/>
              <w:rPr>
                <w:sz w:val="21"/>
                <w:szCs w:val="21"/>
                <w:lang w:eastAsia="en-US"/>
              </w:rPr>
            </w:pPr>
            <w:r>
              <w:rPr>
                <w:sz w:val="21"/>
                <w:szCs w:val="21"/>
                <w:lang w:eastAsia="en-US"/>
              </w:rPr>
              <w:t>2</w:t>
            </w:r>
          </w:p>
        </w:tc>
        <w:tc>
          <w:tcPr>
            <w:tcW w:w="1916" w:type="dxa"/>
            <w:shd w:val="clear" w:color="auto" w:fill="auto"/>
          </w:tcPr>
          <w:p>
            <w:pPr>
              <w:pStyle w:val="30"/>
              <w:spacing w:before="72" w:line="360" w:lineRule="auto"/>
              <w:ind w:left="97" w:right="89"/>
              <w:jc w:val="center"/>
              <w:rPr>
                <w:sz w:val="21"/>
                <w:szCs w:val="21"/>
                <w:lang w:eastAsia="en-US"/>
              </w:rPr>
            </w:pPr>
            <w:r>
              <w:rPr>
                <w:sz w:val="21"/>
                <w:szCs w:val="21"/>
                <w:lang w:eastAsia="en-US"/>
              </w:rPr>
              <w:t>供货及安装地点</w:t>
            </w:r>
          </w:p>
        </w:tc>
        <w:tc>
          <w:tcPr>
            <w:tcW w:w="2497" w:type="dxa"/>
            <w:shd w:val="clear" w:color="auto" w:fill="auto"/>
          </w:tcPr>
          <w:p>
            <w:pPr>
              <w:pStyle w:val="30"/>
              <w:spacing w:line="360" w:lineRule="auto"/>
              <w:rPr>
                <w:sz w:val="21"/>
                <w:szCs w:val="21"/>
                <w:lang w:eastAsia="en-US"/>
              </w:rPr>
            </w:pPr>
          </w:p>
        </w:tc>
        <w:tc>
          <w:tcPr>
            <w:tcW w:w="2576" w:type="dxa"/>
            <w:shd w:val="clear" w:color="auto" w:fill="auto"/>
          </w:tcPr>
          <w:p>
            <w:pPr>
              <w:pStyle w:val="30"/>
              <w:spacing w:line="360" w:lineRule="auto"/>
              <w:rPr>
                <w:sz w:val="21"/>
                <w:szCs w:val="21"/>
                <w:lang w:eastAsia="en-US"/>
              </w:rPr>
            </w:pPr>
          </w:p>
        </w:tc>
        <w:tc>
          <w:tcPr>
            <w:tcW w:w="811"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tcPr>
          <w:p>
            <w:pPr>
              <w:pStyle w:val="30"/>
              <w:spacing w:before="71" w:line="360" w:lineRule="auto"/>
              <w:ind w:left="9"/>
              <w:jc w:val="center"/>
              <w:rPr>
                <w:sz w:val="21"/>
                <w:szCs w:val="21"/>
                <w:lang w:eastAsia="en-US"/>
              </w:rPr>
            </w:pPr>
            <w:r>
              <w:rPr>
                <w:sz w:val="21"/>
                <w:szCs w:val="21"/>
                <w:lang w:eastAsia="en-US"/>
              </w:rPr>
              <w:t>3</w:t>
            </w:r>
          </w:p>
        </w:tc>
        <w:tc>
          <w:tcPr>
            <w:tcW w:w="1916" w:type="dxa"/>
            <w:shd w:val="clear" w:color="auto" w:fill="auto"/>
          </w:tcPr>
          <w:p>
            <w:pPr>
              <w:pStyle w:val="30"/>
              <w:spacing w:before="71" w:line="360" w:lineRule="auto"/>
              <w:ind w:left="97" w:right="89"/>
              <w:jc w:val="center"/>
              <w:rPr>
                <w:sz w:val="21"/>
                <w:szCs w:val="21"/>
                <w:lang w:eastAsia="en-US"/>
              </w:rPr>
            </w:pPr>
            <w:r>
              <w:rPr>
                <w:sz w:val="21"/>
                <w:szCs w:val="21"/>
                <w:lang w:eastAsia="en-US"/>
              </w:rPr>
              <w:t>供货及安装期限</w:t>
            </w:r>
          </w:p>
        </w:tc>
        <w:tc>
          <w:tcPr>
            <w:tcW w:w="2497" w:type="dxa"/>
            <w:shd w:val="clear" w:color="auto" w:fill="auto"/>
          </w:tcPr>
          <w:p>
            <w:pPr>
              <w:pStyle w:val="30"/>
              <w:spacing w:line="360" w:lineRule="auto"/>
              <w:rPr>
                <w:sz w:val="21"/>
                <w:szCs w:val="21"/>
                <w:lang w:eastAsia="en-US"/>
              </w:rPr>
            </w:pPr>
          </w:p>
        </w:tc>
        <w:tc>
          <w:tcPr>
            <w:tcW w:w="2576" w:type="dxa"/>
            <w:shd w:val="clear" w:color="auto" w:fill="auto"/>
          </w:tcPr>
          <w:p>
            <w:pPr>
              <w:pStyle w:val="30"/>
              <w:spacing w:line="360" w:lineRule="auto"/>
              <w:rPr>
                <w:sz w:val="21"/>
                <w:szCs w:val="21"/>
                <w:lang w:eastAsia="en-US"/>
              </w:rPr>
            </w:pPr>
          </w:p>
        </w:tc>
        <w:tc>
          <w:tcPr>
            <w:tcW w:w="811"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25" w:type="dxa"/>
            <w:shd w:val="clear" w:color="auto" w:fill="auto"/>
          </w:tcPr>
          <w:p>
            <w:pPr>
              <w:pStyle w:val="30"/>
              <w:spacing w:before="72" w:line="360" w:lineRule="auto"/>
              <w:ind w:left="9"/>
              <w:jc w:val="center"/>
              <w:rPr>
                <w:sz w:val="21"/>
                <w:szCs w:val="21"/>
                <w:lang w:eastAsia="en-US"/>
              </w:rPr>
            </w:pPr>
            <w:r>
              <w:rPr>
                <w:sz w:val="21"/>
                <w:szCs w:val="21"/>
                <w:lang w:eastAsia="en-US"/>
              </w:rPr>
              <w:t>4</w:t>
            </w:r>
          </w:p>
        </w:tc>
        <w:tc>
          <w:tcPr>
            <w:tcW w:w="1916" w:type="dxa"/>
            <w:shd w:val="clear" w:color="auto" w:fill="auto"/>
          </w:tcPr>
          <w:p>
            <w:pPr>
              <w:pStyle w:val="30"/>
              <w:spacing w:before="72" w:line="360" w:lineRule="auto"/>
              <w:ind w:left="97" w:right="89"/>
              <w:jc w:val="center"/>
              <w:rPr>
                <w:sz w:val="21"/>
                <w:szCs w:val="21"/>
                <w:lang w:eastAsia="en-US"/>
              </w:rPr>
            </w:pPr>
            <w:r>
              <w:rPr>
                <w:sz w:val="21"/>
                <w:szCs w:val="21"/>
                <w:lang w:eastAsia="en-US"/>
              </w:rPr>
              <w:t>免费质保期</w:t>
            </w:r>
          </w:p>
        </w:tc>
        <w:tc>
          <w:tcPr>
            <w:tcW w:w="2497" w:type="dxa"/>
            <w:shd w:val="clear" w:color="auto" w:fill="auto"/>
          </w:tcPr>
          <w:p>
            <w:pPr>
              <w:pStyle w:val="30"/>
              <w:spacing w:line="360" w:lineRule="auto"/>
              <w:rPr>
                <w:sz w:val="21"/>
                <w:szCs w:val="21"/>
                <w:lang w:eastAsia="en-US"/>
              </w:rPr>
            </w:pPr>
          </w:p>
        </w:tc>
        <w:tc>
          <w:tcPr>
            <w:tcW w:w="2576" w:type="dxa"/>
            <w:shd w:val="clear" w:color="auto" w:fill="auto"/>
          </w:tcPr>
          <w:p>
            <w:pPr>
              <w:pStyle w:val="30"/>
              <w:spacing w:line="360" w:lineRule="auto"/>
              <w:rPr>
                <w:sz w:val="21"/>
                <w:szCs w:val="21"/>
                <w:lang w:eastAsia="en-US"/>
              </w:rPr>
            </w:pPr>
          </w:p>
        </w:tc>
        <w:tc>
          <w:tcPr>
            <w:tcW w:w="811"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725" w:type="dxa"/>
            <w:shd w:val="clear" w:color="auto" w:fill="auto"/>
          </w:tcPr>
          <w:p>
            <w:pPr>
              <w:pStyle w:val="30"/>
              <w:spacing w:before="72" w:line="360" w:lineRule="auto"/>
              <w:ind w:left="9"/>
              <w:jc w:val="center"/>
              <w:rPr>
                <w:sz w:val="21"/>
                <w:szCs w:val="21"/>
                <w:lang w:eastAsia="en-US"/>
              </w:rPr>
            </w:pPr>
            <w:r>
              <w:rPr>
                <w:w w:val="200"/>
                <w:sz w:val="21"/>
                <w:szCs w:val="21"/>
                <w:lang w:eastAsia="en-US"/>
              </w:rPr>
              <w:t>„</w:t>
            </w:r>
          </w:p>
        </w:tc>
        <w:tc>
          <w:tcPr>
            <w:tcW w:w="1916" w:type="dxa"/>
            <w:shd w:val="clear" w:color="auto" w:fill="auto"/>
          </w:tcPr>
          <w:p>
            <w:pPr>
              <w:pStyle w:val="30"/>
              <w:spacing w:line="360" w:lineRule="auto"/>
              <w:rPr>
                <w:sz w:val="21"/>
                <w:szCs w:val="21"/>
                <w:lang w:eastAsia="en-US"/>
              </w:rPr>
            </w:pPr>
          </w:p>
        </w:tc>
        <w:tc>
          <w:tcPr>
            <w:tcW w:w="2497" w:type="dxa"/>
            <w:shd w:val="clear" w:color="auto" w:fill="auto"/>
          </w:tcPr>
          <w:p>
            <w:pPr>
              <w:pStyle w:val="30"/>
              <w:spacing w:line="360" w:lineRule="auto"/>
              <w:rPr>
                <w:sz w:val="21"/>
                <w:szCs w:val="21"/>
                <w:lang w:eastAsia="en-US"/>
              </w:rPr>
            </w:pPr>
          </w:p>
        </w:tc>
        <w:tc>
          <w:tcPr>
            <w:tcW w:w="2576" w:type="dxa"/>
            <w:shd w:val="clear" w:color="auto" w:fill="auto"/>
          </w:tcPr>
          <w:p>
            <w:pPr>
              <w:pStyle w:val="30"/>
              <w:spacing w:line="360" w:lineRule="auto"/>
              <w:rPr>
                <w:sz w:val="21"/>
                <w:szCs w:val="21"/>
                <w:lang w:eastAsia="en-US"/>
              </w:rPr>
            </w:pPr>
          </w:p>
        </w:tc>
        <w:tc>
          <w:tcPr>
            <w:tcW w:w="811" w:type="dxa"/>
            <w:shd w:val="clear" w:color="auto" w:fill="auto"/>
          </w:tcPr>
          <w:p>
            <w:pPr>
              <w:pStyle w:val="30"/>
              <w:spacing w:line="360" w:lineRule="auto"/>
              <w:rPr>
                <w:sz w:val="21"/>
                <w:szCs w:val="21"/>
                <w:lang w:eastAsia="en-US"/>
              </w:rPr>
            </w:pPr>
          </w:p>
        </w:tc>
      </w:tr>
    </w:tbl>
    <w:p>
      <w:pPr>
        <w:autoSpaceDE/>
        <w:autoSpaceDN/>
        <w:ind w:left="632"/>
        <w:jc w:val="both"/>
        <w:rPr>
          <w:rFonts w:ascii="Calibri" w:hAnsi="Calibri" w:cs="Times New Roman"/>
          <w:b/>
          <w:kern w:val="2"/>
          <w:sz w:val="21"/>
          <w:szCs w:val="21"/>
          <w:lang w:val="en-US" w:bidi="ar-SA"/>
        </w:rPr>
      </w:pPr>
    </w:p>
    <w:p>
      <w:pPr>
        <w:numPr>
          <w:ilvl w:val="1"/>
          <w:numId w:val="29"/>
        </w:numPr>
        <w:autoSpaceDE/>
        <w:autoSpaceDN/>
        <w:ind w:left="0" w:firstLine="632" w:firstLineChars="300"/>
        <w:jc w:val="both"/>
        <w:rPr>
          <w:rFonts w:ascii="Calibri" w:hAnsi="Calibri" w:cs="Times New Roman"/>
          <w:b/>
          <w:kern w:val="2"/>
          <w:sz w:val="21"/>
          <w:szCs w:val="21"/>
          <w:lang w:val="en-US" w:bidi="ar-SA"/>
        </w:rPr>
      </w:pPr>
      <w:r>
        <w:rPr>
          <w:rFonts w:ascii="Calibri" w:hAnsi="Calibri" w:cs="Times New Roman"/>
          <w:b/>
          <w:kern w:val="2"/>
          <w:sz w:val="21"/>
          <w:szCs w:val="21"/>
          <w:lang w:val="en-US" w:bidi="ar-SA"/>
        </w:rPr>
        <w:t>技术响应表</w:t>
      </w:r>
    </w:p>
    <w:p>
      <w:pPr>
        <w:pStyle w:val="7"/>
        <w:spacing w:before="4" w:line="360" w:lineRule="auto"/>
        <w:rPr>
          <w:b/>
          <w:sz w:val="21"/>
          <w:szCs w:val="21"/>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61" w:type="dxa"/>
            <w:shd w:val="clear" w:color="auto" w:fill="auto"/>
          </w:tcPr>
          <w:p>
            <w:pPr>
              <w:pStyle w:val="30"/>
              <w:spacing w:before="156" w:line="360" w:lineRule="auto"/>
              <w:ind w:left="120" w:right="109"/>
              <w:jc w:val="center"/>
              <w:rPr>
                <w:b/>
                <w:sz w:val="21"/>
                <w:szCs w:val="21"/>
                <w:lang w:eastAsia="en-US"/>
              </w:rPr>
            </w:pPr>
            <w:r>
              <w:rPr>
                <w:b/>
                <w:sz w:val="21"/>
                <w:szCs w:val="21"/>
                <w:lang w:eastAsia="en-US"/>
              </w:rPr>
              <w:t>序号</w:t>
            </w:r>
          </w:p>
        </w:tc>
        <w:tc>
          <w:tcPr>
            <w:tcW w:w="1561" w:type="dxa"/>
            <w:shd w:val="clear" w:color="auto" w:fill="auto"/>
          </w:tcPr>
          <w:p>
            <w:pPr>
              <w:pStyle w:val="30"/>
              <w:spacing w:before="156" w:line="360" w:lineRule="auto"/>
              <w:ind w:left="297"/>
              <w:rPr>
                <w:b/>
                <w:sz w:val="21"/>
                <w:szCs w:val="21"/>
                <w:lang w:eastAsia="en-US"/>
              </w:rPr>
            </w:pPr>
            <w:r>
              <w:rPr>
                <w:b/>
                <w:sz w:val="21"/>
                <w:szCs w:val="21"/>
                <w:lang w:eastAsia="en-US"/>
              </w:rPr>
              <w:t>货物名称</w:t>
            </w:r>
          </w:p>
        </w:tc>
        <w:tc>
          <w:tcPr>
            <w:tcW w:w="2864" w:type="dxa"/>
            <w:shd w:val="clear" w:color="auto" w:fill="auto"/>
          </w:tcPr>
          <w:p>
            <w:pPr>
              <w:pStyle w:val="30"/>
              <w:spacing w:line="360" w:lineRule="auto"/>
              <w:ind w:left="204" w:right="200"/>
              <w:jc w:val="center"/>
              <w:rPr>
                <w:b/>
                <w:sz w:val="21"/>
                <w:szCs w:val="21"/>
                <w:lang w:eastAsia="en-US"/>
              </w:rPr>
            </w:pPr>
            <w:r>
              <w:rPr>
                <w:b/>
                <w:sz w:val="21"/>
                <w:szCs w:val="21"/>
                <w:lang w:eastAsia="en-US"/>
              </w:rPr>
              <w:t>谈判文件规定的技术参</w:t>
            </w:r>
          </w:p>
          <w:p>
            <w:pPr>
              <w:pStyle w:val="30"/>
              <w:spacing w:before="4" w:line="360" w:lineRule="auto"/>
              <w:ind w:left="204" w:right="197"/>
              <w:jc w:val="center"/>
              <w:rPr>
                <w:b/>
                <w:sz w:val="21"/>
                <w:szCs w:val="21"/>
                <w:lang w:eastAsia="en-US"/>
              </w:rPr>
            </w:pPr>
            <w:r>
              <w:rPr>
                <w:b/>
                <w:sz w:val="21"/>
                <w:szCs w:val="21"/>
                <w:lang w:eastAsia="en-US"/>
              </w:rPr>
              <w:t>数要求</w:t>
            </w:r>
          </w:p>
        </w:tc>
        <w:tc>
          <w:tcPr>
            <w:tcW w:w="2483" w:type="dxa"/>
            <w:shd w:val="clear" w:color="auto" w:fill="auto"/>
          </w:tcPr>
          <w:p>
            <w:pPr>
              <w:pStyle w:val="30"/>
              <w:spacing w:line="360" w:lineRule="auto"/>
              <w:ind w:left="134" w:right="129"/>
              <w:jc w:val="center"/>
              <w:rPr>
                <w:b/>
                <w:sz w:val="21"/>
                <w:szCs w:val="21"/>
                <w:lang w:eastAsia="en-US"/>
              </w:rPr>
            </w:pPr>
            <w:r>
              <w:rPr>
                <w:b/>
                <w:sz w:val="21"/>
                <w:szCs w:val="21"/>
                <w:lang w:eastAsia="en-US"/>
              </w:rPr>
              <w:t>所投产品的品牌、型</w:t>
            </w:r>
          </w:p>
          <w:p>
            <w:pPr>
              <w:pStyle w:val="30"/>
              <w:spacing w:before="4" w:line="360" w:lineRule="auto"/>
              <w:ind w:left="134" w:right="129"/>
              <w:jc w:val="center"/>
              <w:rPr>
                <w:b/>
                <w:sz w:val="21"/>
                <w:szCs w:val="21"/>
                <w:lang w:eastAsia="en-US"/>
              </w:rPr>
            </w:pPr>
            <w:r>
              <w:rPr>
                <w:b/>
                <w:sz w:val="21"/>
                <w:szCs w:val="21"/>
                <w:lang w:eastAsia="en-US"/>
              </w:rPr>
              <w:t>号及技术参数</w:t>
            </w:r>
          </w:p>
        </w:tc>
        <w:tc>
          <w:tcPr>
            <w:tcW w:w="858" w:type="dxa"/>
            <w:shd w:val="clear" w:color="auto" w:fill="auto"/>
          </w:tcPr>
          <w:p>
            <w:pPr>
              <w:pStyle w:val="30"/>
              <w:spacing w:line="360" w:lineRule="auto"/>
              <w:ind w:left="185"/>
              <w:rPr>
                <w:b/>
                <w:sz w:val="21"/>
                <w:szCs w:val="21"/>
                <w:lang w:eastAsia="en-US"/>
              </w:rPr>
            </w:pPr>
            <w:r>
              <w:rPr>
                <w:b/>
                <w:sz w:val="21"/>
                <w:szCs w:val="21"/>
                <w:lang w:eastAsia="en-US"/>
              </w:rPr>
              <w:t>偏离</w:t>
            </w:r>
          </w:p>
          <w:p>
            <w:pPr>
              <w:pStyle w:val="30"/>
              <w:spacing w:before="4" w:line="360" w:lineRule="auto"/>
              <w:ind w:left="185"/>
              <w:rPr>
                <w:b/>
                <w:sz w:val="21"/>
                <w:szCs w:val="21"/>
                <w:lang w:eastAsia="en-US"/>
              </w:rPr>
            </w:pPr>
            <w:r>
              <w:rPr>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shd w:val="clear" w:color="auto" w:fill="auto"/>
          </w:tcPr>
          <w:p>
            <w:pPr>
              <w:pStyle w:val="30"/>
              <w:spacing w:before="72" w:line="360" w:lineRule="auto"/>
              <w:ind w:left="6"/>
              <w:jc w:val="center"/>
              <w:rPr>
                <w:sz w:val="21"/>
                <w:szCs w:val="21"/>
                <w:lang w:eastAsia="en-US"/>
              </w:rPr>
            </w:pPr>
            <w:r>
              <w:rPr>
                <w:sz w:val="21"/>
                <w:szCs w:val="21"/>
                <w:lang w:eastAsia="en-US"/>
              </w:rPr>
              <w:t>1</w:t>
            </w:r>
          </w:p>
        </w:tc>
        <w:tc>
          <w:tcPr>
            <w:tcW w:w="1561" w:type="dxa"/>
            <w:shd w:val="clear" w:color="auto" w:fill="auto"/>
          </w:tcPr>
          <w:p>
            <w:pPr>
              <w:pStyle w:val="30"/>
              <w:spacing w:line="360" w:lineRule="auto"/>
              <w:rPr>
                <w:sz w:val="21"/>
                <w:szCs w:val="21"/>
                <w:lang w:eastAsia="en-US"/>
              </w:rPr>
            </w:pPr>
          </w:p>
        </w:tc>
        <w:tc>
          <w:tcPr>
            <w:tcW w:w="2864" w:type="dxa"/>
            <w:shd w:val="clear" w:color="auto" w:fill="auto"/>
          </w:tcPr>
          <w:p>
            <w:pPr>
              <w:pStyle w:val="30"/>
              <w:spacing w:line="360" w:lineRule="auto"/>
              <w:rPr>
                <w:sz w:val="21"/>
                <w:szCs w:val="21"/>
                <w:lang w:eastAsia="en-US"/>
              </w:rPr>
            </w:pPr>
          </w:p>
        </w:tc>
        <w:tc>
          <w:tcPr>
            <w:tcW w:w="2483" w:type="dxa"/>
            <w:shd w:val="clear" w:color="auto" w:fill="auto"/>
          </w:tcPr>
          <w:p>
            <w:pPr>
              <w:pStyle w:val="30"/>
              <w:spacing w:line="360" w:lineRule="auto"/>
              <w:rPr>
                <w:sz w:val="21"/>
                <w:szCs w:val="21"/>
                <w:lang w:eastAsia="en-US"/>
              </w:rPr>
            </w:pPr>
          </w:p>
        </w:tc>
        <w:tc>
          <w:tcPr>
            <w:tcW w:w="858"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shd w:val="clear" w:color="auto" w:fill="auto"/>
          </w:tcPr>
          <w:p>
            <w:pPr>
              <w:pStyle w:val="30"/>
              <w:spacing w:before="72" w:line="360" w:lineRule="auto"/>
              <w:ind w:left="6"/>
              <w:jc w:val="center"/>
              <w:rPr>
                <w:sz w:val="21"/>
                <w:szCs w:val="21"/>
                <w:lang w:eastAsia="en-US"/>
              </w:rPr>
            </w:pPr>
            <w:r>
              <w:rPr>
                <w:sz w:val="21"/>
                <w:szCs w:val="21"/>
                <w:lang w:eastAsia="en-US"/>
              </w:rPr>
              <w:t>2</w:t>
            </w:r>
          </w:p>
        </w:tc>
        <w:tc>
          <w:tcPr>
            <w:tcW w:w="1561" w:type="dxa"/>
            <w:shd w:val="clear" w:color="auto" w:fill="auto"/>
          </w:tcPr>
          <w:p>
            <w:pPr>
              <w:pStyle w:val="30"/>
              <w:spacing w:line="360" w:lineRule="auto"/>
              <w:rPr>
                <w:sz w:val="21"/>
                <w:szCs w:val="21"/>
                <w:lang w:eastAsia="en-US"/>
              </w:rPr>
            </w:pPr>
          </w:p>
        </w:tc>
        <w:tc>
          <w:tcPr>
            <w:tcW w:w="2864" w:type="dxa"/>
            <w:shd w:val="clear" w:color="auto" w:fill="auto"/>
          </w:tcPr>
          <w:p>
            <w:pPr>
              <w:pStyle w:val="30"/>
              <w:spacing w:line="360" w:lineRule="auto"/>
              <w:rPr>
                <w:sz w:val="21"/>
                <w:szCs w:val="21"/>
                <w:lang w:eastAsia="en-US"/>
              </w:rPr>
            </w:pPr>
          </w:p>
        </w:tc>
        <w:tc>
          <w:tcPr>
            <w:tcW w:w="2483" w:type="dxa"/>
            <w:shd w:val="clear" w:color="auto" w:fill="auto"/>
          </w:tcPr>
          <w:p>
            <w:pPr>
              <w:pStyle w:val="30"/>
              <w:spacing w:line="360" w:lineRule="auto"/>
              <w:rPr>
                <w:sz w:val="21"/>
                <w:szCs w:val="21"/>
                <w:lang w:eastAsia="en-US"/>
              </w:rPr>
            </w:pPr>
          </w:p>
        </w:tc>
        <w:tc>
          <w:tcPr>
            <w:tcW w:w="858"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shd w:val="clear" w:color="auto" w:fill="auto"/>
          </w:tcPr>
          <w:p>
            <w:pPr>
              <w:pStyle w:val="30"/>
              <w:spacing w:before="72" w:line="360" w:lineRule="auto"/>
              <w:ind w:left="6"/>
              <w:jc w:val="center"/>
              <w:rPr>
                <w:sz w:val="21"/>
                <w:szCs w:val="21"/>
                <w:lang w:eastAsia="en-US"/>
              </w:rPr>
            </w:pPr>
            <w:r>
              <w:rPr>
                <w:sz w:val="21"/>
                <w:szCs w:val="21"/>
                <w:lang w:eastAsia="en-US"/>
              </w:rPr>
              <w:t>3</w:t>
            </w:r>
          </w:p>
        </w:tc>
        <w:tc>
          <w:tcPr>
            <w:tcW w:w="1561" w:type="dxa"/>
            <w:shd w:val="clear" w:color="auto" w:fill="auto"/>
          </w:tcPr>
          <w:p>
            <w:pPr>
              <w:pStyle w:val="30"/>
              <w:spacing w:line="360" w:lineRule="auto"/>
              <w:rPr>
                <w:sz w:val="21"/>
                <w:szCs w:val="21"/>
                <w:lang w:eastAsia="en-US"/>
              </w:rPr>
            </w:pPr>
          </w:p>
        </w:tc>
        <w:tc>
          <w:tcPr>
            <w:tcW w:w="2864" w:type="dxa"/>
            <w:shd w:val="clear" w:color="auto" w:fill="auto"/>
          </w:tcPr>
          <w:p>
            <w:pPr>
              <w:pStyle w:val="30"/>
              <w:spacing w:line="360" w:lineRule="auto"/>
              <w:rPr>
                <w:sz w:val="21"/>
                <w:szCs w:val="21"/>
                <w:lang w:eastAsia="en-US"/>
              </w:rPr>
            </w:pPr>
          </w:p>
        </w:tc>
        <w:tc>
          <w:tcPr>
            <w:tcW w:w="2483" w:type="dxa"/>
            <w:shd w:val="clear" w:color="auto" w:fill="auto"/>
          </w:tcPr>
          <w:p>
            <w:pPr>
              <w:pStyle w:val="30"/>
              <w:spacing w:line="360" w:lineRule="auto"/>
              <w:rPr>
                <w:sz w:val="21"/>
                <w:szCs w:val="21"/>
                <w:lang w:eastAsia="en-US"/>
              </w:rPr>
            </w:pPr>
          </w:p>
        </w:tc>
        <w:tc>
          <w:tcPr>
            <w:tcW w:w="858"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61" w:type="dxa"/>
            <w:shd w:val="clear" w:color="auto" w:fill="auto"/>
          </w:tcPr>
          <w:p>
            <w:pPr>
              <w:pStyle w:val="30"/>
              <w:spacing w:before="72" w:line="360" w:lineRule="auto"/>
              <w:ind w:left="6"/>
              <w:jc w:val="center"/>
              <w:rPr>
                <w:sz w:val="21"/>
                <w:szCs w:val="21"/>
                <w:lang w:eastAsia="en-US"/>
              </w:rPr>
            </w:pPr>
            <w:r>
              <w:rPr>
                <w:sz w:val="21"/>
                <w:szCs w:val="21"/>
                <w:lang w:eastAsia="en-US"/>
              </w:rPr>
              <w:t>4</w:t>
            </w:r>
          </w:p>
        </w:tc>
        <w:tc>
          <w:tcPr>
            <w:tcW w:w="1561" w:type="dxa"/>
            <w:shd w:val="clear" w:color="auto" w:fill="auto"/>
          </w:tcPr>
          <w:p>
            <w:pPr>
              <w:pStyle w:val="30"/>
              <w:spacing w:line="360" w:lineRule="auto"/>
              <w:rPr>
                <w:sz w:val="21"/>
                <w:szCs w:val="21"/>
                <w:lang w:eastAsia="en-US"/>
              </w:rPr>
            </w:pPr>
          </w:p>
        </w:tc>
        <w:tc>
          <w:tcPr>
            <w:tcW w:w="2864" w:type="dxa"/>
            <w:shd w:val="clear" w:color="auto" w:fill="auto"/>
          </w:tcPr>
          <w:p>
            <w:pPr>
              <w:pStyle w:val="30"/>
              <w:spacing w:line="360" w:lineRule="auto"/>
              <w:rPr>
                <w:sz w:val="21"/>
                <w:szCs w:val="21"/>
                <w:lang w:eastAsia="en-US"/>
              </w:rPr>
            </w:pPr>
          </w:p>
        </w:tc>
        <w:tc>
          <w:tcPr>
            <w:tcW w:w="2483" w:type="dxa"/>
            <w:shd w:val="clear" w:color="auto" w:fill="auto"/>
          </w:tcPr>
          <w:p>
            <w:pPr>
              <w:pStyle w:val="30"/>
              <w:spacing w:line="360" w:lineRule="auto"/>
              <w:rPr>
                <w:sz w:val="21"/>
                <w:szCs w:val="21"/>
                <w:lang w:eastAsia="en-US"/>
              </w:rPr>
            </w:pPr>
          </w:p>
        </w:tc>
        <w:tc>
          <w:tcPr>
            <w:tcW w:w="858"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761" w:type="dxa"/>
            <w:shd w:val="clear" w:color="auto" w:fill="auto"/>
          </w:tcPr>
          <w:p>
            <w:pPr>
              <w:pStyle w:val="30"/>
              <w:spacing w:before="71" w:line="360" w:lineRule="auto"/>
              <w:ind w:left="7"/>
              <w:jc w:val="center"/>
              <w:rPr>
                <w:sz w:val="21"/>
                <w:szCs w:val="21"/>
                <w:lang w:eastAsia="en-US"/>
              </w:rPr>
            </w:pPr>
            <w:r>
              <w:rPr>
                <w:w w:val="200"/>
                <w:sz w:val="21"/>
                <w:szCs w:val="21"/>
                <w:lang w:eastAsia="en-US"/>
              </w:rPr>
              <w:t>„</w:t>
            </w:r>
          </w:p>
        </w:tc>
        <w:tc>
          <w:tcPr>
            <w:tcW w:w="1561" w:type="dxa"/>
            <w:shd w:val="clear" w:color="auto" w:fill="auto"/>
          </w:tcPr>
          <w:p>
            <w:pPr>
              <w:pStyle w:val="30"/>
              <w:spacing w:line="360" w:lineRule="auto"/>
              <w:rPr>
                <w:sz w:val="21"/>
                <w:szCs w:val="21"/>
                <w:lang w:eastAsia="en-US"/>
              </w:rPr>
            </w:pPr>
          </w:p>
        </w:tc>
        <w:tc>
          <w:tcPr>
            <w:tcW w:w="2864" w:type="dxa"/>
            <w:shd w:val="clear" w:color="auto" w:fill="auto"/>
          </w:tcPr>
          <w:p>
            <w:pPr>
              <w:pStyle w:val="30"/>
              <w:spacing w:line="360" w:lineRule="auto"/>
              <w:rPr>
                <w:sz w:val="21"/>
                <w:szCs w:val="21"/>
                <w:lang w:eastAsia="en-US"/>
              </w:rPr>
            </w:pPr>
          </w:p>
        </w:tc>
        <w:tc>
          <w:tcPr>
            <w:tcW w:w="2483" w:type="dxa"/>
            <w:shd w:val="clear" w:color="auto" w:fill="auto"/>
          </w:tcPr>
          <w:p>
            <w:pPr>
              <w:pStyle w:val="30"/>
              <w:spacing w:line="360" w:lineRule="auto"/>
              <w:rPr>
                <w:sz w:val="21"/>
                <w:szCs w:val="21"/>
                <w:lang w:eastAsia="en-US"/>
              </w:rPr>
            </w:pPr>
          </w:p>
        </w:tc>
        <w:tc>
          <w:tcPr>
            <w:tcW w:w="858" w:type="dxa"/>
            <w:shd w:val="clear" w:color="auto" w:fill="auto"/>
          </w:tcPr>
          <w:p>
            <w:pPr>
              <w:pStyle w:val="30"/>
              <w:spacing w:line="360" w:lineRule="auto"/>
              <w:rPr>
                <w:sz w:val="21"/>
                <w:szCs w:val="21"/>
                <w:lang w:eastAsia="en-US"/>
              </w:rPr>
            </w:pPr>
          </w:p>
        </w:tc>
      </w:tr>
    </w:tbl>
    <w:p/>
    <w:p>
      <w:pPr>
        <w:numPr>
          <w:ilvl w:val="1"/>
          <w:numId w:val="29"/>
        </w:numPr>
        <w:autoSpaceDE/>
        <w:autoSpaceDN/>
        <w:ind w:left="0" w:firstLine="632" w:firstLineChars="300"/>
        <w:jc w:val="both"/>
        <w:rPr>
          <w:rFonts w:ascii="Calibri" w:hAnsi="Calibri" w:cs="Times New Roman"/>
          <w:b/>
          <w:kern w:val="2"/>
          <w:sz w:val="21"/>
          <w:szCs w:val="21"/>
          <w:lang w:val="en-US" w:bidi="ar-SA"/>
        </w:rPr>
      </w:pPr>
      <w:r>
        <w:rPr>
          <w:rFonts w:ascii="Calibri" w:hAnsi="Calibri" w:cs="Times New Roman"/>
          <w:b/>
          <w:kern w:val="2"/>
          <w:sz w:val="21"/>
          <w:szCs w:val="21"/>
          <w:lang w:val="en-US" w:bidi="ar-SA"/>
        </w:rPr>
        <w:t>货物说明一览表</w:t>
      </w:r>
    </w:p>
    <w:p>
      <w:pPr>
        <w:pStyle w:val="7"/>
        <w:spacing w:before="4" w:line="360" w:lineRule="auto"/>
        <w:rPr>
          <w:b/>
          <w:sz w:val="21"/>
          <w:szCs w:val="21"/>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1421" w:type="dxa"/>
            <w:shd w:val="clear" w:color="auto" w:fill="auto"/>
          </w:tcPr>
          <w:p>
            <w:pPr>
              <w:pStyle w:val="30"/>
              <w:spacing w:before="105" w:line="360" w:lineRule="auto"/>
              <w:ind w:left="227"/>
              <w:rPr>
                <w:b/>
                <w:sz w:val="21"/>
                <w:szCs w:val="21"/>
                <w:lang w:eastAsia="en-US"/>
              </w:rPr>
            </w:pPr>
            <w:r>
              <w:rPr>
                <w:b/>
                <w:sz w:val="21"/>
                <w:szCs w:val="21"/>
                <w:lang w:eastAsia="en-US"/>
              </w:rPr>
              <w:t>货物名称</w:t>
            </w:r>
          </w:p>
        </w:tc>
        <w:tc>
          <w:tcPr>
            <w:tcW w:w="1419" w:type="dxa"/>
            <w:shd w:val="clear" w:color="auto" w:fill="auto"/>
          </w:tcPr>
          <w:p>
            <w:pPr>
              <w:pStyle w:val="30"/>
              <w:spacing w:line="360" w:lineRule="auto"/>
              <w:rPr>
                <w:sz w:val="21"/>
                <w:szCs w:val="21"/>
                <w:lang w:eastAsia="en-US"/>
              </w:rPr>
            </w:pPr>
          </w:p>
        </w:tc>
        <w:tc>
          <w:tcPr>
            <w:tcW w:w="1421" w:type="dxa"/>
            <w:shd w:val="clear" w:color="auto" w:fill="auto"/>
          </w:tcPr>
          <w:p>
            <w:pPr>
              <w:pStyle w:val="30"/>
              <w:spacing w:before="105" w:line="360" w:lineRule="auto"/>
              <w:ind w:left="227"/>
              <w:rPr>
                <w:b/>
                <w:sz w:val="21"/>
                <w:szCs w:val="21"/>
                <w:lang w:eastAsia="en-US"/>
              </w:rPr>
            </w:pPr>
            <w:r>
              <w:rPr>
                <w:b/>
                <w:sz w:val="21"/>
                <w:szCs w:val="21"/>
                <w:lang w:eastAsia="en-US"/>
              </w:rPr>
              <w:t>品牌型号</w:t>
            </w:r>
          </w:p>
        </w:tc>
        <w:tc>
          <w:tcPr>
            <w:tcW w:w="1421" w:type="dxa"/>
            <w:shd w:val="clear" w:color="auto" w:fill="auto"/>
          </w:tcPr>
          <w:p>
            <w:pPr>
              <w:pStyle w:val="30"/>
              <w:spacing w:line="360" w:lineRule="auto"/>
              <w:rPr>
                <w:sz w:val="21"/>
                <w:szCs w:val="21"/>
                <w:lang w:eastAsia="en-US"/>
              </w:rPr>
            </w:pPr>
          </w:p>
        </w:tc>
        <w:tc>
          <w:tcPr>
            <w:tcW w:w="1421" w:type="dxa"/>
            <w:shd w:val="clear" w:color="auto" w:fill="auto"/>
          </w:tcPr>
          <w:p>
            <w:pPr>
              <w:pStyle w:val="30"/>
              <w:spacing w:before="105" w:line="360" w:lineRule="auto"/>
              <w:ind w:left="467"/>
              <w:rPr>
                <w:b/>
                <w:sz w:val="21"/>
                <w:szCs w:val="21"/>
                <w:lang w:eastAsia="en-US"/>
              </w:rPr>
            </w:pPr>
            <w:r>
              <w:rPr>
                <w:b/>
                <w:sz w:val="21"/>
                <w:szCs w:val="21"/>
                <w:lang w:eastAsia="en-US"/>
              </w:rPr>
              <w:t>数量</w:t>
            </w:r>
          </w:p>
        </w:tc>
        <w:tc>
          <w:tcPr>
            <w:tcW w:w="1422"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8525" w:type="dxa"/>
            <w:gridSpan w:val="6"/>
            <w:shd w:val="clear" w:color="auto" w:fill="auto"/>
          </w:tcPr>
          <w:p>
            <w:pPr>
              <w:pStyle w:val="30"/>
              <w:spacing w:line="360" w:lineRule="auto"/>
              <w:ind w:left="107"/>
              <w:rPr>
                <w:sz w:val="21"/>
                <w:szCs w:val="21"/>
              </w:rPr>
            </w:pPr>
            <w:r>
              <w:rPr>
                <w:sz w:val="21"/>
                <w:szCs w:val="21"/>
              </w:rPr>
              <w:t>所投产品的技术参数及性能说明：</w:t>
            </w:r>
          </w:p>
        </w:tc>
      </w:tr>
    </w:tbl>
    <w:p>
      <w:pPr>
        <w:rPr>
          <w:b/>
        </w:rPr>
      </w:pPr>
    </w:p>
    <w:p>
      <w:pPr>
        <w:rPr>
          <w:b/>
        </w:rPr>
      </w:pPr>
      <w:r>
        <w:rPr>
          <w:b/>
        </w:rPr>
        <w:t>供应商电子签章：</w:t>
      </w: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七、供货安装（调试）方案</w:t>
      </w:r>
    </w:p>
    <w:p>
      <w:pPr>
        <w:rPr>
          <w:b/>
        </w:rPr>
      </w:pPr>
      <w:r>
        <w:rPr>
          <w:b/>
        </w:rPr>
        <w:t>(供应商可自行制作格式)</w:t>
      </w: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八、售后服务与维保方案</w:t>
      </w:r>
    </w:p>
    <w:p>
      <w:pPr>
        <w:rPr>
          <w:b/>
        </w:rPr>
      </w:pPr>
      <w:r>
        <w:rPr>
          <w:b/>
          <w:w w:val="95"/>
        </w:rPr>
        <w:t>(供应商可自行制作格式)</w:t>
      </w: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rFonts w:hint="eastAsia"/>
          <w:sz w:val="21"/>
          <w:szCs w:val="21"/>
        </w:rPr>
        <w:t>九</w:t>
      </w:r>
      <w:r>
        <w:rPr>
          <w:sz w:val="21"/>
          <w:szCs w:val="21"/>
        </w:rPr>
        <w:t>、联合体协议</w:t>
      </w:r>
    </w:p>
    <w:p>
      <w:pPr>
        <w:spacing w:before="240" w:beforeLines="100" w:after="240" w:afterLines="100"/>
        <w:rPr>
          <w:b/>
          <w:sz w:val="21"/>
          <w:szCs w:val="21"/>
        </w:rPr>
      </w:pPr>
      <w:r>
        <w:rPr>
          <w:b/>
          <w:sz w:val="21"/>
          <w:szCs w:val="21"/>
        </w:rPr>
        <w:t>（不允许联合体参加谈判或未组成联合体的，不需此件；允许联合体参加谈判且供应商为联合体参加谈判的，请将此件加盖公章后制成扫描件上传）</w:t>
      </w:r>
    </w:p>
    <w:p>
      <w:pPr>
        <w:pStyle w:val="7"/>
        <w:tabs>
          <w:tab w:val="left" w:pos="5575"/>
        </w:tabs>
        <w:spacing w:before="172" w:line="360" w:lineRule="auto"/>
        <w:ind w:left="654" w:right="3068"/>
        <w:rPr>
          <w:sz w:val="21"/>
          <w:szCs w:val="21"/>
        </w:rPr>
      </w:pPr>
      <w:r>
        <w:rPr>
          <w:sz w:val="21"/>
          <w:szCs w:val="21"/>
        </w:rPr>
        <w:t>联合体成员一名称：</w:t>
      </w:r>
      <w:r>
        <w:rPr>
          <w:sz w:val="21"/>
          <w:szCs w:val="21"/>
          <w:u w:val="single"/>
        </w:rPr>
        <w:t xml:space="preserve"> </w:t>
      </w:r>
      <w:r>
        <w:rPr>
          <w:sz w:val="21"/>
          <w:szCs w:val="21"/>
          <w:u w:val="single"/>
        </w:rPr>
        <w:tab/>
      </w:r>
      <w:r>
        <w:rPr>
          <w:sz w:val="21"/>
          <w:szCs w:val="21"/>
        </w:rPr>
        <w:t>； 联合体成员二名称：</w:t>
      </w:r>
      <w:r>
        <w:rPr>
          <w:sz w:val="21"/>
          <w:szCs w:val="21"/>
          <w:u w:val="single"/>
        </w:rPr>
        <w:t xml:space="preserve"> </w:t>
      </w:r>
      <w:r>
        <w:rPr>
          <w:sz w:val="21"/>
          <w:szCs w:val="21"/>
          <w:u w:val="single"/>
        </w:rPr>
        <w:tab/>
      </w:r>
      <w:r>
        <w:rPr>
          <w:sz w:val="21"/>
          <w:szCs w:val="21"/>
        </w:rPr>
        <w:t>；</w:t>
      </w:r>
    </w:p>
    <w:p>
      <w:pPr>
        <w:pStyle w:val="7"/>
        <w:spacing w:before="1" w:line="360" w:lineRule="auto"/>
        <w:ind w:left="654"/>
        <w:rPr>
          <w:sz w:val="21"/>
          <w:szCs w:val="21"/>
        </w:rPr>
      </w:pPr>
      <w:r>
        <w:rPr>
          <w:w w:val="200"/>
          <w:sz w:val="21"/>
          <w:szCs w:val="21"/>
        </w:rPr>
        <w:t>„„</w:t>
      </w:r>
    </w:p>
    <w:p>
      <w:pPr>
        <w:pStyle w:val="7"/>
        <w:spacing w:before="161" w:line="360" w:lineRule="auto"/>
        <w:ind w:left="220" w:right="238" w:firstLine="434"/>
        <w:rPr>
          <w:sz w:val="21"/>
          <w:szCs w:val="21"/>
        </w:rPr>
      </w:pPr>
      <w:r>
        <w:rPr>
          <w:sz w:val="21"/>
          <w:szCs w:val="21"/>
        </w:rPr>
        <w:t>上述各成员单位经过友好协商，自愿组成联合体，共同参加本项目的谈判， 现就联合体参加谈判事宜订立如下协议：</w:t>
      </w:r>
    </w:p>
    <w:p>
      <w:pPr>
        <w:pStyle w:val="29"/>
        <w:numPr>
          <w:ilvl w:val="0"/>
          <w:numId w:val="30"/>
        </w:numPr>
        <w:tabs>
          <w:tab w:val="left" w:pos="2815"/>
          <w:tab w:val="left" w:pos="2816"/>
        </w:tabs>
        <w:spacing w:before="1" w:line="360" w:lineRule="auto"/>
        <w:ind w:hanging="2162"/>
        <w:rPr>
          <w:sz w:val="21"/>
          <w:szCs w:val="21"/>
        </w:rPr>
      </w:pPr>
      <w:r>
        <w:rPr>
          <w:sz w:val="21"/>
          <w:szCs w:val="21"/>
          <w:lang w:val="en-US" w:bidi="ar-SA"/>
        </w:rPr>
        <mc:AlternateContent>
          <mc:Choice Requires="wps">
            <w:drawing>
              <wp:anchor distT="0" distB="0" distL="114300" distR="114300" simplePos="0" relativeHeight="251662336" behindDoc="0" locked="0" layoutInCell="1" allowOverlap="1">
                <wp:simplePos x="0" y="0"/>
                <wp:positionH relativeFrom="page">
                  <wp:posOffset>1571625</wp:posOffset>
                </wp:positionH>
                <wp:positionV relativeFrom="paragraph">
                  <wp:posOffset>177800</wp:posOffset>
                </wp:positionV>
                <wp:extent cx="1219200" cy="0"/>
                <wp:effectExtent l="0" t="0" r="19050" b="1905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123.75pt;margin-top:14pt;height:0pt;width:96pt;mso-position-horizontal-relative:page;z-index:251662336;mso-width-relative:page;mso-height-relative:page;" filled="f" stroked="t" coordsize="21600,21600" o:gfxdata="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yLJwdYAAAAJAQAADwAAAAAAAAABACAAAAAiAAAAZHJzL2Rvd25yZXYueG1sUEsBAhQAFAAAAAgA&#10;h07iQMXkmuTuAQAAxQMAAA4AAAAAAAAAAQAgAAAAJQEAAGRycy9lMm9Eb2MueG1sUEsFBgAAAAAG&#10;AAYAWQEAAIUFAAAAAA==&#10;">
                <v:fill on="f" focussize="0,0"/>
                <v:stroke weight="0.6pt" color="#000000" joinstyle="round"/>
                <v:imagedata o:title=""/>
                <o:lock v:ext="edit" aspectratio="f"/>
              </v:line>
            </w:pict>
          </mc:Fallback>
        </mc:AlternateContent>
      </w:r>
      <w:r>
        <w:rPr>
          <w:sz w:val="21"/>
          <w:szCs w:val="21"/>
        </w:rPr>
        <w:t>（某成员单位名称）为联合体牵头人。</w:t>
      </w:r>
    </w:p>
    <w:p>
      <w:pPr>
        <w:pStyle w:val="29"/>
        <w:numPr>
          <w:ilvl w:val="0"/>
          <w:numId w:val="30"/>
        </w:numPr>
        <w:tabs>
          <w:tab w:val="left" w:pos="898"/>
        </w:tabs>
        <w:spacing w:before="161" w:line="360" w:lineRule="auto"/>
        <w:ind w:left="220" w:right="236" w:firstLine="434"/>
        <w:rPr>
          <w:sz w:val="21"/>
          <w:szCs w:val="21"/>
        </w:rPr>
      </w:pPr>
      <w:r>
        <w:rPr>
          <w:sz w:val="21"/>
          <w:szCs w:val="21"/>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pStyle w:val="29"/>
        <w:numPr>
          <w:ilvl w:val="0"/>
          <w:numId w:val="30"/>
        </w:numPr>
        <w:tabs>
          <w:tab w:val="left" w:pos="902"/>
        </w:tabs>
        <w:spacing w:before="3" w:line="360" w:lineRule="auto"/>
        <w:ind w:left="220" w:right="360" w:firstLine="434"/>
        <w:rPr>
          <w:sz w:val="21"/>
          <w:szCs w:val="21"/>
        </w:rPr>
      </w:pPr>
      <w:r>
        <w:rPr>
          <w:sz w:val="21"/>
          <w:szCs w:val="21"/>
        </w:rPr>
        <w:t>联合体各成员单位内部的职责分工及各方负责内容的合同金额占总合同金额的百分比如下：</w:t>
      </w:r>
    </w:p>
    <w:p>
      <w:pPr>
        <w:pStyle w:val="7"/>
        <w:tabs>
          <w:tab w:val="left" w:pos="3580"/>
          <w:tab w:val="left" w:pos="3998"/>
          <w:tab w:val="left" w:pos="5902"/>
        </w:tabs>
        <w:spacing w:before="1" w:line="360" w:lineRule="auto"/>
        <w:ind w:left="220" w:right="359" w:firstLine="434"/>
        <w:rPr>
          <w:sz w:val="21"/>
          <w:szCs w:val="21"/>
        </w:rPr>
      </w:pPr>
      <w:r>
        <w:rPr>
          <w:sz w:val="21"/>
          <w:szCs w:val="21"/>
          <w:lang w:val="en-US" w:bidi="ar-SA"/>
        </w:rPr>
        <mc:AlternateContent>
          <mc:Choice Requires="wps">
            <w:drawing>
              <wp:anchor distT="0" distB="0" distL="114300" distR="114300" simplePos="0" relativeHeight="251661312" behindDoc="1" locked="0" layoutInCell="1" allowOverlap="1">
                <wp:simplePos x="0" y="0"/>
                <wp:positionH relativeFrom="page">
                  <wp:posOffset>2780665</wp:posOffset>
                </wp:positionH>
                <wp:positionV relativeFrom="paragraph">
                  <wp:posOffset>177800</wp:posOffset>
                </wp:positionV>
                <wp:extent cx="762000" cy="0"/>
                <wp:effectExtent l="0" t="0" r="19050" b="1905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218.95pt;margin-top:14pt;height:0pt;width:60pt;mso-position-horizontal-relative:page;z-index:-251655168;mso-width-relative:page;mso-height-relative:page;" filled="f" stroked="t" coordsize="21600,21600" o:gfxdata="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mX4u3W&#10;AAAACQEAAA8AAAAAAAAAAQAgAAAAIgAAAGRycy9kb3ducmV2LnhtbFBLAQIUABQAAAAIAIdO4kBj&#10;a99D6QEAAMQDAAAOAAAAAAAAAAEAIAAAACUBAABkcnMvZTJvRG9jLnhtbFBLBQYAAAAABgAGAFkB&#10;AACABQAAAAA=&#10;">
                <v:fill on="f" focussize="0,0"/>
                <v:stroke weight="0.6pt" color="#000000" joinstyle="round"/>
                <v:imagedata o:title=""/>
                <o:lock v:ext="edit" aspectratio="f"/>
              </v:line>
            </w:pict>
          </mc:Fallback>
        </mc:AlternateContent>
      </w:r>
      <w:r>
        <w:rPr>
          <w:sz w:val="21"/>
          <w:szCs w:val="21"/>
        </w:rPr>
        <w:t>联合体成员一名称：</w:t>
      </w:r>
      <w:r>
        <w:rPr>
          <w:sz w:val="21"/>
          <w:szCs w:val="21"/>
        </w:rPr>
        <w:tab/>
      </w:r>
      <w:r>
        <w:rPr>
          <w:sz w:val="21"/>
          <w:szCs w:val="21"/>
        </w:rPr>
        <w:tab/>
      </w:r>
      <w:r>
        <w:rPr>
          <w:sz w:val="21"/>
          <w:szCs w:val="21"/>
        </w:rPr>
        <w:t>，承担</w:t>
      </w:r>
      <w:r>
        <w:rPr>
          <w:sz w:val="21"/>
          <w:szCs w:val="21"/>
          <w:u w:val="single"/>
        </w:rPr>
        <w:t xml:space="preserve"> </w:t>
      </w:r>
      <w:r>
        <w:rPr>
          <w:sz w:val="21"/>
          <w:szCs w:val="21"/>
          <w:u w:val="single"/>
        </w:rPr>
        <w:tab/>
      </w:r>
      <w:r>
        <w:rPr>
          <w:sz w:val="21"/>
          <w:szCs w:val="21"/>
        </w:rPr>
        <w:t>工作，负责内容的合同金额占总合同金额的百分比：</w:t>
      </w:r>
      <w:r>
        <w:rPr>
          <w:sz w:val="21"/>
          <w:szCs w:val="21"/>
          <w:u w:val="single"/>
        </w:rPr>
        <w:t xml:space="preserve"> </w:t>
      </w:r>
      <w:r>
        <w:rPr>
          <w:sz w:val="21"/>
          <w:szCs w:val="21"/>
          <w:u w:val="single"/>
        </w:rPr>
        <w:tab/>
      </w:r>
      <w:r>
        <w:rPr>
          <w:sz w:val="21"/>
          <w:szCs w:val="21"/>
        </w:rPr>
        <w:t>%；</w:t>
      </w:r>
    </w:p>
    <w:p>
      <w:pPr>
        <w:pStyle w:val="7"/>
        <w:tabs>
          <w:tab w:val="left" w:pos="3580"/>
          <w:tab w:val="left" w:pos="3998"/>
          <w:tab w:val="left" w:pos="5902"/>
        </w:tabs>
        <w:spacing w:before="1" w:line="360" w:lineRule="auto"/>
        <w:ind w:left="220" w:right="359" w:firstLine="434"/>
        <w:rPr>
          <w:sz w:val="21"/>
          <w:szCs w:val="21"/>
        </w:rPr>
      </w:pPr>
      <w:r>
        <w:rPr>
          <w:sz w:val="21"/>
          <w:szCs w:val="21"/>
        </w:rPr>
        <w:t>联合体成员二名称：</w:t>
      </w:r>
      <w:r>
        <w:rPr>
          <w:sz w:val="21"/>
          <w:szCs w:val="21"/>
          <w:u w:val="single"/>
        </w:rPr>
        <w:t xml:space="preserve"> </w:t>
      </w:r>
      <w:r>
        <w:rPr>
          <w:sz w:val="21"/>
          <w:szCs w:val="21"/>
          <w:u w:val="single"/>
        </w:rPr>
        <w:tab/>
      </w:r>
      <w:r>
        <w:rPr>
          <w:sz w:val="21"/>
          <w:szCs w:val="21"/>
          <w:u w:val="single"/>
        </w:rPr>
        <w:tab/>
      </w:r>
      <w:r>
        <w:rPr>
          <w:sz w:val="21"/>
          <w:szCs w:val="21"/>
        </w:rPr>
        <w:t>，承担</w:t>
      </w:r>
      <w:r>
        <w:rPr>
          <w:sz w:val="21"/>
          <w:szCs w:val="21"/>
          <w:u w:val="single"/>
        </w:rPr>
        <w:t xml:space="preserve"> </w:t>
      </w:r>
      <w:r>
        <w:rPr>
          <w:sz w:val="21"/>
          <w:szCs w:val="21"/>
          <w:u w:val="single"/>
        </w:rPr>
        <w:tab/>
      </w:r>
      <w:r>
        <w:rPr>
          <w:sz w:val="21"/>
          <w:szCs w:val="21"/>
        </w:rPr>
        <w:t>工作，负责内容的合同金额占总合同金额的百分比：</w:t>
      </w:r>
      <w:r>
        <w:rPr>
          <w:sz w:val="21"/>
          <w:szCs w:val="21"/>
          <w:u w:val="single"/>
        </w:rPr>
        <w:t xml:space="preserve"> </w:t>
      </w:r>
      <w:r>
        <w:rPr>
          <w:sz w:val="21"/>
          <w:szCs w:val="21"/>
          <w:u w:val="single"/>
        </w:rPr>
        <w:tab/>
      </w:r>
      <w:r>
        <w:rPr>
          <w:sz w:val="21"/>
          <w:szCs w:val="21"/>
        </w:rPr>
        <w:t>%；</w:t>
      </w:r>
    </w:p>
    <w:p>
      <w:pPr>
        <w:pStyle w:val="7"/>
        <w:spacing w:before="2" w:line="360" w:lineRule="auto"/>
        <w:ind w:left="654"/>
        <w:rPr>
          <w:sz w:val="21"/>
          <w:szCs w:val="21"/>
        </w:rPr>
      </w:pPr>
      <w:r>
        <w:rPr>
          <w:w w:val="200"/>
          <w:sz w:val="21"/>
          <w:szCs w:val="21"/>
        </w:rPr>
        <w:t>„„„„</w:t>
      </w:r>
    </w:p>
    <w:p>
      <w:pPr>
        <w:pStyle w:val="29"/>
        <w:numPr>
          <w:ilvl w:val="0"/>
          <w:numId w:val="30"/>
        </w:numPr>
        <w:tabs>
          <w:tab w:val="left" w:pos="1020"/>
        </w:tabs>
        <w:spacing w:before="161" w:line="360" w:lineRule="auto"/>
        <w:ind w:left="220" w:right="362" w:firstLine="434"/>
        <w:rPr>
          <w:sz w:val="21"/>
          <w:szCs w:val="21"/>
        </w:rPr>
      </w:pPr>
      <w:r>
        <w:rPr>
          <w:sz w:val="21"/>
          <w:szCs w:val="21"/>
        </w:rPr>
        <w:t>谈判工作和联合体在成交后项目实施过程中的有关费用按各自承担的工作量分摊。</w:t>
      </w:r>
    </w:p>
    <w:p>
      <w:pPr>
        <w:pStyle w:val="29"/>
        <w:numPr>
          <w:ilvl w:val="0"/>
          <w:numId w:val="30"/>
        </w:numPr>
        <w:tabs>
          <w:tab w:val="left" w:pos="1020"/>
        </w:tabs>
        <w:spacing w:before="1" w:line="360" w:lineRule="auto"/>
        <w:ind w:left="220" w:right="364" w:firstLine="434"/>
        <w:rPr>
          <w:sz w:val="21"/>
          <w:szCs w:val="21"/>
        </w:rPr>
      </w:pPr>
      <w:r>
        <w:rPr>
          <w:sz w:val="21"/>
          <w:szCs w:val="21"/>
        </w:rPr>
        <w:t>联合体成交后，本联合体协议是合同的附件，对联合体各成员单位有合同约束力。</w:t>
      </w:r>
    </w:p>
    <w:p>
      <w:pPr>
        <w:pStyle w:val="29"/>
        <w:numPr>
          <w:ilvl w:val="0"/>
          <w:numId w:val="30"/>
        </w:numPr>
        <w:tabs>
          <w:tab w:val="left" w:pos="1020"/>
        </w:tabs>
        <w:spacing w:before="1" w:line="360" w:lineRule="auto"/>
        <w:ind w:left="220" w:right="356" w:firstLine="434"/>
        <w:rPr>
          <w:sz w:val="21"/>
          <w:szCs w:val="21"/>
        </w:rPr>
      </w:pPr>
      <w:r>
        <w:rPr>
          <w:sz w:val="21"/>
          <w:szCs w:val="21"/>
        </w:rPr>
        <w:t>本协议书自签署之日起生效，联合体未成交或者合同履行完毕后自动失效。</w:t>
      </w:r>
    </w:p>
    <w:p>
      <w:pPr>
        <w:pStyle w:val="7"/>
        <w:tabs>
          <w:tab w:val="left" w:pos="5095"/>
        </w:tabs>
        <w:spacing w:before="2" w:line="360" w:lineRule="auto"/>
        <w:ind w:left="654"/>
        <w:rPr>
          <w:sz w:val="21"/>
          <w:szCs w:val="21"/>
        </w:rPr>
      </w:pPr>
      <w:r>
        <w:rPr>
          <w:sz w:val="21"/>
          <w:szCs w:val="21"/>
        </w:rPr>
        <w:t>联合体成员一：</w:t>
      </w:r>
      <w:r>
        <w:rPr>
          <w:sz w:val="21"/>
          <w:szCs w:val="21"/>
          <w:u w:val="single"/>
        </w:rPr>
        <w:t xml:space="preserve"> </w:t>
      </w:r>
      <w:r>
        <w:rPr>
          <w:sz w:val="21"/>
          <w:szCs w:val="21"/>
          <w:u w:val="single"/>
        </w:rPr>
        <w:tab/>
      </w:r>
      <w:r>
        <w:rPr>
          <w:sz w:val="21"/>
          <w:szCs w:val="21"/>
        </w:rPr>
        <w:t>（公章）</w:t>
      </w:r>
    </w:p>
    <w:p>
      <w:pPr>
        <w:pStyle w:val="7"/>
        <w:tabs>
          <w:tab w:val="left" w:pos="5095"/>
        </w:tabs>
        <w:spacing w:before="104" w:line="360" w:lineRule="auto"/>
        <w:ind w:left="654" w:right="2108"/>
        <w:rPr>
          <w:sz w:val="21"/>
          <w:szCs w:val="21"/>
        </w:rPr>
      </w:pPr>
      <w:r>
        <w:rPr>
          <w:sz w:val="21"/>
          <w:szCs w:val="21"/>
        </w:rPr>
        <w:t>法定代表人：</w:t>
      </w:r>
      <w:r>
        <w:rPr>
          <w:sz w:val="21"/>
          <w:szCs w:val="21"/>
          <w:u w:val="single"/>
        </w:rPr>
        <w:t xml:space="preserve"> </w:t>
      </w:r>
      <w:r>
        <w:rPr>
          <w:sz w:val="21"/>
          <w:szCs w:val="21"/>
          <w:u w:val="single"/>
        </w:rPr>
        <w:tab/>
      </w:r>
      <w:r>
        <w:rPr>
          <w:sz w:val="21"/>
          <w:szCs w:val="21"/>
        </w:rPr>
        <w:t>（签字或盖章） 联合体成员二：</w:t>
      </w:r>
      <w:r>
        <w:rPr>
          <w:sz w:val="21"/>
          <w:szCs w:val="21"/>
          <w:u w:val="single"/>
        </w:rPr>
        <w:t xml:space="preserve"> </w:t>
      </w:r>
      <w:r>
        <w:rPr>
          <w:sz w:val="21"/>
          <w:szCs w:val="21"/>
          <w:u w:val="single"/>
        </w:rPr>
        <w:tab/>
      </w:r>
      <w:r>
        <w:rPr>
          <w:sz w:val="21"/>
          <w:szCs w:val="21"/>
        </w:rPr>
        <w:t>（公章）</w:t>
      </w:r>
    </w:p>
    <w:p>
      <w:pPr>
        <w:pStyle w:val="7"/>
        <w:tabs>
          <w:tab w:val="left" w:pos="5095"/>
        </w:tabs>
        <w:spacing w:before="1" w:line="360" w:lineRule="auto"/>
        <w:ind w:left="654"/>
        <w:rPr>
          <w:sz w:val="21"/>
          <w:szCs w:val="21"/>
        </w:rPr>
      </w:pPr>
      <w:r>
        <w:rPr>
          <w:sz w:val="21"/>
          <w:szCs w:val="21"/>
        </w:rPr>
        <w:t>法定代表人：</w:t>
      </w:r>
      <w:r>
        <w:rPr>
          <w:sz w:val="21"/>
          <w:szCs w:val="21"/>
          <w:u w:val="single"/>
        </w:rPr>
        <w:t xml:space="preserve"> </w:t>
      </w:r>
      <w:r>
        <w:rPr>
          <w:sz w:val="21"/>
          <w:szCs w:val="21"/>
          <w:u w:val="single"/>
        </w:rPr>
        <w:tab/>
      </w:r>
      <w:r>
        <w:rPr>
          <w:sz w:val="21"/>
          <w:szCs w:val="21"/>
        </w:rPr>
        <w:t>（签字或盖章）</w:t>
      </w:r>
    </w:p>
    <w:p>
      <w:pPr>
        <w:pStyle w:val="7"/>
        <w:spacing w:before="161" w:line="360" w:lineRule="auto"/>
        <w:ind w:left="654"/>
        <w:rPr>
          <w:sz w:val="21"/>
          <w:szCs w:val="21"/>
        </w:rPr>
      </w:pPr>
      <w:r>
        <w:rPr>
          <w:w w:val="200"/>
          <w:sz w:val="21"/>
          <w:szCs w:val="21"/>
        </w:rPr>
        <w:t>„„„„</w:t>
      </w:r>
    </w:p>
    <w:p>
      <w:pPr>
        <w:pStyle w:val="7"/>
        <w:spacing w:line="360" w:lineRule="auto"/>
        <w:rPr>
          <w:sz w:val="21"/>
          <w:szCs w:val="21"/>
        </w:rPr>
      </w:pPr>
    </w:p>
    <w:p>
      <w:pPr>
        <w:pStyle w:val="7"/>
        <w:tabs>
          <w:tab w:val="left" w:pos="6461"/>
        </w:tabs>
        <w:spacing w:line="360" w:lineRule="auto"/>
        <w:ind w:left="4901"/>
        <w:rPr>
          <w:sz w:val="21"/>
          <w:szCs w:val="21"/>
        </w:rPr>
      </w:pPr>
      <w:r>
        <w:rPr>
          <w:sz w:val="21"/>
          <w:szCs w:val="21"/>
        </w:rPr>
        <w:t>签订日期:</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十、主要成交标的承诺函</w:t>
      </w:r>
    </w:p>
    <w:p>
      <w:pPr>
        <w:pStyle w:val="7"/>
        <w:spacing w:line="360" w:lineRule="auto"/>
        <w:rPr>
          <w:b/>
          <w:sz w:val="21"/>
          <w:szCs w:val="21"/>
        </w:rPr>
      </w:pPr>
    </w:p>
    <w:p>
      <w:pPr>
        <w:pStyle w:val="7"/>
        <w:spacing w:line="360" w:lineRule="auto"/>
        <w:rPr>
          <w:b/>
          <w:sz w:val="21"/>
          <w:szCs w:val="21"/>
        </w:rPr>
      </w:pPr>
    </w:p>
    <w:p>
      <w:pPr>
        <w:pStyle w:val="7"/>
        <w:spacing w:before="1" w:line="360" w:lineRule="auto"/>
        <w:ind w:left="220" w:right="358" w:firstLine="434"/>
        <w:jc w:val="both"/>
        <w:rPr>
          <w:sz w:val="21"/>
          <w:szCs w:val="21"/>
        </w:rPr>
      </w:pPr>
      <w:r>
        <w:rPr>
          <w:sz w:val="21"/>
          <w:szCs w:val="21"/>
        </w:rPr>
        <w:t>我单位同意成交结果公告中公示以下主要成交标的并承诺：响应文件中所提供的主要成交标的均真实有效。若被发现存在任何虚假、隐瞒情况，我单位承担由此产生的一切后果。</w:t>
      </w:r>
    </w:p>
    <w:p>
      <w:pPr>
        <w:pStyle w:val="7"/>
        <w:spacing w:line="360" w:lineRule="auto"/>
        <w:rPr>
          <w:sz w:val="21"/>
          <w:szCs w:val="21"/>
        </w:rPr>
      </w:pPr>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03"/>
        <w:gridCol w:w="2633"/>
        <w:gridCol w:w="1560"/>
        <w:gridCol w:w="149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708" w:type="dxa"/>
            <w:shd w:val="clear" w:color="auto" w:fill="auto"/>
          </w:tcPr>
          <w:p>
            <w:pPr>
              <w:pStyle w:val="30"/>
              <w:spacing w:before="107"/>
              <w:ind w:left="92" w:right="85"/>
              <w:jc w:val="center"/>
              <w:rPr>
                <w:sz w:val="24"/>
                <w:lang w:eastAsia="en-US"/>
              </w:rPr>
            </w:pPr>
            <w:r>
              <w:rPr>
                <w:sz w:val="24"/>
                <w:lang w:eastAsia="en-US"/>
              </w:rPr>
              <w:t>序号</w:t>
            </w:r>
          </w:p>
        </w:tc>
        <w:tc>
          <w:tcPr>
            <w:tcW w:w="1303" w:type="dxa"/>
            <w:shd w:val="clear" w:color="auto" w:fill="auto"/>
          </w:tcPr>
          <w:p>
            <w:pPr>
              <w:pStyle w:val="30"/>
              <w:spacing w:before="107"/>
              <w:ind w:left="170"/>
              <w:rPr>
                <w:sz w:val="24"/>
                <w:lang w:eastAsia="en-US"/>
              </w:rPr>
            </w:pPr>
            <w:r>
              <w:rPr>
                <w:sz w:val="24"/>
                <w:lang w:eastAsia="en-US"/>
              </w:rPr>
              <w:t>货物名称</w:t>
            </w:r>
          </w:p>
        </w:tc>
        <w:tc>
          <w:tcPr>
            <w:tcW w:w="2633" w:type="dxa"/>
            <w:tcBorders>
              <w:right w:val="single" w:color="000000" w:sz="6" w:space="0"/>
            </w:tcBorders>
            <w:shd w:val="clear" w:color="auto" w:fill="auto"/>
          </w:tcPr>
          <w:p>
            <w:pPr>
              <w:pStyle w:val="30"/>
              <w:spacing w:before="107"/>
              <w:ind w:left="475"/>
              <w:rPr>
                <w:sz w:val="24"/>
                <w:lang w:eastAsia="en-US"/>
              </w:rPr>
            </w:pPr>
            <w:r>
              <w:rPr>
                <w:sz w:val="24"/>
                <w:lang w:eastAsia="en-US"/>
              </w:rPr>
              <w:t>品牌及规格型号</w:t>
            </w:r>
          </w:p>
        </w:tc>
        <w:tc>
          <w:tcPr>
            <w:tcW w:w="1560" w:type="dxa"/>
            <w:tcBorders>
              <w:left w:val="single" w:color="000000" w:sz="6" w:space="0"/>
            </w:tcBorders>
            <w:shd w:val="clear" w:color="auto" w:fill="auto"/>
          </w:tcPr>
          <w:p>
            <w:pPr>
              <w:pStyle w:val="30"/>
              <w:spacing w:before="107"/>
              <w:ind w:left="517" w:right="509"/>
              <w:jc w:val="center"/>
              <w:rPr>
                <w:sz w:val="24"/>
                <w:lang w:eastAsia="en-US"/>
              </w:rPr>
            </w:pPr>
            <w:r>
              <w:rPr>
                <w:sz w:val="24"/>
                <w:lang w:eastAsia="en-US"/>
              </w:rPr>
              <w:t>数量</w:t>
            </w:r>
          </w:p>
        </w:tc>
        <w:tc>
          <w:tcPr>
            <w:tcW w:w="1491" w:type="dxa"/>
            <w:shd w:val="clear" w:color="auto" w:fill="auto"/>
          </w:tcPr>
          <w:p>
            <w:pPr>
              <w:pStyle w:val="30"/>
              <w:spacing w:before="107"/>
              <w:ind w:left="484" w:right="476"/>
              <w:jc w:val="center"/>
              <w:rPr>
                <w:sz w:val="24"/>
                <w:lang w:eastAsia="en-US"/>
              </w:rPr>
            </w:pPr>
            <w:r>
              <w:rPr>
                <w:sz w:val="24"/>
                <w:lang w:eastAsia="en-US"/>
              </w:rPr>
              <w:t>单价</w:t>
            </w:r>
          </w:p>
        </w:tc>
        <w:tc>
          <w:tcPr>
            <w:tcW w:w="828" w:type="dxa"/>
            <w:shd w:val="clear" w:color="auto" w:fill="auto"/>
          </w:tcPr>
          <w:p>
            <w:pPr>
              <w:pStyle w:val="30"/>
              <w:spacing w:before="107"/>
              <w:ind w:left="173"/>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shd w:val="clear" w:color="auto" w:fill="auto"/>
          </w:tcPr>
          <w:p>
            <w:pPr>
              <w:pStyle w:val="30"/>
              <w:spacing w:before="79"/>
              <w:ind w:left="7"/>
              <w:jc w:val="center"/>
              <w:rPr>
                <w:sz w:val="24"/>
                <w:lang w:eastAsia="en-US"/>
              </w:rPr>
            </w:pPr>
            <w:r>
              <w:rPr>
                <w:sz w:val="24"/>
                <w:lang w:eastAsia="en-US"/>
              </w:rPr>
              <w:t>1</w:t>
            </w:r>
          </w:p>
        </w:tc>
        <w:tc>
          <w:tcPr>
            <w:tcW w:w="1303" w:type="dxa"/>
            <w:shd w:val="clear" w:color="auto" w:fill="auto"/>
          </w:tcPr>
          <w:p>
            <w:pPr>
              <w:pStyle w:val="30"/>
              <w:rPr>
                <w:rFonts w:ascii="Times New Roman"/>
                <w:lang w:eastAsia="en-US"/>
              </w:rPr>
            </w:pPr>
          </w:p>
        </w:tc>
        <w:tc>
          <w:tcPr>
            <w:tcW w:w="2633" w:type="dxa"/>
            <w:tcBorders>
              <w:right w:val="single" w:color="000000" w:sz="6" w:space="0"/>
            </w:tcBorders>
            <w:shd w:val="clear" w:color="auto" w:fill="auto"/>
          </w:tcPr>
          <w:p>
            <w:pPr>
              <w:pStyle w:val="30"/>
              <w:rPr>
                <w:rFonts w:ascii="Times New Roman"/>
                <w:lang w:eastAsia="en-US"/>
              </w:rPr>
            </w:pPr>
          </w:p>
        </w:tc>
        <w:tc>
          <w:tcPr>
            <w:tcW w:w="1560" w:type="dxa"/>
            <w:tcBorders>
              <w:left w:val="single" w:color="000000" w:sz="6" w:space="0"/>
            </w:tcBorders>
            <w:shd w:val="clear" w:color="auto" w:fill="auto"/>
          </w:tcPr>
          <w:p>
            <w:pPr>
              <w:pStyle w:val="30"/>
              <w:rPr>
                <w:rFonts w:ascii="Times New Roman"/>
                <w:lang w:eastAsia="en-US"/>
              </w:rPr>
            </w:pPr>
          </w:p>
        </w:tc>
        <w:tc>
          <w:tcPr>
            <w:tcW w:w="1491" w:type="dxa"/>
            <w:shd w:val="clear" w:color="auto" w:fill="auto"/>
          </w:tcPr>
          <w:p>
            <w:pPr>
              <w:pStyle w:val="30"/>
              <w:rPr>
                <w:rFonts w:ascii="Times New Roman"/>
                <w:lang w:eastAsia="en-US"/>
              </w:rPr>
            </w:pPr>
          </w:p>
        </w:tc>
        <w:tc>
          <w:tcPr>
            <w:tcW w:w="828"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8" w:type="dxa"/>
            <w:shd w:val="clear" w:color="auto" w:fill="auto"/>
          </w:tcPr>
          <w:p>
            <w:pPr>
              <w:pStyle w:val="30"/>
              <w:spacing w:before="79"/>
              <w:ind w:left="7"/>
              <w:jc w:val="center"/>
              <w:rPr>
                <w:sz w:val="24"/>
                <w:lang w:eastAsia="en-US"/>
              </w:rPr>
            </w:pPr>
            <w:r>
              <w:rPr>
                <w:sz w:val="24"/>
                <w:lang w:eastAsia="en-US"/>
              </w:rPr>
              <w:t>2</w:t>
            </w:r>
          </w:p>
        </w:tc>
        <w:tc>
          <w:tcPr>
            <w:tcW w:w="1303" w:type="dxa"/>
            <w:shd w:val="clear" w:color="auto" w:fill="auto"/>
          </w:tcPr>
          <w:p>
            <w:pPr>
              <w:pStyle w:val="30"/>
              <w:rPr>
                <w:rFonts w:ascii="Times New Roman"/>
                <w:lang w:eastAsia="en-US"/>
              </w:rPr>
            </w:pPr>
          </w:p>
        </w:tc>
        <w:tc>
          <w:tcPr>
            <w:tcW w:w="2633" w:type="dxa"/>
            <w:tcBorders>
              <w:right w:val="single" w:color="000000" w:sz="6" w:space="0"/>
            </w:tcBorders>
            <w:shd w:val="clear" w:color="auto" w:fill="auto"/>
          </w:tcPr>
          <w:p>
            <w:pPr>
              <w:pStyle w:val="30"/>
              <w:rPr>
                <w:rFonts w:ascii="Times New Roman"/>
                <w:lang w:eastAsia="en-US"/>
              </w:rPr>
            </w:pPr>
          </w:p>
        </w:tc>
        <w:tc>
          <w:tcPr>
            <w:tcW w:w="1560" w:type="dxa"/>
            <w:tcBorders>
              <w:left w:val="single" w:color="000000" w:sz="6" w:space="0"/>
            </w:tcBorders>
            <w:shd w:val="clear" w:color="auto" w:fill="auto"/>
          </w:tcPr>
          <w:p>
            <w:pPr>
              <w:pStyle w:val="30"/>
              <w:rPr>
                <w:rFonts w:ascii="Times New Roman"/>
                <w:lang w:eastAsia="en-US"/>
              </w:rPr>
            </w:pPr>
          </w:p>
        </w:tc>
        <w:tc>
          <w:tcPr>
            <w:tcW w:w="1491" w:type="dxa"/>
            <w:shd w:val="clear" w:color="auto" w:fill="auto"/>
          </w:tcPr>
          <w:p>
            <w:pPr>
              <w:pStyle w:val="30"/>
              <w:rPr>
                <w:rFonts w:ascii="Times New Roman"/>
                <w:lang w:eastAsia="en-US"/>
              </w:rPr>
            </w:pPr>
          </w:p>
        </w:tc>
        <w:tc>
          <w:tcPr>
            <w:tcW w:w="828"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shd w:val="clear" w:color="auto" w:fill="auto"/>
          </w:tcPr>
          <w:p>
            <w:pPr>
              <w:pStyle w:val="30"/>
              <w:spacing w:before="79"/>
              <w:ind w:left="7"/>
              <w:jc w:val="center"/>
              <w:rPr>
                <w:sz w:val="24"/>
                <w:lang w:eastAsia="en-US"/>
              </w:rPr>
            </w:pPr>
            <w:r>
              <w:rPr>
                <w:sz w:val="24"/>
                <w:lang w:eastAsia="en-US"/>
              </w:rPr>
              <w:t>3</w:t>
            </w:r>
          </w:p>
        </w:tc>
        <w:tc>
          <w:tcPr>
            <w:tcW w:w="1303" w:type="dxa"/>
            <w:shd w:val="clear" w:color="auto" w:fill="auto"/>
          </w:tcPr>
          <w:p>
            <w:pPr>
              <w:pStyle w:val="30"/>
              <w:rPr>
                <w:rFonts w:ascii="Times New Roman"/>
                <w:lang w:eastAsia="en-US"/>
              </w:rPr>
            </w:pPr>
          </w:p>
        </w:tc>
        <w:tc>
          <w:tcPr>
            <w:tcW w:w="2633" w:type="dxa"/>
            <w:tcBorders>
              <w:right w:val="single" w:color="000000" w:sz="6" w:space="0"/>
            </w:tcBorders>
            <w:shd w:val="clear" w:color="auto" w:fill="auto"/>
          </w:tcPr>
          <w:p>
            <w:pPr>
              <w:pStyle w:val="30"/>
              <w:rPr>
                <w:rFonts w:ascii="Times New Roman"/>
                <w:lang w:eastAsia="en-US"/>
              </w:rPr>
            </w:pPr>
          </w:p>
        </w:tc>
        <w:tc>
          <w:tcPr>
            <w:tcW w:w="1560" w:type="dxa"/>
            <w:tcBorders>
              <w:left w:val="single" w:color="000000" w:sz="6" w:space="0"/>
            </w:tcBorders>
            <w:shd w:val="clear" w:color="auto" w:fill="auto"/>
          </w:tcPr>
          <w:p>
            <w:pPr>
              <w:pStyle w:val="30"/>
              <w:rPr>
                <w:rFonts w:ascii="Times New Roman"/>
                <w:lang w:eastAsia="en-US"/>
              </w:rPr>
            </w:pPr>
          </w:p>
        </w:tc>
        <w:tc>
          <w:tcPr>
            <w:tcW w:w="1491" w:type="dxa"/>
            <w:shd w:val="clear" w:color="auto" w:fill="auto"/>
          </w:tcPr>
          <w:p>
            <w:pPr>
              <w:pStyle w:val="30"/>
              <w:rPr>
                <w:rFonts w:ascii="Times New Roman"/>
                <w:lang w:eastAsia="en-US"/>
              </w:rPr>
            </w:pPr>
          </w:p>
        </w:tc>
        <w:tc>
          <w:tcPr>
            <w:tcW w:w="828"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shd w:val="clear" w:color="auto" w:fill="auto"/>
          </w:tcPr>
          <w:p>
            <w:pPr>
              <w:pStyle w:val="30"/>
              <w:spacing w:before="79"/>
              <w:ind w:left="7"/>
              <w:jc w:val="center"/>
              <w:rPr>
                <w:sz w:val="24"/>
                <w:lang w:eastAsia="en-US"/>
              </w:rPr>
            </w:pPr>
            <w:r>
              <w:rPr>
                <w:sz w:val="24"/>
                <w:lang w:eastAsia="en-US"/>
              </w:rPr>
              <w:t>4</w:t>
            </w:r>
          </w:p>
        </w:tc>
        <w:tc>
          <w:tcPr>
            <w:tcW w:w="1303" w:type="dxa"/>
            <w:shd w:val="clear" w:color="auto" w:fill="auto"/>
          </w:tcPr>
          <w:p>
            <w:pPr>
              <w:pStyle w:val="30"/>
              <w:rPr>
                <w:rFonts w:ascii="Times New Roman"/>
                <w:lang w:eastAsia="en-US"/>
              </w:rPr>
            </w:pPr>
          </w:p>
        </w:tc>
        <w:tc>
          <w:tcPr>
            <w:tcW w:w="2633" w:type="dxa"/>
            <w:tcBorders>
              <w:right w:val="single" w:color="000000" w:sz="6" w:space="0"/>
            </w:tcBorders>
            <w:shd w:val="clear" w:color="auto" w:fill="auto"/>
          </w:tcPr>
          <w:p>
            <w:pPr>
              <w:pStyle w:val="30"/>
              <w:rPr>
                <w:rFonts w:ascii="Times New Roman"/>
                <w:lang w:eastAsia="en-US"/>
              </w:rPr>
            </w:pPr>
          </w:p>
        </w:tc>
        <w:tc>
          <w:tcPr>
            <w:tcW w:w="1560" w:type="dxa"/>
            <w:tcBorders>
              <w:left w:val="single" w:color="000000" w:sz="6" w:space="0"/>
            </w:tcBorders>
            <w:shd w:val="clear" w:color="auto" w:fill="auto"/>
          </w:tcPr>
          <w:p>
            <w:pPr>
              <w:pStyle w:val="30"/>
              <w:rPr>
                <w:rFonts w:ascii="Times New Roman"/>
                <w:lang w:eastAsia="en-US"/>
              </w:rPr>
            </w:pPr>
          </w:p>
        </w:tc>
        <w:tc>
          <w:tcPr>
            <w:tcW w:w="1491" w:type="dxa"/>
            <w:shd w:val="clear" w:color="auto" w:fill="auto"/>
          </w:tcPr>
          <w:p>
            <w:pPr>
              <w:pStyle w:val="30"/>
              <w:rPr>
                <w:rFonts w:ascii="Times New Roman"/>
                <w:lang w:eastAsia="en-US"/>
              </w:rPr>
            </w:pPr>
          </w:p>
        </w:tc>
        <w:tc>
          <w:tcPr>
            <w:tcW w:w="828"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708" w:type="dxa"/>
            <w:shd w:val="clear" w:color="auto" w:fill="auto"/>
          </w:tcPr>
          <w:p>
            <w:pPr>
              <w:pStyle w:val="30"/>
              <w:spacing w:before="81"/>
              <w:ind w:left="7"/>
              <w:jc w:val="center"/>
              <w:rPr>
                <w:sz w:val="24"/>
                <w:lang w:eastAsia="en-US"/>
              </w:rPr>
            </w:pPr>
            <w:r>
              <w:rPr>
                <w:sz w:val="24"/>
                <w:lang w:eastAsia="en-US"/>
              </w:rPr>
              <w:t>5</w:t>
            </w:r>
          </w:p>
        </w:tc>
        <w:tc>
          <w:tcPr>
            <w:tcW w:w="1303" w:type="dxa"/>
            <w:shd w:val="clear" w:color="auto" w:fill="auto"/>
          </w:tcPr>
          <w:p>
            <w:pPr>
              <w:pStyle w:val="30"/>
              <w:rPr>
                <w:rFonts w:ascii="Times New Roman"/>
                <w:lang w:eastAsia="en-US"/>
              </w:rPr>
            </w:pPr>
          </w:p>
        </w:tc>
        <w:tc>
          <w:tcPr>
            <w:tcW w:w="2633" w:type="dxa"/>
            <w:tcBorders>
              <w:right w:val="single" w:color="000000" w:sz="6" w:space="0"/>
            </w:tcBorders>
            <w:shd w:val="clear" w:color="auto" w:fill="auto"/>
          </w:tcPr>
          <w:p>
            <w:pPr>
              <w:pStyle w:val="30"/>
              <w:rPr>
                <w:rFonts w:ascii="Times New Roman"/>
                <w:lang w:eastAsia="en-US"/>
              </w:rPr>
            </w:pPr>
          </w:p>
        </w:tc>
        <w:tc>
          <w:tcPr>
            <w:tcW w:w="1560" w:type="dxa"/>
            <w:tcBorders>
              <w:left w:val="single" w:color="000000" w:sz="6" w:space="0"/>
            </w:tcBorders>
            <w:shd w:val="clear" w:color="auto" w:fill="auto"/>
          </w:tcPr>
          <w:p>
            <w:pPr>
              <w:pStyle w:val="30"/>
              <w:rPr>
                <w:rFonts w:ascii="Times New Roman"/>
                <w:lang w:eastAsia="en-US"/>
              </w:rPr>
            </w:pPr>
          </w:p>
        </w:tc>
        <w:tc>
          <w:tcPr>
            <w:tcW w:w="1491" w:type="dxa"/>
            <w:shd w:val="clear" w:color="auto" w:fill="auto"/>
          </w:tcPr>
          <w:p>
            <w:pPr>
              <w:pStyle w:val="30"/>
              <w:rPr>
                <w:rFonts w:ascii="Times New Roman"/>
                <w:lang w:eastAsia="en-US"/>
              </w:rPr>
            </w:pPr>
          </w:p>
        </w:tc>
        <w:tc>
          <w:tcPr>
            <w:tcW w:w="828" w:type="dxa"/>
            <w:shd w:val="clear" w:color="auto" w:fill="auto"/>
          </w:tcPr>
          <w:p>
            <w:pPr>
              <w:pStyle w:val="3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shd w:val="clear" w:color="auto" w:fill="auto"/>
          </w:tcPr>
          <w:p>
            <w:pPr>
              <w:pStyle w:val="30"/>
              <w:spacing w:before="79"/>
              <w:ind w:left="92" w:right="85"/>
              <w:jc w:val="center"/>
              <w:rPr>
                <w:sz w:val="24"/>
                <w:lang w:eastAsia="en-US"/>
              </w:rPr>
            </w:pPr>
            <w:r>
              <w:rPr>
                <w:w w:val="200"/>
                <w:sz w:val="24"/>
                <w:lang w:eastAsia="en-US"/>
              </w:rPr>
              <w:t>„„</w:t>
            </w:r>
          </w:p>
        </w:tc>
        <w:tc>
          <w:tcPr>
            <w:tcW w:w="1303" w:type="dxa"/>
            <w:shd w:val="clear" w:color="auto" w:fill="auto"/>
          </w:tcPr>
          <w:p>
            <w:pPr>
              <w:pStyle w:val="30"/>
              <w:rPr>
                <w:rFonts w:ascii="Times New Roman"/>
                <w:lang w:eastAsia="en-US"/>
              </w:rPr>
            </w:pPr>
          </w:p>
        </w:tc>
        <w:tc>
          <w:tcPr>
            <w:tcW w:w="2633" w:type="dxa"/>
            <w:tcBorders>
              <w:right w:val="single" w:color="000000" w:sz="6" w:space="0"/>
            </w:tcBorders>
            <w:shd w:val="clear" w:color="auto" w:fill="auto"/>
          </w:tcPr>
          <w:p>
            <w:pPr>
              <w:pStyle w:val="30"/>
              <w:rPr>
                <w:rFonts w:ascii="Times New Roman"/>
                <w:lang w:eastAsia="en-US"/>
              </w:rPr>
            </w:pPr>
          </w:p>
        </w:tc>
        <w:tc>
          <w:tcPr>
            <w:tcW w:w="1560" w:type="dxa"/>
            <w:tcBorders>
              <w:left w:val="single" w:color="000000" w:sz="6" w:space="0"/>
            </w:tcBorders>
            <w:shd w:val="clear" w:color="auto" w:fill="auto"/>
          </w:tcPr>
          <w:p>
            <w:pPr>
              <w:pStyle w:val="30"/>
              <w:rPr>
                <w:rFonts w:ascii="Times New Roman"/>
                <w:lang w:eastAsia="en-US"/>
              </w:rPr>
            </w:pPr>
          </w:p>
        </w:tc>
        <w:tc>
          <w:tcPr>
            <w:tcW w:w="1491" w:type="dxa"/>
            <w:shd w:val="clear" w:color="auto" w:fill="auto"/>
          </w:tcPr>
          <w:p>
            <w:pPr>
              <w:pStyle w:val="30"/>
              <w:rPr>
                <w:rFonts w:ascii="Times New Roman"/>
                <w:lang w:eastAsia="en-US"/>
              </w:rPr>
            </w:pPr>
          </w:p>
        </w:tc>
        <w:tc>
          <w:tcPr>
            <w:tcW w:w="828" w:type="dxa"/>
            <w:shd w:val="clear" w:color="auto" w:fill="auto"/>
          </w:tcPr>
          <w:p>
            <w:pPr>
              <w:pStyle w:val="30"/>
              <w:rPr>
                <w:rFonts w:ascii="Times New Roman"/>
                <w:lang w:eastAsia="en-US"/>
              </w:rPr>
            </w:pPr>
          </w:p>
        </w:tc>
      </w:tr>
    </w:tbl>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spacing w:line="360" w:lineRule="auto"/>
        <w:rPr>
          <w:sz w:val="21"/>
          <w:szCs w:val="21"/>
        </w:rPr>
      </w:pPr>
    </w:p>
    <w:p>
      <w:pPr>
        <w:pStyle w:val="7"/>
        <w:tabs>
          <w:tab w:val="left" w:pos="5890"/>
          <w:tab w:val="left" w:pos="8105"/>
        </w:tabs>
        <w:spacing w:before="195" w:line="360" w:lineRule="auto"/>
        <w:ind w:left="4449" w:right="778"/>
        <w:rPr>
          <w:sz w:val="21"/>
          <w:szCs w:val="21"/>
        </w:rPr>
      </w:pPr>
      <w:r>
        <w:rPr>
          <w:sz w:val="21"/>
          <w:szCs w:val="21"/>
        </w:rPr>
        <w:t>供应商电子签章：</w:t>
      </w:r>
      <w:r>
        <w:rPr>
          <w:sz w:val="21"/>
          <w:szCs w:val="21"/>
          <w:u w:val="single"/>
        </w:rPr>
        <w:t xml:space="preserve"> </w:t>
      </w:r>
      <w:r>
        <w:rPr>
          <w:sz w:val="21"/>
          <w:szCs w:val="21"/>
          <w:u w:val="single"/>
        </w:rPr>
        <w:tab/>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pStyle w:val="7"/>
        <w:spacing w:line="360" w:lineRule="auto"/>
        <w:rPr>
          <w:sz w:val="21"/>
          <w:szCs w:val="21"/>
        </w:rPr>
      </w:pPr>
    </w:p>
    <w:p>
      <w:pPr>
        <w:rPr>
          <w:b/>
        </w:rPr>
      </w:pPr>
      <w:r>
        <w:rPr>
          <w:b/>
        </w:rPr>
        <w:t>备注：</w:t>
      </w:r>
    </w:p>
    <w:p>
      <w:pPr>
        <w:pStyle w:val="7"/>
        <w:spacing w:before="9" w:line="360" w:lineRule="auto"/>
        <w:rPr>
          <w:b/>
          <w:sz w:val="21"/>
          <w:szCs w:val="21"/>
        </w:rPr>
      </w:pPr>
    </w:p>
    <w:p>
      <w:pPr>
        <w:pStyle w:val="29"/>
        <w:numPr>
          <w:ilvl w:val="0"/>
          <w:numId w:val="31"/>
        </w:numPr>
        <w:tabs>
          <w:tab w:val="left" w:pos="896"/>
        </w:tabs>
        <w:spacing w:line="360" w:lineRule="auto"/>
        <w:ind w:hanging="242"/>
        <w:rPr>
          <w:sz w:val="21"/>
          <w:szCs w:val="21"/>
        </w:rPr>
      </w:pPr>
      <w:r>
        <w:rPr>
          <w:sz w:val="21"/>
          <w:szCs w:val="21"/>
        </w:rPr>
        <w:t>表中所列内容为满足本项目要求的主要成交标的；</w:t>
      </w:r>
    </w:p>
    <w:p>
      <w:pPr>
        <w:pStyle w:val="29"/>
        <w:numPr>
          <w:ilvl w:val="0"/>
          <w:numId w:val="31"/>
        </w:numPr>
        <w:tabs>
          <w:tab w:val="left" w:pos="896"/>
        </w:tabs>
        <w:spacing w:before="161" w:line="360" w:lineRule="auto"/>
        <w:ind w:left="220" w:right="357" w:firstLine="434"/>
        <w:rPr>
          <w:sz w:val="21"/>
          <w:szCs w:val="21"/>
        </w:rPr>
      </w:pPr>
      <w:r>
        <w:rPr>
          <w:sz w:val="21"/>
          <w:szCs w:val="21"/>
        </w:rPr>
        <w:t>成交供应商提供的以上承诺情况（含货物名称、品牌、规格、型号、数量、单价），将按约定随评审结果同时公告。</w:t>
      </w:r>
    </w:p>
    <w:p>
      <w:pPr>
        <w:pStyle w:val="29"/>
        <w:numPr>
          <w:ilvl w:val="0"/>
          <w:numId w:val="31"/>
        </w:numPr>
        <w:tabs>
          <w:tab w:val="left" w:pos="896"/>
        </w:tabs>
        <w:spacing w:before="1" w:line="360" w:lineRule="auto"/>
        <w:ind w:hanging="242"/>
        <w:rPr>
          <w:sz w:val="21"/>
          <w:szCs w:val="21"/>
        </w:rPr>
      </w:pPr>
      <w:r>
        <w:rPr>
          <w:sz w:val="21"/>
          <w:szCs w:val="21"/>
        </w:rPr>
        <w:t>本页《主要成交标的承诺函》由供应商准确填写。</w:t>
      </w:r>
    </w:p>
    <w:p>
      <w:pPr>
        <w:pStyle w:val="29"/>
        <w:numPr>
          <w:ilvl w:val="0"/>
          <w:numId w:val="31"/>
        </w:numPr>
        <w:tabs>
          <w:tab w:val="left" w:pos="896"/>
          <w:tab w:val="left" w:pos="5935"/>
        </w:tabs>
        <w:spacing w:before="161" w:line="360" w:lineRule="auto"/>
        <w:ind w:left="220" w:right="356" w:firstLine="434"/>
        <w:rPr>
          <w:sz w:val="21"/>
          <w:szCs w:val="21"/>
        </w:rPr>
      </w:pPr>
      <w:r>
        <w:rPr>
          <w:sz w:val="21"/>
          <w:szCs w:val="21"/>
        </w:rPr>
        <w:t>最后报价在上表的基础上</w:t>
      </w:r>
      <w:r>
        <w:rPr>
          <w:rFonts w:hint="eastAsia"/>
          <w:sz w:val="21"/>
          <w:szCs w:val="21"/>
        </w:rPr>
        <w:t>按最终谈判后的报价计算</w:t>
      </w:r>
      <w:r>
        <w:rPr>
          <w:sz w:val="21"/>
          <w:szCs w:val="21"/>
        </w:rPr>
        <w:t>（如：供应商第一次报价为 100 元，最终报价为 80 元，则折扣优惠为 80%。）。</w:t>
      </w: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十</w:t>
      </w:r>
      <w:r>
        <w:rPr>
          <w:rFonts w:hint="eastAsia"/>
          <w:sz w:val="21"/>
          <w:szCs w:val="21"/>
        </w:rPr>
        <w:t>一</w:t>
      </w:r>
      <w:r>
        <w:rPr>
          <w:sz w:val="21"/>
          <w:szCs w:val="21"/>
        </w:rPr>
        <w:t>、中小企业声明函</w:t>
      </w:r>
    </w:p>
    <w:p>
      <w:pPr>
        <w:autoSpaceDE/>
        <w:autoSpaceDN/>
        <w:spacing w:line="520" w:lineRule="exact"/>
        <w:ind w:firstLine="210" w:firstLineChars="100"/>
        <w:jc w:val="both"/>
        <w:rPr>
          <w:rFonts w:cs="仿宋_GB2312"/>
          <w:kern w:val="2"/>
          <w:sz w:val="21"/>
          <w:szCs w:val="21"/>
          <w:lang w:val="en-US" w:bidi="ar-SA"/>
        </w:rPr>
      </w:pPr>
      <w:r>
        <w:rPr>
          <w:rFonts w:hint="eastAsia" w:cs="仿宋_GB2312"/>
          <w:kern w:val="2"/>
          <w:sz w:val="21"/>
          <w:szCs w:val="21"/>
          <w:lang w:val="en-US" w:bidi="ar-SA"/>
        </w:rPr>
        <w:t>本公司（联合体）郑重声明，根据《政府采购促进中小企业发展管理办法》（财库﹝2020﹞46 号）的规定，本公司（联合体）参加</w:t>
      </w:r>
      <w:r>
        <w:rPr>
          <w:rFonts w:hint="eastAsia" w:cs="仿宋_GB2312"/>
          <w:i/>
          <w:iCs/>
          <w:kern w:val="2"/>
          <w:sz w:val="21"/>
          <w:szCs w:val="21"/>
          <w:u w:val="single"/>
          <w:lang w:val="en-US" w:bidi="ar-SA"/>
        </w:rPr>
        <w:t xml:space="preserve">（单位名称） </w:t>
      </w:r>
      <w:r>
        <w:rPr>
          <w:rFonts w:hint="eastAsia" w:cs="仿宋_GB2312"/>
          <w:kern w:val="2"/>
          <w:sz w:val="21"/>
          <w:szCs w:val="21"/>
          <w:u w:val="single"/>
          <w:lang w:val="en-US" w:bidi="ar-SA"/>
        </w:rPr>
        <w:t xml:space="preserve">  </w:t>
      </w:r>
      <w:r>
        <w:rPr>
          <w:rFonts w:hint="eastAsia" w:cs="仿宋_GB2312"/>
          <w:kern w:val="2"/>
          <w:sz w:val="21"/>
          <w:szCs w:val="21"/>
          <w:lang w:val="en-US" w:bidi="ar-SA"/>
        </w:rPr>
        <w:t>的</w:t>
      </w:r>
      <w:r>
        <w:rPr>
          <w:rFonts w:hint="eastAsia" w:cs="仿宋_GB2312"/>
          <w:i/>
          <w:iCs/>
          <w:kern w:val="2"/>
          <w:sz w:val="21"/>
          <w:szCs w:val="21"/>
          <w:u w:val="single"/>
          <w:lang w:val="en-US" w:bidi="ar-SA"/>
        </w:rPr>
        <w:t>（项目名称）</w:t>
      </w:r>
      <w:r>
        <w:rPr>
          <w:rFonts w:hint="eastAsia" w:cs="仿宋_GB2312"/>
          <w:kern w:val="2"/>
          <w:sz w:val="21"/>
          <w:szCs w:val="21"/>
          <w:lang w:val="en-US" w:bidi="ar-SA"/>
        </w:rPr>
        <w:t>采购活动，提供的货物全部为符合政策要求的中小企业制造。相关企业（含联合体中的中小企业、签订分包意向协议的中小企业）的具体情况如下：</w:t>
      </w:r>
    </w:p>
    <w:p>
      <w:pPr>
        <w:autoSpaceDE/>
        <w:autoSpaceDN/>
        <w:spacing w:line="520" w:lineRule="exact"/>
        <w:ind w:firstLine="420" w:firstLineChars="200"/>
        <w:jc w:val="both"/>
        <w:rPr>
          <w:rFonts w:cs="仿宋_GB2312"/>
          <w:i/>
          <w:iCs/>
          <w:kern w:val="2"/>
          <w:sz w:val="21"/>
          <w:szCs w:val="21"/>
          <w:u w:val="single"/>
          <w:lang w:val="en-US" w:bidi="ar-SA"/>
        </w:rPr>
      </w:pPr>
      <w:r>
        <w:rPr>
          <w:rFonts w:hint="eastAsia" w:cs="仿宋_GB2312"/>
          <w:kern w:val="2"/>
          <w:sz w:val="21"/>
          <w:szCs w:val="21"/>
          <w:u w:val="single"/>
          <w:lang w:val="en-US" w:bidi="ar-SA"/>
        </w:rPr>
        <w:t>1.</w:t>
      </w:r>
      <w:r>
        <w:rPr>
          <w:rFonts w:hint="eastAsia" w:cs="仿宋_GB2312"/>
          <w:i/>
          <w:iCs/>
          <w:kern w:val="2"/>
          <w:sz w:val="21"/>
          <w:szCs w:val="21"/>
          <w:u w:val="single"/>
          <w:lang w:val="en-US" w:bidi="ar-SA"/>
        </w:rPr>
        <w:t>（标的名称）</w:t>
      </w:r>
      <w:r>
        <w:rPr>
          <w:rFonts w:hint="eastAsia" w:cs="仿宋_GB2312"/>
          <w:kern w:val="2"/>
          <w:sz w:val="21"/>
          <w:szCs w:val="21"/>
          <w:lang w:val="en-US" w:bidi="ar-SA"/>
        </w:rPr>
        <w:t xml:space="preserve"> ，属于</w:t>
      </w:r>
      <w:r>
        <w:rPr>
          <w:rFonts w:hint="eastAsia" w:cs="仿宋_GB2312"/>
          <w:i/>
          <w:iCs/>
          <w:kern w:val="2"/>
          <w:sz w:val="21"/>
          <w:szCs w:val="21"/>
          <w:u w:val="single"/>
          <w:lang w:val="en-US" w:bidi="ar-SA"/>
        </w:rPr>
        <w:t>（采购文件中明确的所属行业）</w:t>
      </w:r>
      <w:r>
        <w:rPr>
          <w:rFonts w:hint="eastAsia" w:cs="仿宋_GB2312"/>
          <w:kern w:val="2"/>
          <w:sz w:val="21"/>
          <w:szCs w:val="21"/>
          <w:lang w:val="en-US" w:bidi="ar-SA"/>
        </w:rPr>
        <w:t>； 制造商为</w:t>
      </w:r>
      <w:r>
        <w:rPr>
          <w:rFonts w:hint="eastAsia" w:cs="仿宋_GB2312"/>
          <w:i/>
          <w:iCs/>
          <w:kern w:val="2"/>
          <w:sz w:val="21"/>
          <w:szCs w:val="21"/>
          <w:u w:val="single"/>
          <w:lang w:val="en-US" w:bidi="ar-SA"/>
        </w:rPr>
        <w:t>（企业名称）</w:t>
      </w:r>
      <w:r>
        <w:rPr>
          <w:rFonts w:hint="eastAsia" w:cs="仿宋_GB2312"/>
          <w:kern w:val="2"/>
          <w:sz w:val="21"/>
          <w:szCs w:val="21"/>
          <w:lang w:val="en-US" w:bidi="ar-SA"/>
        </w:rPr>
        <w:t>，从业人员</w:t>
      </w:r>
      <w:r>
        <w:rPr>
          <w:rFonts w:hint="eastAsia" w:cs="仿宋_GB2312"/>
          <w:kern w:val="2"/>
          <w:sz w:val="21"/>
          <w:szCs w:val="21"/>
          <w:u w:val="single"/>
          <w:lang w:val="en-US" w:bidi="ar-SA"/>
        </w:rPr>
        <w:t xml:space="preserve">    </w:t>
      </w:r>
      <w:r>
        <w:rPr>
          <w:rFonts w:hint="eastAsia" w:cs="仿宋_GB2312"/>
          <w:kern w:val="2"/>
          <w:sz w:val="21"/>
          <w:szCs w:val="21"/>
          <w:lang w:val="en-US" w:bidi="ar-SA"/>
        </w:rPr>
        <w:t>人，营业收入为</w:t>
      </w:r>
      <w:r>
        <w:rPr>
          <w:rFonts w:hint="eastAsia" w:cs="仿宋_GB2312"/>
          <w:kern w:val="2"/>
          <w:sz w:val="21"/>
          <w:szCs w:val="21"/>
          <w:u w:val="single"/>
          <w:lang w:val="en-US" w:bidi="ar-SA"/>
        </w:rPr>
        <w:t xml:space="preserve">   </w:t>
      </w:r>
      <w:r>
        <w:rPr>
          <w:rFonts w:hint="eastAsia" w:cs="仿宋_GB2312"/>
          <w:kern w:val="2"/>
          <w:sz w:val="21"/>
          <w:szCs w:val="21"/>
          <w:lang w:val="en-US" w:bidi="ar-SA"/>
        </w:rPr>
        <w:t>万元，资产总额为</w:t>
      </w:r>
      <w:r>
        <w:rPr>
          <w:rFonts w:hint="eastAsia" w:cs="仿宋_GB2312"/>
          <w:kern w:val="2"/>
          <w:sz w:val="21"/>
          <w:szCs w:val="21"/>
          <w:u w:val="single"/>
          <w:lang w:val="en-US" w:bidi="ar-SA"/>
        </w:rPr>
        <w:t xml:space="preserve">    </w:t>
      </w:r>
      <w:r>
        <w:rPr>
          <w:rFonts w:hint="eastAsia" w:cs="仿宋_GB2312"/>
          <w:kern w:val="2"/>
          <w:sz w:val="21"/>
          <w:szCs w:val="21"/>
          <w:lang w:val="en-US" w:bidi="ar-SA"/>
        </w:rPr>
        <w:t>万元</w:t>
      </w:r>
      <w:r>
        <w:rPr>
          <w:rFonts w:hint="eastAsia" w:cs="仿宋_GB2312"/>
          <w:kern w:val="2"/>
          <w:sz w:val="21"/>
          <w:szCs w:val="21"/>
          <w:vertAlign w:val="superscript"/>
          <w:lang w:val="en-US" w:bidi="ar-SA"/>
        </w:rPr>
        <w:footnoteReference w:id="0"/>
      </w:r>
      <w:r>
        <w:rPr>
          <w:rFonts w:hint="eastAsia" w:cs="仿宋_GB2312"/>
          <w:kern w:val="2"/>
          <w:sz w:val="21"/>
          <w:szCs w:val="21"/>
          <w:lang w:val="en-US" w:bidi="ar-SA"/>
        </w:rPr>
        <w:t xml:space="preserve"> ，属于</w:t>
      </w:r>
      <w:r>
        <w:rPr>
          <w:rFonts w:hint="eastAsia" w:cs="仿宋_GB2312"/>
          <w:i/>
          <w:iCs/>
          <w:kern w:val="2"/>
          <w:sz w:val="21"/>
          <w:szCs w:val="21"/>
          <w:u w:val="single"/>
          <w:lang w:val="en-US" w:bidi="ar-SA"/>
        </w:rPr>
        <w:t>（中型企业、小型企业、微型企业）；</w:t>
      </w:r>
    </w:p>
    <w:p>
      <w:pPr>
        <w:autoSpaceDE/>
        <w:autoSpaceDN/>
        <w:spacing w:line="520" w:lineRule="exact"/>
        <w:ind w:firstLine="420" w:firstLineChars="200"/>
        <w:jc w:val="both"/>
        <w:rPr>
          <w:rFonts w:cs="仿宋_GB2312"/>
          <w:i/>
          <w:iCs/>
          <w:kern w:val="2"/>
          <w:sz w:val="21"/>
          <w:szCs w:val="21"/>
          <w:u w:val="single"/>
          <w:lang w:val="en-US" w:bidi="ar-SA"/>
        </w:rPr>
      </w:pPr>
      <w:r>
        <w:rPr>
          <w:rFonts w:hint="eastAsia" w:cs="仿宋_GB2312"/>
          <w:kern w:val="2"/>
          <w:sz w:val="21"/>
          <w:szCs w:val="21"/>
          <w:lang w:val="en-US" w:bidi="ar-SA"/>
        </w:rPr>
        <w:t>2.</w:t>
      </w:r>
      <w:r>
        <w:rPr>
          <w:rFonts w:hint="eastAsia" w:cs="仿宋_GB2312"/>
          <w:i/>
          <w:iCs/>
          <w:kern w:val="2"/>
          <w:sz w:val="21"/>
          <w:szCs w:val="21"/>
          <w:u w:val="single"/>
          <w:lang w:val="en-US" w:bidi="ar-SA"/>
        </w:rPr>
        <w:t xml:space="preserve">（标的名称） </w:t>
      </w:r>
      <w:r>
        <w:rPr>
          <w:rFonts w:hint="eastAsia" w:cs="仿宋_GB2312"/>
          <w:kern w:val="2"/>
          <w:sz w:val="21"/>
          <w:szCs w:val="21"/>
          <w:lang w:val="en-US" w:bidi="ar-SA"/>
        </w:rPr>
        <w:t>，属于</w:t>
      </w:r>
      <w:r>
        <w:rPr>
          <w:rFonts w:hint="eastAsia" w:cs="仿宋_GB2312"/>
          <w:i/>
          <w:iCs/>
          <w:kern w:val="2"/>
          <w:sz w:val="21"/>
          <w:szCs w:val="21"/>
          <w:u w:val="single"/>
          <w:lang w:val="en-US" w:bidi="ar-SA"/>
        </w:rPr>
        <w:t>（采购文件中明确的所属行业）</w:t>
      </w:r>
      <w:r>
        <w:rPr>
          <w:rFonts w:hint="eastAsia" w:cs="仿宋_GB2312"/>
          <w:kern w:val="2"/>
          <w:sz w:val="21"/>
          <w:szCs w:val="21"/>
          <w:lang w:val="en-US" w:bidi="ar-SA"/>
        </w:rPr>
        <w:t>； 制造商为</w:t>
      </w:r>
      <w:r>
        <w:rPr>
          <w:rFonts w:hint="eastAsia" w:cs="仿宋_GB2312"/>
          <w:i/>
          <w:iCs/>
          <w:kern w:val="2"/>
          <w:sz w:val="21"/>
          <w:szCs w:val="21"/>
          <w:u w:val="single"/>
          <w:lang w:val="en-US" w:bidi="ar-SA"/>
        </w:rPr>
        <w:t>（企业名称）</w:t>
      </w:r>
      <w:r>
        <w:rPr>
          <w:rFonts w:hint="eastAsia" w:cs="仿宋_GB2312"/>
          <w:kern w:val="2"/>
          <w:sz w:val="21"/>
          <w:szCs w:val="21"/>
          <w:lang w:val="en-US" w:bidi="ar-SA"/>
        </w:rPr>
        <w:t>，从业人员</w:t>
      </w:r>
      <w:r>
        <w:rPr>
          <w:rFonts w:hint="eastAsia" w:cs="仿宋_GB2312"/>
          <w:kern w:val="2"/>
          <w:sz w:val="21"/>
          <w:szCs w:val="21"/>
          <w:u w:val="single"/>
          <w:lang w:val="en-US" w:bidi="ar-SA"/>
        </w:rPr>
        <w:t xml:space="preserve">   </w:t>
      </w:r>
      <w:r>
        <w:rPr>
          <w:rFonts w:hint="eastAsia" w:cs="仿宋_GB2312"/>
          <w:kern w:val="2"/>
          <w:sz w:val="21"/>
          <w:szCs w:val="21"/>
          <w:lang w:val="en-US" w:bidi="ar-SA"/>
        </w:rPr>
        <w:t>人，营业收入为</w:t>
      </w:r>
      <w:r>
        <w:rPr>
          <w:rFonts w:hint="eastAsia" w:cs="仿宋_GB2312"/>
          <w:kern w:val="2"/>
          <w:sz w:val="21"/>
          <w:szCs w:val="21"/>
          <w:u w:val="single"/>
          <w:lang w:val="en-US" w:bidi="ar-SA"/>
        </w:rPr>
        <w:t xml:space="preserve">    </w:t>
      </w:r>
      <w:r>
        <w:rPr>
          <w:rFonts w:hint="eastAsia" w:cs="仿宋_GB2312"/>
          <w:kern w:val="2"/>
          <w:sz w:val="21"/>
          <w:szCs w:val="21"/>
          <w:lang w:val="en-US" w:bidi="ar-SA"/>
        </w:rPr>
        <w:t>万元，资产总额为</w:t>
      </w:r>
      <w:r>
        <w:rPr>
          <w:rFonts w:hint="eastAsia" w:cs="仿宋_GB2312"/>
          <w:kern w:val="2"/>
          <w:sz w:val="21"/>
          <w:szCs w:val="21"/>
          <w:u w:val="single"/>
          <w:lang w:val="en-US" w:bidi="ar-SA"/>
        </w:rPr>
        <w:t xml:space="preserve">    </w:t>
      </w:r>
      <w:r>
        <w:rPr>
          <w:rFonts w:hint="eastAsia" w:cs="仿宋_GB2312"/>
          <w:kern w:val="2"/>
          <w:sz w:val="21"/>
          <w:szCs w:val="21"/>
          <w:lang w:val="en-US" w:bidi="ar-SA"/>
        </w:rPr>
        <w:t>万元，属于</w:t>
      </w:r>
      <w:r>
        <w:rPr>
          <w:rFonts w:hint="eastAsia" w:cs="仿宋_GB2312"/>
          <w:i/>
          <w:iCs/>
          <w:kern w:val="2"/>
          <w:sz w:val="21"/>
          <w:szCs w:val="21"/>
          <w:u w:val="single"/>
          <w:lang w:val="en-US" w:bidi="ar-SA"/>
        </w:rPr>
        <w:t>（中型企业、 小型企业、微型企业）；</w:t>
      </w:r>
    </w:p>
    <w:p>
      <w:pPr>
        <w:autoSpaceDE/>
        <w:autoSpaceDN/>
        <w:spacing w:line="520" w:lineRule="exact"/>
        <w:ind w:left="360" w:firstLine="420" w:firstLineChars="200"/>
        <w:jc w:val="both"/>
        <w:rPr>
          <w:rFonts w:cs="仿宋_GB2312"/>
          <w:kern w:val="2"/>
          <w:sz w:val="21"/>
          <w:szCs w:val="21"/>
          <w:lang w:val="en-US" w:bidi="ar-SA"/>
        </w:rPr>
      </w:pPr>
      <w:r>
        <w:rPr>
          <w:rFonts w:hint="eastAsia" w:cs="仿宋_GB2312"/>
          <w:kern w:val="2"/>
          <w:sz w:val="21"/>
          <w:szCs w:val="21"/>
          <w:lang w:val="en-US" w:bidi="ar-SA"/>
        </w:rPr>
        <w:t xml:space="preserve"> ……</w:t>
      </w:r>
    </w:p>
    <w:p>
      <w:pPr>
        <w:autoSpaceDE/>
        <w:autoSpaceDN/>
        <w:spacing w:line="520" w:lineRule="exact"/>
        <w:ind w:firstLine="420" w:firstLineChars="200"/>
        <w:jc w:val="both"/>
        <w:rPr>
          <w:rFonts w:cs="仿宋_GB2312"/>
          <w:kern w:val="2"/>
          <w:sz w:val="21"/>
          <w:szCs w:val="21"/>
          <w:lang w:val="en-US" w:bidi="ar-SA"/>
        </w:rPr>
      </w:pPr>
      <w:r>
        <w:rPr>
          <w:rFonts w:hint="eastAsia" w:cs="仿宋_GB2312"/>
          <w:kern w:val="2"/>
          <w:sz w:val="21"/>
          <w:szCs w:val="21"/>
          <w:lang w:val="en-US" w:bidi="ar-SA"/>
        </w:rPr>
        <w:t>以上企业，不属于大企业的分支机构，不存在控股股东 为大企业的情形，也不存在与大企业的负责人为同一人的情 形。</w:t>
      </w:r>
    </w:p>
    <w:p>
      <w:pPr>
        <w:autoSpaceDE/>
        <w:autoSpaceDN/>
        <w:spacing w:line="520" w:lineRule="exact"/>
        <w:ind w:firstLine="420" w:firstLineChars="200"/>
        <w:jc w:val="both"/>
        <w:rPr>
          <w:rFonts w:cs="仿宋_GB2312"/>
          <w:kern w:val="2"/>
          <w:sz w:val="21"/>
          <w:szCs w:val="21"/>
          <w:lang w:val="en-US" w:bidi="ar-SA"/>
        </w:rPr>
      </w:pPr>
      <w:r>
        <w:rPr>
          <w:rFonts w:hint="eastAsia" w:cs="仿宋_GB2312"/>
          <w:kern w:val="2"/>
          <w:sz w:val="21"/>
          <w:szCs w:val="21"/>
          <w:lang w:val="en-US" w:bidi="ar-SA"/>
        </w:rPr>
        <w:t>本企业对上述声明内容的真实性负责。如有虚假，将依法承担相应责任。                          ”</w:t>
      </w:r>
    </w:p>
    <w:p>
      <w:pPr>
        <w:autoSpaceDE/>
        <w:autoSpaceDN/>
        <w:spacing w:line="520" w:lineRule="exact"/>
        <w:jc w:val="both"/>
        <w:rPr>
          <w:rFonts w:cs="仿宋_GB2312"/>
          <w:kern w:val="2"/>
          <w:sz w:val="21"/>
          <w:szCs w:val="21"/>
          <w:lang w:val="en-US" w:bidi="ar-SA"/>
        </w:rPr>
      </w:pPr>
    </w:p>
    <w:p>
      <w:pPr>
        <w:autoSpaceDE/>
        <w:autoSpaceDN/>
        <w:spacing w:line="520" w:lineRule="exact"/>
        <w:ind w:left="627" w:leftChars="285" w:firstLine="210" w:firstLineChars="100"/>
        <w:jc w:val="right"/>
        <w:rPr>
          <w:rFonts w:cs="仿宋_GB2312"/>
          <w:kern w:val="2"/>
          <w:sz w:val="21"/>
          <w:szCs w:val="21"/>
          <w:lang w:val="en-US" w:bidi="ar-SA"/>
        </w:rPr>
      </w:pPr>
      <w:r>
        <w:rPr>
          <w:rFonts w:hint="eastAsia" w:cs="仿宋_GB2312"/>
          <w:kern w:val="2"/>
          <w:sz w:val="21"/>
          <w:szCs w:val="21"/>
          <w:lang w:val="en-US" w:bidi="ar-SA"/>
        </w:rPr>
        <w:t xml:space="preserve">企业名称（盖章）： </w:t>
      </w:r>
    </w:p>
    <w:p>
      <w:pPr>
        <w:autoSpaceDE/>
        <w:autoSpaceDN/>
        <w:spacing w:line="520" w:lineRule="exact"/>
        <w:ind w:left="627" w:leftChars="285" w:firstLine="210" w:firstLineChars="100"/>
        <w:jc w:val="center"/>
        <w:rPr>
          <w:rFonts w:ascii="仿宋_GB2312" w:hAnsi="仿宋_GB2312" w:eastAsia="仿宋_GB2312" w:cs="仿宋_GB2312"/>
          <w:kern w:val="2"/>
          <w:sz w:val="32"/>
          <w:szCs w:val="32"/>
          <w:lang w:val="en-US" w:bidi="ar-SA"/>
        </w:rPr>
      </w:pPr>
      <w:r>
        <w:rPr>
          <w:rFonts w:hint="eastAsia" w:cs="仿宋_GB2312"/>
          <w:kern w:val="2"/>
          <w:sz w:val="21"/>
          <w:szCs w:val="21"/>
          <w:lang w:val="en-US" w:bidi="ar-SA"/>
        </w:rPr>
        <w:t xml:space="preserve">               日期：</w:t>
      </w:r>
    </w:p>
    <w:p>
      <w:pPr>
        <w:tabs>
          <w:tab w:val="left" w:pos="5914"/>
          <w:tab w:val="left" w:pos="7985"/>
        </w:tabs>
        <w:spacing w:before="161" w:line="360" w:lineRule="auto"/>
        <w:ind w:left="4473" w:right="874" w:hanging="24"/>
        <w:rPr>
          <w:sz w:val="21"/>
          <w:szCs w:val="21"/>
        </w:rPr>
      </w:pPr>
      <w:r>
        <w:rPr>
          <w:rFonts w:hint="eastAsia" w:ascii="仿宋_GB2312" w:hAnsi="仿宋_GB2312" w:eastAsia="仿宋_GB2312" w:cs="仿宋_GB2312"/>
          <w:kern w:val="2"/>
          <w:sz w:val="32"/>
          <w:szCs w:val="32"/>
          <w:lang w:val="en-US" w:bidi="ar-SA"/>
        </w:rPr>
        <w:t xml:space="preserve">                                      </w:t>
      </w:r>
    </w:p>
    <w:p>
      <w:pPr>
        <w:spacing w:before="9" w:line="360" w:lineRule="auto"/>
        <w:rPr>
          <w:rFonts w:hint="eastAsia"/>
          <w:sz w:val="21"/>
          <w:szCs w:val="21"/>
        </w:rPr>
      </w:pPr>
    </w:p>
    <w:p>
      <w:pPr>
        <w:spacing w:before="9" w:line="360" w:lineRule="auto"/>
        <w:rPr>
          <w:rFonts w:hint="eastAsia"/>
          <w:sz w:val="21"/>
          <w:szCs w:val="21"/>
        </w:rPr>
      </w:pPr>
    </w:p>
    <w:p>
      <w:pPr>
        <w:spacing w:before="9" w:line="360" w:lineRule="auto"/>
        <w:rPr>
          <w:rFonts w:hint="eastAsia"/>
          <w:sz w:val="21"/>
          <w:szCs w:val="21"/>
        </w:rPr>
      </w:pPr>
    </w:p>
    <w:p>
      <w:pPr>
        <w:spacing w:before="9" w:line="360" w:lineRule="auto"/>
        <w:rPr>
          <w:rFonts w:hint="eastAsia"/>
          <w:sz w:val="21"/>
          <w:szCs w:val="21"/>
        </w:rPr>
      </w:pPr>
    </w:p>
    <w:p>
      <w:pPr>
        <w:pStyle w:val="7"/>
        <w:spacing w:before="9" w:line="360" w:lineRule="auto"/>
        <w:rPr>
          <w:b/>
          <w:sz w:val="21"/>
          <w:szCs w:val="21"/>
        </w:rPr>
      </w:pPr>
    </w:p>
    <w:p>
      <w:pPr>
        <w:spacing w:line="360" w:lineRule="auto"/>
        <w:rPr>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sz w:val="21"/>
          <w:szCs w:val="21"/>
        </w:rPr>
      </w:pPr>
      <w:r>
        <w:rPr>
          <w:sz w:val="21"/>
          <w:szCs w:val="21"/>
        </w:rPr>
        <w:t>十</w:t>
      </w:r>
      <w:r>
        <w:rPr>
          <w:rFonts w:hint="eastAsia"/>
          <w:sz w:val="21"/>
          <w:szCs w:val="21"/>
        </w:rPr>
        <w:t>二</w:t>
      </w:r>
      <w:r>
        <w:rPr>
          <w:sz w:val="21"/>
          <w:szCs w:val="21"/>
        </w:rPr>
        <w:t>、残疾人福利性单位声明函</w:t>
      </w:r>
    </w:p>
    <w:p>
      <w:pPr>
        <w:rPr>
          <w:b/>
        </w:rPr>
      </w:pPr>
    </w:p>
    <w:p>
      <w:pPr>
        <w:rPr>
          <w:b/>
        </w:rPr>
      </w:pPr>
      <w:r>
        <w:rPr>
          <w:b/>
        </w:rPr>
        <w:t>（非残疾人福利性单位谈判，不需此件）</w:t>
      </w:r>
    </w:p>
    <w:p>
      <w:pPr>
        <w:pStyle w:val="7"/>
        <w:spacing w:before="11" w:line="360" w:lineRule="auto"/>
        <w:rPr>
          <w:sz w:val="21"/>
          <w:szCs w:val="21"/>
        </w:rPr>
      </w:pPr>
    </w:p>
    <w:p>
      <w:pPr>
        <w:pStyle w:val="7"/>
        <w:spacing w:line="360" w:lineRule="auto"/>
        <w:ind w:left="220" w:right="351" w:firstLine="434"/>
        <w:jc w:val="both"/>
        <w:rPr>
          <w:sz w:val="21"/>
          <w:szCs w:val="21"/>
        </w:rPr>
      </w:pPr>
      <w:r>
        <w:rPr>
          <w:sz w:val="21"/>
          <w:szCs w:val="21"/>
        </w:rPr>
        <w:t>本单位郑重声明，根据《财政部 民政部 中国残疾人联合会关于促进残疾人就业政府采购政策的通知》（财库〔2017〕 141 号）的规定，本单位为</w:t>
      </w:r>
      <w:r>
        <w:rPr>
          <w:b/>
          <w:sz w:val="21"/>
          <w:szCs w:val="21"/>
          <w:u w:val="single"/>
        </w:rPr>
        <w:t>□ 符合□不符合（对应勾选）</w:t>
      </w:r>
      <w:r>
        <w:rPr>
          <w:sz w:val="21"/>
          <w:szCs w:val="21"/>
        </w:rPr>
        <w:t>条件的残疾人福利性单位，且本单位参加本项目采购活动提供本单位制造的货物，或者提供其他</w:t>
      </w:r>
      <w:r>
        <w:rPr>
          <w:b/>
          <w:sz w:val="21"/>
          <w:szCs w:val="21"/>
          <w:u w:val="single"/>
        </w:rPr>
        <w:t xml:space="preserve">□符合□不符合（对应勾选） </w:t>
      </w:r>
      <w:r>
        <w:rPr>
          <w:sz w:val="21"/>
          <w:szCs w:val="21"/>
        </w:rPr>
        <w:t>残疾人福利性单位制造的货物（不包括使用非残疾人福利性单位注册商标的货物）。详见附表 1</w:t>
      </w:r>
    </w:p>
    <w:p>
      <w:pPr>
        <w:pStyle w:val="7"/>
        <w:spacing w:before="4" w:line="360" w:lineRule="auto"/>
        <w:ind w:left="654"/>
        <w:rPr>
          <w:sz w:val="21"/>
          <w:szCs w:val="21"/>
        </w:rPr>
      </w:pPr>
      <w:r>
        <w:rPr>
          <w:sz w:val="21"/>
          <w:szCs w:val="21"/>
        </w:rPr>
        <w:t>本单位对上述声明的真实性负责。如有虚假，将依法承担相应责任。</w:t>
      </w:r>
    </w:p>
    <w:p>
      <w:pPr>
        <w:pStyle w:val="7"/>
        <w:tabs>
          <w:tab w:val="left" w:pos="6034"/>
          <w:tab w:val="left" w:pos="7985"/>
        </w:tabs>
        <w:spacing w:before="161" w:line="360" w:lineRule="auto"/>
        <w:ind w:left="4473" w:right="874" w:hanging="24"/>
        <w:rPr>
          <w:sz w:val="21"/>
          <w:szCs w:val="21"/>
        </w:rPr>
      </w:pPr>
      <w:r>
        <w:rPr>
          <w:sz w:val="21"/>
          <w:szCs w:val="21"/>
        </w:rPr>
        <w:t>供应商电子签章：</w:t>
      </w:r>
      <w:r>
        <w:rPr>
          <w:sz w:val="21"/>
          <w:szCs w:val="21"/>
          <w:u w:val="single"/>
        </w:rPr>
        <w:t xml:space="preserve"> </w:t>
      </w:r>
      <w:r>
        <w:rPr>
          <w:sz w:val="21"/>
          <w:szCs w:val="21"/>
          <w:u w:val="single"/>
        </w:rPr>
        <w:tab/>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r>
        <w:rPr>
          <w:w w:val="11"/>
          <w:sz w:val="21"/>
          <w:szCs w:val="21"/>
          <w:u w:val="single"/>
        </w:rPr>
        <w:t xml:space="preserve"> </w:t>
      </w:r>
    </w:p>
    <w:p>
      <w:pPr>
        <w:pStyle w:val="7"/>
        <w:spacing w:before="1" w:line="360" w:lineRule="auto"/>
        <w:ind w:left="220"/>
        <w:rPr>
          <w:sz w:val="21"/>
          <w:szCs w:val="21"/>
        </w:rPr>
      </w:pPr>
      <w:r>
        <w:rPr>
          <w:sz w:val="21"/>
          <w:szCs w:val="21"/>
        </w:rPr>
        <w:t>附表 1</w:t>
      </w:r>
    </w:p>
    <w:p>
      <w:pPr>
        <w:pStyle w:val="7"/>
        <w:spacing w:before="4" w:line="360" w:lineRule="auto"/>
        <w:rPr>
          <w:sz w:val="21"/>
          <w:szCs w:val="21"/>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835"/>
        <w:gridCol w:w="831"/>
        <w:gridCol w:w="914"/>
        <w:gridCol w:w="914"/>
        <w:gridCol w:w="941"/>
        <w:gridCol w:w="1296"/>
        <w:gridCol w:w="1213"/>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696" w:type="dxa"/>
            <w:shd w:val="clear" w:color="auto" w:fill="auto"/>
          </w:tcPr>
          <w:p>
            <w:pPr>
              <w:pStyle w:val="30"/>
              <w:spacing w:before="95" w:line="360" w:lineRule="auto"/>
              <w:ind w:left="87" w:right="78"/>
              <w:jc w:val="center"/>
              <w:rPr>
                <w:sz w:val="21"/>
                <w:szCs w:val="21"/>
                <w:lang w:eastAsia="en-US"/>
              </w:rPr>
            </w:pPr>
            <w:r>
              <w:rPr>
                <w:sz w:val="21"/>
                <w:szCs w:val="21"/>
                <w:lang w:eastAsia="en-US"/>
              </w:rPr>
              <w:t>序号</w:t>
            </w:r>
          </w:p>
        </w:tc>
        <w:tc>
          <w:tcPr>
            <w:tcW w:w="835" w:type="dxa"/>
            <w:shd w:val="clear" w:color="auto" w:fill="auto"/>
          </w:tcPr>
          <w:p>
            <w:pPr>
              <w:pStyle w:val="30"/>
              <w:spacing w:before="95" w:line="360" w:lineRule="auto"/>
              <w:ind w:left="174"/>
              <w:rPr>
                <w:sz w:val="21"/>
                <w:szCs w:val="21"/>
                <w:lang w:eastAsia="en-US"/>
              </w:rPr>
            </w:pPr>
            <w:r>
              <w:rPr>
                <w:sz w:val="21"/>
                <w:szCs w:val="21"/>
                <w:lang w:eastAsia="en-US"/>
              </w:rPr>
              <w:t>品名</w:t>
            </w:r>
          </w:p>
        </w:tc>
        <w:tc>
          <w:tcPr>
            <w:tcW w:w="831" w:type="dxa"/>
            <w:shd w:val="clear" w:color="auto" w:fill="auto"/>
          </w:tcPr>
          <w:p>
            <w:pPr>
              <w:pStyle w:val="30"/>
              <w:spacing w:before="95" w:line="360" w:lineRule="auto"/>
              <w:ind w:left="155" w:right="146"/>
              <w:jc w:val="center"/>
              <w:rPr>
                <w:sz w:val="21"/>
                <w:szCs w:val="21"/>
                <w:lang w:eastAsia="en-US"/>
              </w:rPr>
            </w:pPr>
            <w:r>
              <w:rPr>
                <w:sz w:val="21"/>
                <w:szCs w:val="21"/>
                <w:lang w:eastAsia="en-US"/>
              </w:rPr>
              <w:t>数量</w:t>
            </w:r>
          </w:p>
        </w:tc>
        <w:tc>
          <w:tcPr>
            <w:tcW w:w="914" w:type="dxa"/>
            <w:shd w:val="clear" w:color="auto" w:fill="auto"/>
          </w:tcPr>
          <w:p>
            <w:pPr>
              <w:pStyle w:val="30"/>
              <w:spacing w:before="95" w:line="360" w:lineRule="auto"/>
              <w:ind w:left="193" w:right="186"/>
              <w:jc w:val="center"/>
              <w:rPr>
                <w:sz w:val="21"/>
                <w:szCs w:val="21"/>
                <w:lang w:eastAsia="en-US"/>
              </w:rPr>
            </w:pPr>
            <w:r>
              <w:rPr>
                <w:sz w:val="21"/>
                <w:szCs w:val="21"/>
                <w:lang w:eastAsia="en-US"/>
              </w:rPr>
              <w:t>单价</w:t>
            </w:r>
          </w:p>
        </w:tc>
        <w:tc>
          <w:tcPr>
            <w:tcW w:w="914" w:type="dxa"/>
            <w:shd w:val="clear" w:color="auto" w:fill="auto"/>
          </w:tcPr>
          <w:p>
            <w:pPr>
              <w:pStyle w:val="30"/>
              <w:spacing w:before="95" w:line="360" w:lineRule="auto"/>
              <w:ind w:left="216"/>
              <w:rPr>
                <w:sz w:val="21"/>
                <w:szCs w:val="21"/>
                <w:lang w:eastAsia="en-US"/>
              </w:rPr>
            </w:pPr>
            <w:r>
              <w:rPr>
                <w:sz w:val="21"/>
                <w:szCs w:val="21"/>
                <w:lang w:eastAsia="en-US"/>
              </w:rPr>
              <w:t>小计</w:t>
            </w:r>
          </w:p>
        </w:tc>
        <w:tc>
          <w:tcPr>
            <w:tcW w:w="941" w:type="dxa"/>
            <w:shd w:val="clear" w:color="auto" w:fill="auto"/>
          </w:tcPr>
          <w:p>
            <w:pPr>
              <w:pStyle w:val="30"/>
              <w:spacing w:before="95" w:line="360" w:lineRule="auto"/>
              <w:ind w:left="91" w:right="80"/>
              <w:jc w:val="center"/>
              <w:rPr>
                <w:sz w:val="21"/>
                <w:szCs w:val="21"/>
                <w:lang w:eastAsia="en-US"/>
              </w:rPr>
            </w:pPr>
            <w:r>
              <w:rPr>
                <w:sz w:val="21"/>
                <w:szCs w:val="21"/>
                <w:lang w:eastAsia="en-US"/>
              </w:rPr>
              <w:t>折扣率</w:t>
            </w:r>
          </w:p>
        </w:tc>
        <w:tc>
          <w:tcPr>
            <w:tcW w:w="1296" w:type="dxa"/>
            <w:shd w:val="clear" w:color="auto" w:fill="auto"/>
          </w:tcPr>
          <w:p>
            <w:pPr>
              <w:pStyle w:val="30"/>
              <w:spacing w:before="95" w:line="360" w:lineRule="auto"/>
              <w:ind w:left="168"/>
              <w:rPr>
                <w:sz w:val="21"/>
                <w:szCs w:val="21"/>
                <w:lang w:eastAsia="en-US"/>
              </w:rPr>
            </w:pPr>
            <w:r>
              <w:rPr>
                <w:sz w:val="21"/>
                <w:szCs w:val="21"/>
                <w:lang w:eastAsia="en-US"/>
              </w:rPr>
              <w:t>扣除价格</w:t>
            </w:r>
          </w:p>
        </w:tc>
        <w:tc>
          <w:tcPr>
            <w:tcW w:w="1213" w:type="dxa"/>
            <w:shd w:val="clear" w:color="auto" w:fill="auto"/>
          </w:tcPr>
          <w:p>
            <w:pPr>
              <w:pStyle w:val="30"/>
              <w:spacing w:before="95" w:line="360" w:lineRule="auto"/>
              <w:ind w:left="105" w:right="97"/>
              <w:jc w:val="center"/>
              <w:rPr>
                <w:sz w:val="21"/>
                <w:szCs w:val="21"/>
                <w:lang w:eastAsia="en-US"/>
              </w:rPr>
            </w:pPr>
            <w:r>
              <w:rPr>
                <w:sz w:val="21"/>
                <w:szCs w:val="21"/>
                <w:lang w:eastAsia="en-US"/>
              </w:rPr>
              <w:t>生产厂家</w:t>
            </w:r>
          </w:p>
        </w:tc>
        <w:tc>
          <w:tcPr>
            <w:tcW w:w="862" w:type="dxa"/>
            <w:shd w:val="clear" w:color="auto" w:fill="auto"/>
          </w:tcPr>
          <w:p>
            <w:pPr>
              <w:pStyle w:val="30"/>
              <w:spacing w:before="95" w:line="360" w:lineRule="auto"/>
              <w:ind w:left="170" w:right="162"/>
              <w:jc w:val="center"/>
              <w:rPr>
                <w:sz w:val="21"/>
                <w:szCs w:val="21"/>
                <w:lang w:eastAsia="en-US"/>
              </w:rPr>
            </w:pPr>
            <w:r>
              <w:rPr>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30"/>
              <w:spacing w:before="79" w:line="360" w:lineRule="auto"/>
              <w:ind w:left="9"/>
              <w:jc w:val="center"/>
              <w:rPr>
                <w:sz w:val="21"/>
                <w:szCs w:val="21"/>
                <w:lang w:eastAsia="en-US"/>
              </w:rPr>
            </w:pPr>
            <w:r>
              <w:rPr>
                <w:sz w:val="21"/>
                <w:szCs w:val="21"/>
                <w:lang w:eastAsia="en-US"/>
              </w:rPr>
              <w:t>1</w:t>
            </w:r>
          </w:p>
        </w:tc>
        <w:tc>
          <w:tcPr>
            <w:tcW w:w="835" w:type="dxa"/>
            <w:shd w:val="clear" w:color="auto" w:fill="auto"/>
          </w:tcPr>
          <w:p>
            <w:pPr>
              <w:pStyle w:val="30"/>
              <w:spacing w:line="360" w:lineRule="auto"/>
              <w:rPr>
                <w:sz w:val="21"/>
                <w:szCs w:val="21"/>
                <w:lang w:eastAsia="en-US"/>
              </w:rPr>
            </w:pPr>
          </w:p>
        </w:tc>
        <w:tc>
          <w:tcPr>
            <w:tcW w:w="831" w:type="dxa"/>
            <w:shd w:val="clear" w:color="auto" w:fill="auto"/>
          </w:tcPr>
          <w:p>
            <w:pPr>
              <w:pStyle w:val="30"/>
              <w:spacing w:line="360" w:lineRule="auto"/>
              <w:rPr>
                <w:sz w:val="21"/>
                <w:szCs w:val="21"/>
                <w:lang w:eastAsia="en-US"/>
              </w:rPr>
            </w:pPr>
          </w:p>
        </w:tc>
        <w:tc>
          <w:tcPr>
            <w:tcW w:w="914" w:type="dxa"/>
            <w:shd w:val="clear" w:color="auto" w:fill="auto"/>
          </w:tcPr>
          <w:p>
            <w:pPr>
              <w:pStyle w:val="30"/>
              <w:spacing w:line="360" w:lineRule="auto"/>
              <w:rPr>
                <w:sz w:val="21"/>
                <w:szCs w:val="21"/>
                <w:lang w:eastAsia="en-US"/>
              </w:rPr>
            </w:pPr>
          </w:p>
        </w:tc>
        <w:tc>
          <w:tcPr>
            <w:tcW w:w="914" w:type="dxa"/>
            <w:shd w:val="clear" w:color="auto" w:fill="auto"/>
          </w:tcPr>
          <w:p>
            <w:pPr>
              <w:pStyle w:val="30"/>
              <w:spacing w:line="360" w:lineRule="auto"/>
              <w:rPr>
                <w:sz w:val="21"/>
                <w:szCs w:val="21"/>
                <w:lang w:eastAsia="en-US"/>
              </w:rPr>
            </w:pPr>
          </w:p>
        </w:tc>
        <w:tc>
          <w:tcPr>
            <w:tcW w:w="941" w:type="dxa"/>
            <w:shd w:val="clear" w:color="auto" w:fill="auto"/>
          </w:tcPr>
          <w:p>
            <w:pPr>
              <w:pStyle w:val="30"/>
              <w:spacing w:line="360" w:lineRule="auto"/>
              <w:rPr>
                <w:sz w:val="21"/>
                <w:szCs w:val="21"/>
                <w:lang w:eastAsia="en-US"/>
              </w:rPr>
            </w:pPr>
          </w:p>
        </w:tc>
        <w:tc>
          <w:tcPr>
            <w:tcW w:w="1296" w:type="dxa"/>
            <w:shd w:val="clear" w:color="auto" w:fill="auto"/>
          </w:tcPr>
          <w:p>
            <w:pPr>
              <w:pStyle w:val="30"/>
              <w:spacing w:line="360" w:lineRule="auto"/>
              <w:rPr>
                <w:sz w:val="21"/>
                <w:szCs w:val="21"/>
                <w:lang w:eastAsia="en-US"/>
              </w:rPr>
            </w:pPr>
          </w:p>
        </w:tc>
        <w:tc>
          <w:tcPr>
            <w:tcW w:w="1213" w:type="dxa"/>
            <w:shd w:val="clear" w:color="auto" w:fill="auto"/>
          </w:tcPr>
          <w:p>
            <w:pPr>
              <w:pStyle w:val="30"/>
              <w:spacing w:line="360" w:lineRule="auto"/>
              <w:rPr>
                <w:sz w:val="21"/>
                <w:szCs w:val="21"/>
                <w:lang w:eastAsia="en-US"/>
              </w:rPr>
            </w:pPr>
          </w:p>
        </w:tc>
        <w:tc>
          <w:tcPr>
            <w:tcW w:w="862"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30"/>
              <w:spacing w:before="79" w:line="360" w:lineRule="auto"/>
              <w:ind w:left="9"/>
              <w:jc w:val="center"/>
              <w:rPr>
                <w:sz w:val="21"/>
                <w:szCs w:val="21"/>
                <w:lang w:eastAsia="en-US"/>
              </w:rPr>
            </w:pPr>
            <w:r>
              <w:rPr>
                <w:sz w:val="21"/>
                <w:szCs w:val="21"/>
                <w:lang w:eastAsia="en-US"/>
              </w:rPr>
              <w:t>2</w:t>
            </w:r>
          </w:p>
        </w:tc>
        <w:tc>
          <w:tcPr>
            <w:tcW w:w="835" w:type="dxa"/>
            <w:shd w:val="clear" w:color="auto" w:fill="auto"/>
          </w:tcPr>
          <w:p>
            <w:pPr>
              <w:pStyle w:val="30"/>
              <w:spacing w:line="360" w:lineRule="auto"/>
              <w:rPr>
                <w:sz w:val="21"/>
                <w:szCs w:val="21"/>
                <w:lang w:eastAsia="en-US"/>
              </w:rPr>
            </w:pPr>
          </w:p>
        </w:tc>
        <w:tc>
          <w:tcPr>
            <w:tcW w:w="831" w:type="dxa"/>
            <w:shd w:val="clear" w:color="auto" w:fill="auto"/>
          </w:tcPr>
          <w:p>
            <w:pPr>
              <w:pStyle w:val="30"/>
              <w:spacing w:line="360" w:lineRule="auto"/>
              <w:rPr>
                <w:sz w:val="21"/>
                <w:szCs w:val="21"/>
                <w:lang w:eastAsia="en-US"/>
              </w:rPr>
            </w:pPr>
          </w:p>
        </w:tc>
        <w:tc>
          <w:tcPr>
            <w:tcW w:w="914" w:type="dxa"/>
            <w:shd w:val="clear" w:color="auto" w:fill="auto"/>
          </w:tcPr>
          <w:p>
            <w:pPr>
              <w:pStyle w:val="30"/>
              <w:spacing w:line="360" w:lineRule="auto"/>
              <w:rPr>
                <w:sz w:val="21"/>
                <w:szCs w:val="21"/>
                <w:lang w:eastAsia="en-US"/>
              </w:rPr>
            </w:pPr>
          </w:p>
        </w:tc>
        <w:tc>
          <w:tcPr>
            <w:tcW w:w="914" w:type="dxa"/>
            <w:shd w:val="clear" w:color="auto" w:fill="auto"/>
          </w:tcPr>
          <w:p>
            <w:pPr>
              <w:pStyle w:val="30"/>
              <w:spacing w:line="360" w:lineRule="auto"/>
              <w:rPr>
                <w:sz w:val="21"/>
                <w:szCs w:val="21"/>
                <w:lang w:eastAsia="en-US"/>
              </w:rPr>
            </w:pPr>
          </w:p>
        </w:tc>
        <w:tc>
          <w:tcPr>
            <w:tcW w:w="941" w:type="dxa"/>
            <w:shd w:val="clear" w:color="auto" w:fill="auto"/>
          </w:tcPr>
          <w:p>
            <w:pPr>
              <w:pStyle w:val="30"/>
              <w:spacing w:line="360" w:lineRule="auto"/>
              <w:rPr>
                <w:sz w:val="21"/>
                <w:szCs w:val="21"/>
                <w:lang w:eastAsia="en-US"/>
              </w:rPr>
            </w:pPr>
          </w:p>
        </w:tc>
        <w:tc>
          <w:tcPr>
            <w:tcW w:w="1296" w:type="dxa"/>
            <w:shd w:val="clear" w:color="auto" w:fill="auto"/>
          </w:tcPr>
          <w:p>
            <w:pPr>
              <w:pStyle w:val="30"/>
              <w:spacing w:line="360" w:lineRule="auto"/>
              <w:rPr>
                <w:sz w:val="21"/>
                <w:szCs w:val="21"/>
                <w:lang w:eastAsia="en-US"/>
              </w:rPr>
            </w:pPr>
          </w:p>
        </w:tc>
        <w:tc>
          <w:tcPr>
            <w:tcW w:w="1213" w:type="dxa"/>
            <w:shd w:val="clear" w:color="auto" w:fill="auto"/>
          </w:tcPr>
          <w:p>
            <w:pPr>
              <w:pStyle w:val="30"/>
              <w:spacing w:line="360" w:lineRule="auto"/>
              <w:rPr>
                <w:sz w:val="21"/>
                <w:szCs w:val="21"/>
                <w:lang w:eastAsia="en-US"/>
              </w:rPr>
            </w:pPr>
          </w:p>
        </w:tc>
        <w:tc>
          <w:tcPr>
            <w:tcW w:w="862"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30"/>
              <w:spacing w:before="79" w:line="360" w:lineRule="auto"/>
              <w:ind w:left="9"/>
              <w:jc w:val="center"/>
              <w:rPr>
                <w:sz w:val="21"/>
                <w:szCs w:val="21"/>
                <w:lang w:eastAsia="en-US"/>
              </w:rPr>
            </w:pPr>
            <w:r>
              <w:rPr>
                <w:sz w:val="21"/>
                <w:szCs w:val="21"/>
                <w:lang w:eastAsia="en-US"/>
              </w:rPr>
              <w:t>3</w:t>
            </w:r>
          </w:p>
        </w:tc>
        <w:tc>
          <w:tcPr>
            <w:tcW w:w="835" w:type="dxa"/>
            <w:shd w:val="clear" w:color="auto" w:fill="auto"/>
          </w:tcPr>
          <w:p>
            <w:pPr>
              <w:pStyle w:val="30"/>
              <w:spacing w:line="360" w:lineRule="auto"/>
              <w:rPr>
                <w:sz w:val="21"/>
                <w:szCs w:val="21"/>
                <w:lang w:eastAsia="en-US"/>
              </w:rPr>
            </w:pPr>
          </w:p>
        </w:tc>
        <w:tc>
          <w:tcPr>
            <w:tcW w:w="831" w:type="dxa"/>
            <w:shd w:val="clear" w:color="auto" w:fill="auto"/>
          </w:tcPr>
          <w:p>
            <w:pPr>
              <w:pStyle w:val="30"/>
              <w:spacing w:line="360" w:lineRule="auto"/>
              <w:rPr>
                <w:sz w:val="21"/>
                <w:szCs w:val="21"/>
                <w:lang w:eastAsia="en-US"/>
              </w:rPr>
            </w:pPr>
          </w:p>
        </w:tc>
        <w:tc>
          <w:tcPr>
            <w:tcW w:w="914" w:type="dxa"/>
            <w:shd w:val="clear" w:color="auto" w:fill="auto"/>
          </w:tcPr>
          <w:p>
            <w:pPr>
              <w:pStyle w:val="30"/>
              <w:spacing w:line="360" w:lineRule="auto"/>
              <w:rPr>
                <w:sz w:val="21"/>
                <w:szCs w:val="21"/>
                <w:lang w:eastAsia="en-US"/>
              </w:rPr>
            </w:pPr>
          </w:p>
        </w:tc>
        <w:tc>
          <w:tcPr>
            <w:tcW w:w="914" w:type="dxa"/>
            <w:shd w:val="clear" w:color="auto" w:fill="auto"/>
          </w:tcPr>
          <w:p>
            <w:pPr>
              <w:pStyle w:val="30"/>
              <w:spacing w:line="360" w:lineRule="auto"/>
              <w:rPr>
                <w:sz w:val="21"/>
                <w:szCs w:val="21"/>
                <w:lang w:eastAsia="en-US"/>
              </w:rPr>
            </w:pPr>
          </w:p>
        </w:tc>
        <w:tc>
          <w:tcPr>
            <w:tcW w:w="941" w:type="dxa"/>
            <w:shd w:val="clear" w:color="auto" w:fill="auto"/>
          </w:tcPr>
          <w:p>
            <w:pPr>
              <w:pStyle w:val="30"/>
              <w:spacing w:line="360" w:lineRule="auto"/>
              <w:rPr>
                <w:sz w:val="21"/>
                <w:szCs w:val="21"/>
                <w:lang w:eastAsia="en-US"/>
              </w:rPr>
            </w:pPr>
          </w:p>
        </w:tc>
        <w:tc>
          <w:tcPr>
            <w:tcW w:w="1296" w:type="dxa"/>
            <w:shd w:val="clear" w:color="auto" w:fill="auto"/>
          </w:tcPr>
          <w:p>
            <w:pPr>
              <w:pStyle w:val="30"/>
              <w:spacing w:line="360" w:lineRule="auto"/>
              <w:rPr>
                <w:sz w:val="21"/>
                <w:szCs w:val="21"/>
                <w:lang w:eastAsia="en-US"/>
              </w:rPr>
            </w:pPr>
          </w:p>
        </w:tc>
        <w:tc>
          <w:tcPr>
            <w:tcW w:w="1213" w:type="dxa"/>
            <w:shd w:val="clear" w:color="auto" w:fill="auto"/>
          </w:tcPr>
          <w:p>
            <w:pPr>
              <w:pStyle w:val="30"/>
              <w:spacing w:line="360" w:lineRule="auto"/>
              <w:rPr>
                <w:sz w:val="21"/>
                <w:szCs w:val="21"/>
                <w:lang w:eastAsia="en-US"/>
              </w:rPr>
            </w:pPr>
          </w:p>
        </w:tc>
        <w:tc>
          <w:tcPr>
            <w:tcW w:w="862"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96" w:type="dxa"/>
            <w:shd w:val="clear" w:color="auto" w:fill="auto"/>
          </w:tcPr>
          <w:p>
            <w:pPr>
              <w:pStyle w:val="30"/>
              <w:spacing w:before="81" w:line="360" w:lineRule="auto"/>
              <w:ind w:left="87" w:right="78"/>
              <w:jc w:val="center"/>
              <w:rPr>
                <w:sz w:val="21"/>
                <w:szCs w:val="21"/>
                <w:lang w:eastAsia="en-US"/>
              </w:rPr>
            </w:pPr>
            <w:r>
              <w:rPr>
                <w:w w:val="200"/>
                <w:sz w:val="21"/>
                <w:szCs w:val="21"/>
                <w:lang w:eastAsia="en-US"/>
              </w:rPr>
              <w:t>„„</w:t>
            </w:r>
          </w:p>
        </w:tc>
        <w:tc>
          <w:tcPr>
            <w:tcW w:w="835" w:type="dxa"/>
            <w:shd w:val="clear" w:color="auto" w:fill="auto"/>
          </w:tcPr>
          <w:p>
            <w:pPr>
              <w:pStyle w:val="30"/>
              <w:spacing w:line="360" w:lineRule="auto"/>
              <w:rPr>
                <w:sz w:val="21"/>
                <w:szCs w:val="21"/>
                <w:lang w:eastAsia="en-US"/>
              </w:rPr>
            </w:pPr>
          </w:p>
        </w:tc>
        <w:tc>
          <w:tcPr>
            <w:tcW w:w="831" w:type="dxa"/>
            <w:shd w:val="clear" w:color="auto" w:fill="auto"/>
          </w:tcPr>
          <w:p>
            <w:pPr>
              <w:pStyle w:val="30"/>
              <w:spacing w:line="360" w:lineRule="auto"/>
              <w:rPr>
                <w:sz w:val="21"/>
                <w:szCs w:val="21"/>
                <w:lang w:eastAsia="en-US"/>
              </w:rPr>
            </w:pPr>
          </w:p>
        </w:tc>
        <w:tc>
          <w:tcPr>
            <w:tcW w:w="914" w:type="dxa"/>
            <w:shd w:val="clear" w:color="auto" w:fill="auto"/>
          </w:tcPr>
          <w:p>
            <w:pPr>
              <w:pStyle w:val="30"/>
              <w:spacing w:line="360" w:lineRule="auto"/>
              <w:rPr>
                <w:sz w:val="21"/>
                <w:szCs w:val="21"/>
                <w:lang w:eastAsia="en-US"/>
              </w:rPr>
            </w:pPr>
          </w:p>
        </w:tc>
        <w:tc>
          <w:tcPr>
            <w:tcW w:w="914" w:type="dxa"/>
            <w:shd w:val="clear" w:color="auto" w:fill="auto"/>
          </w:tcPr>
          <w:p>
            <w:pPr>
              <w:pStyle w:val="30"/>
              <w:spacing w:line="360" w:lineRule="auto"/>
              <w:rPr>
                <w:sz w:val="21"/>
                <w:szCs w:val="21"/>
                <w:lang w:eastAsia="en-US"/>
              </w:rPr>
            </w:pPr>
          </w:p>
        </w:tc>
        <w:tc>
          <w:tcPr>
            <w:tcW w:w="941" w:type="dxa"/>
            <w:shd w:val="clear" w:color="auto" w:fill="auto"/>
          </w:tcPr>
          <w:p>
            <w:pPr>
              <w:pStyle w:val="30"/>
              <w:spacing w:line="360" w:lineRule="auto"/>
              <w:rPr>
                <w:sz w:val="21"/>
                <w:szCs w:val="21"/>
                <w:lang w:eastAsia="en-US"/>
              </w:rPr>
            </w:pPr>
          </w:p>
        </w:tc>
        <w:tc>
          <w:tcPr>
            <w:tcW w:w="1296" w:type="dxa"/>
            <w:shd w:val="clear" w:color="auto" w:fill="auto"/>
          </w:tcPr>
          <w:p>
            <w:pPr>
              <w:pStyle w:val="30"/>
              <w:spacing w:line="360" w:lineRule="auto"/>
              <w:rPr>
                <w:sz w:val="21"/>
                <w:szCs w:val="21"/>
                <w:lang w:eastAsia="en-US"/>
              </w:rPr>
            </w:pPr>
          </w:p>
        </w:tc>
        <w:tc>
          <w:tcPr>
            <w:tcW w:w="1213" w:type="dxa"/>
            <w:shd w:val="clear" w:color="auto" w:fill="auto"/>
          </w:tcPr>
          <w:p>
            <w:pPr>
              <w:pStyle w:val="30"/>
              <w:spacing w:line="360" w:lineRule="auto"/>
              <w:rPr>
                <w:sz w:val="21"/>
                <w:szCs w:val="21"/>
                <w:lang w:eastAsia="en-US"/>
              </w:rPr>
            </w:pPr>
          </w:p>
        </w:tc>
        <w:tc>
          <w:tcPr>
            <w:tcW w:w="862" w:type="dxa"/>
            <w:shd w:val="clear" w:color="auto" w:fill="auto"/>
          </w:tcPr>
          <w:p>
            <w:pPr>
              <w:pStyle w:val="3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31" w:type="dxa"/>
            <w:gridSpan w:val="2"/>
            <w:shd w:val="clear" w:color="auto" w:fill="auto"/>
          </w:tcPr>
          <w:p>
            <w:pPr>
              <w:pStyle w:val="30"/>
              <w:spacing w:before="79" w:line="360" w:lineRule="auto"/>
              <w:ind w:left="504" w:right="495"/>
              <w:jc w:val="center"/>
              <w:rPr>
                <w:b/>
                <w:sz w:val="21"/>
                <w:szCs w:val="21"/>
                <w:lang w:eastAsia="en-US"/>
              </w:rPr>
            </w:pPr>
            <w:r>
              <w:rPr>
                <w:b/>
                <w:sz w:val="21"/>
                <w:szCs w:val="21"/>
                <w:lang w:eastAsia="en-US"/>
              </w:rPr>
              <w:t>合计</w:t>
            </w:r>
          </w:p>
        </w:tc>
        <w:tc>
          <w:tcPr>
            <w:tcW w:w="831" w:type="dxa"/>
            <w:shd w:val="clear" w:color="auto" w:fill="auto"/>
          </w:tcPr>
          <w:p>
            <w:pPr>
              <w:pStyle w:val="30"/>
              <w:spacing w:before="79" w:line="360" w:lineRule="auto"/>
              <w:ind w:left="9"/>
              <w:jc w:val="center"/>
              <w:rPr>
                <w:sz w:val="21"/>
                <w:szCs w:val="21"/>
                <w:lang w:eastAsia="en-US"/>
              </w:rPr>
            </w:pPr>
            <w:r>
              <w:rPr>
                <w:sz w:val="21"/>
                <w:szCs w:val="21"/>
                <w:lang w:eastAsia="en-US"/>
              </w:rPr>
              <w:t>/</w:t>
            </w:r>
          </w:p>
        </w:tc>
        <w:tc>
          <w:tcPr>
            <w:tcW w:w="914" w:type="dxa"/>
            <w:shd w:val="clear" w:color="auto" w:fill="auto"/>
          </w:tcPr>
          <w:p>
            <w:pPr>
              <w:pStyle w:val="30"/>
              <w:spacing w:before="79" w:line="360" w:lineRule="auto"/>
              <w:ind w:left="7"/>
              <w:jc w:val="center"/>
              <w:rPr>
                <w:sz w:val="21"/>
                <w:szCs w:val="21"/>
                <w:lang w:eastAsia="en-US"/>
              </w:rPr>
            </w:pPr>
            <w:r>
              <w:rPr>
                <w:sz w:val="21"/>
                <w:szCs w:val="21"/>
                <w:lang w:eastAsia="en-US"/>
              </w:rPr>
              <w:t>/</w:t>
            </w:r>
          </w:p>
        </w:tc>
        <w:tc>
          <w:tcPr>
            <w:tcW w:w="914" w:type="dxa"/>
            <w:shd w:val="clear" w:color="auto" w:fill="auto"/>
          </w:tcPr>
          <w:p>
            <w:pPr>
              <w:pStyle w:val="30"/>
              <w:spacing w:line="360" w:lineRule="auto"/>
              <w:rPr>
                <w:sz w:val="21"/>
                <w:szCs w:val="21"/>
                <w:lang w:eastAsia="en-US"/>
              </w:rPr>
            </w:pPr>
          </w:p>
        </w:tc>
        <w:tc>
          <w:tcPr>
            <w:tcW w:w="941" w:type="dxa"/>
            <w:shd w:val="clear" w:color="auto" w:fill="auto"/>
          </w:tcPr>
          <w:p>
            <w:pPr>
              <w:pStyle w:val="30"/>
              <w:spacing w:before="79" w:line="360" w:lineRule="auto"/>
              <w:ind w:left="11"/>
              <w:jc w:val="center"/>
              <w:rPr>
                <w:sz w:val="21"/>
                <w:szCs w:val="21"/>
                <w:lang w:eastAsia="en-US"/>
              </w:rPr>
            </w:pPr>
            <w:r>
              <w:rPr>
                <w:sz w:val="21"/>
                <w:szCs w:val="21"/>
                <w:lang w:eastAsia="en-US"/>
              </w:rPr>
              <w:t>/</w:t>
            </w:r>
          </w:p>
        </w:tc>
        <w:tc>
          <w:tcPr>
            <w:tcW w:w="1296" w:type="dxa"/>
            <w:shd w:val="clear" w:color="auto" w:fill="auto"/>
          </w:tcPr>
          <w:p>
            <w:pPr>
              <w:pStyle w:val="30"/>
              <w:spacing w:line="360" w:lineRule="auto"/>
              <w:rPr>
                <w:sz w:val="21"/>
                <w:szCs w:val="21"/>
                <w:lang w:eastAsia="en-US"/>
              </w:rPr>
            </w:pPr>
          </w:p>
        </w:tc>
        <w:tc>
          <w:tcPr>
            <w:tcW w:w="1213" w:type="dxa"/>
            <w:shd w:val="clear" w:color="auto" w:fill="auto"/>
          </w:tcPr>
          <w:p>
            <w:pPr>
              <w:pStyle w:val="30"/>
              <w:spacing w:before="79" w:line="360" w:lineRule="auto"/>
              <w:ind w:left="8"/>
              <w:jc w:val="center"/>
              <w:rPr>
                <w:sz w:val="21"/>
                <w:szCs w:val="21"/>
                <w:lang w:eastAsia="en-US"/>
              </w:rPr>
            </w:pPr>
            <w:r>
              <w:rPr>
                <w:sz w:val="21"/>
                <w:szCs w:val="21"/>
                <w:lang w:eastAsia="en-US"/>
              </w:rPr>
              <w:t>/</w:t>
            </w:r>
          </w:p>
        </w:tc>
        <w:tc>
          <w:tcPr>
            <w:tcW w:w="862" w:type="dxa"/>
            <w:shd w:val="clear" w:color="auto" w:fill="auto"/>
          </w:tcPr>
          <w:p>
            <w:pPr>
              <w:pStyle w:val="30"/>
              <w:spacing w:before="79" w:line="360" w:lineRule="auto"/>
              <w:ind w:left="8"/>
              <w:jc w:val="center"/>
              <w:rPr>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8502" w:type="dxa"/>
            <w:gridSpan w:val="9"/>
            <w:shd w:val="clear" w:color="auto" w:fill="auto"/>
          </w:tcPr>
          <w:p>
            <w:pPr>
              <w:pStyle w:val="30"/>
              <w:spacing w:before="79" w:line="360" w:lineRule="auto"/>
              <w:ind w:left="107"/>
              <w:rPr>
                <w:b/>
                <w:sz w:val="21"/>
                <w:szCs w:val="21"/>
              </w:rPr>
            </w:pPr>
            <w:r>
              <w:rPr>
                <w:b/>
                <w:sz w:val="21"/>
                <w:szCs w:val="21"/>
              </w:rPr>
              <w:t>本公司响应文件中所提供的以上部分产品为残疾人福利性单位生产的产品，如</w:t>
            </w:r>
          </w:p>
          <w:p>
            <w:pPr>
              <w:pStyle w:val="30"/>
              <w:spacing w:before="160" w:line="360" w:lineRule="auto"/>
              <w:ind w:left="107"/>
              <w:rPr>
                <w:sz w:val="21"/>
                <w:szCs w:val="21"/>
              </w:rPr>
            </w:pPr>
            <w:r>
              <w:rPr>
                <w:b/>
                <w:sz w:val="21"/>
                <w:szCs w:val="21"/>
              </w:rPr>
              <w:t>有虚假，我公司承担由此产生的一切后果</w:t>
            </w:r>
            <w:r>
              <w:rPr>
                <w:sz w:val="21"/>
                <w:szCs w:val="21"/>
              </w:rPr>
              <w:t>。</w:t>
            </w:r>
          </w:p>
        </w:tc>
      </w:tr>
    </w:tbl>
    <w:p>
      <w:pPr>
        <w:pStyle w:val="7"/>
        <w:spacing w:line="360" w:lineRule="auto"/>
        <w:rPr>
          <w:sz w:val="21"/>
          <w:szCs w:val="21"/>
        </w:rPr>
      </w:pPr>
    </w:p>
    <w:p>
      <w:pPr>
        <w:pStyle w:val="7"/>
        <w:spacing w:before="120" w:beforeLines="50" w:line="360" w:lineRule="auto"/>
        <w:ind w:firstLine="422" w:firstLineChars="200"/>
        <w:rPr>
          <w:b/>
          <w:sz w:val="21"/>
          <w:szCs w:val="21"/>
        </w:rPr>
      </w:pPr>
      <w:r>
        <w:rPr>
          <w:b/>
          <w:sz w:val="21"/>
          <w:szCs w:val="21"/>
        </w:rPr>
        <w:t>备注：</w:t>
      </w:r>
    </w:p>
    <w:p>
      <w:pPr>
        <w:pStyle w:val="7"/>
        <w:spacing w:before="120" w:beforeLines="50" w:line="360" w:lineRule="auto"/>
        <w:ind w:firstLine="422" w:firstLineChars="200"/>
        <w:rPr>
          <w:b/>
          <w:sz w:val="21"/>
          <w:szCs w:val="21"/>
        </w:rPr>
      </w:pPr>
      <w:r>
        <w:rPr>
          <w:b/>
          <w:sz w:val="21"/>
          <w:szCs w:val="21"/>
        </w:rPr>
        <w:t>表中所列产品应为供应商满足谈判文件要求的残疾人福利性单位生产的产品；</w:t>
      </w:r>
    </w:p>
    <w:p>
      <w:pPr>
        <w:pStyle w:val="7"/>
        <w:spacing w:before="120" w:beforeLines="50" w:line="360" w:lineRule="auto"/>
        <w:ind w:firstLine="422" w:firstLineChars="200"/>
        <w:rPr>
          <w:b/>
          <w:sz w:val="21"/>
          <w:szCs w:val="21"/>
        </w:rPr>
      </w:pPr>
      <w:r>
        <w:rPr>
          <w:b/>
          <w:sz w:val="21"/>
          <w:szCs w:val="21"/>
        </w:rPr>
        <w:t>供应商提供的《残疾人福利性单位声明函》与事实不符的，依照《中华人民共和国政府采购法》第七十七条第一款的规定追究法律责任；</w:t>
      </w:r>
    </w:p>
    <w:p>
      <w:pPr>
        <w:pStyle w:val="7"/>
        <w:spacing w:before="120" w:beforeLines="50" w:line="360" w:lineRule="auto"/>
        <w:ind w:firstLine="422" w:firstLineChars="200"/>
        <w:rPr>
          <w:sz w:val="21"/>
          <w:szCs w:val="21"/>
        </w:rPr>
      </w:pPr>
      <w:r>
        <w:rPr>
          <w:b/>
          <w:sz w:val="21"/>
          <w:szCs w:val="21"/>
        </w:rPr>
        <w:t>供应商为残疾人福利性单位且所投产品为残疾人福利性单位生产的产品， 则对该产品的价格给予 6%的扣除。</w:t>
      </w:r>
    </w:p>
    <w:p>
      <w:pPr>
        <w:spacing w:line="360" w:lineRule="auto"/>
        <w:rPr>
          <w:sz w:val="21"/>
          <w:szCs w:val="21"/>
        </w:rPr>
        <w:sectPr>
          <w:pgSz w:w="11910" w:h="16840"/>
          <w:pgMar w:top="1400" w:right="1440" w:bottom="1220" w:left="1580" w:header="877" w:footer="1033" w:gutter="0"/>
          <w:cols w:space="720" w:num="1"/>
        </w:sectPr>
      </w:pPr>
    </w:p>
    <w:p>
      <w:pPr>
        <w:pStyle w:val="7"/>
        <w:spacing w:before="104" w:line="360" w:lineRule="auto"/>
        <w:ind w:left="220" w:right="368" w:firstLine="434"/>
        <w:rPr>
          <w:sz w:val="21"/>
          <w:szCs w:val="21"/>
        </w:rPr>
      </w:pPr>
      <w:r>
        <w:rPr>
          <w:sz w:val="21"/>
          <w:szCs w:val="21"/>
        </w:rPr>
        <w:t>示例：某残疾人福利性单位报价为 400 元，其中所投产品 A、B 为残疾人福利性单位生产的产品，则上表填写如下：</w:t>
      </w:r>
    </w:p>
    <w:p>
      <w:pPr>
        <w:pStyle w:val="7"/>
        <w:spacing w:line="360" w:lineRule="auto"/>
        <w:rPr>
          <w:sz w:val="21"/>
          <w:szCs w:val="21"/>
        </w:rPr>
      </w:pPr>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756"/>
        <w:gridCol w:w="747"/>
        <w:gridCol w:w="869"/>
        <w:gridCol w:w="744"/>
        <w:gridCol w:w="1064"/>
        <w:gridCol w:w="1119"/>
        <w:gridCol w:w="146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643" w:type="dxa"/>
            <w:shd w:val="clear" w:color="auto" w:fill="auto"/>
          </w:tcPr>
          <w:p>
            <w:pPr>
              <w:pStyle w:val="30"/>
              <w:spacing w:before="79"/>
              <w:ind w:left="201"/>
              <w:rPr>
                <w:sz w:val="24"/>
                <w:lang w:eastAsia="en-US"/>
              </w:rPr>
            </w:pPr>
            <w:r>
              <w:rPr>
                <w:sz w:val="24"/>
                <w:lang w:eastAsia="en-US"/>
              </w:rPr>
              <w:t>序</w:t>
            </w:r>
          </w:p>
          <w:p>
            <w:pPr>
              <w:pStyle w:val="30"/>
              <w:spacing w:before="160"/>
              <w:ind w:left="201"/>
              <w:rPr>
                <w:sz w:val="24"/>
                <w:lang w:eastAsia="en-US"/>
              </w:rPr>
            </w:pPr>
            <w:r>
              <w:rPr>
                <w:sz w:val="24"/>
                <w:lang w:eastAsia="en-US"/>
              </w:rPr>
              <w:t>号</w:t>
            </w:r>
          </w:p>
        </w:tc>
        <w:tc>
          <w:tcPr>
            <w:tcW w:w="756" w:type="dxa"/>
            <w:shd w:val="clear" w:color="auto" w:fill="auto"/>
          </w:tcPr>
          <w:p>
            <w:pPr>
              <w:pStyle w:val="30"/>
              <w:spacing w:before="6"/>
              <w:rPr>
                <w:b/>
                <w:sz w:val="24"/>
                <w:lang w:eastAsia="en-US"/>
              </w:rPr>
            </w:pPr>
          </w:p>
          <w:p>
            <w:pPr>
              <w:pStyle w:val="30"/>
              <w:ind w:left="116" w:right="109"/>
              <w:jc w:val="center"/>
              <w:rPr>
                <w:sz w:val="24"/>
                <w:lang w:eastAsia="en-US"/>
              </w:rPr>
            </w:pPr>
            <w:r>
              <w:rPr>
                <w:sz w:val="24"/>
                <w:lang w:eastAsia="en-US"/>
              </w:rPr>
              <w:t>品名</w:t>
            </w:r>
          </w:p>
        </w:tc>
        <w:tc>
          <w:tcPr>
            <w:tcW w:w="747" w:type="dxa"/>
            <w:shd w:val="clear" w:color="auto" w:fill="auto"/>
          </w:tcPr>
          <w:p>
            <w:pPr>
              <w:pStyle w:val="30"/>
              <w:spacing w:before="6"/>
              <w:rPr>
                <w:b/>
                <w:sz w:val="24"/>
                <w:lang w:eastAsia="en-US"/>
              </w:rPr>
            </w:pPr>
          </w:p>
          <w:p>
            <w:pPr>
              <w:pStyle w:val="30"/>
              <w:ind w:left="111" w:right="105"/>
              <w:jc w:val="center"/>
              <w:rPr>
                <w:sz w:val="24"/>
                <w:lang w:eastAsia="en-US"/>
              </w:rPr>
            </w:pPr>
            <w:r>
              <w:rPr>
                <w:sz w:val="24"/>
                <w:lang w:eastAsia="en-US"/>
              </w:rPr>
              <w:t>数量</w:t>
            </w:r>
          </w:p>
        </w:tc>
        <w:tc>
          <w:tcPr>
            <w:tcW w:w="869" w:type="dxa"/>
            <w:shd w:val="clear" w:color="auto" w:fill="auto"/>
          </w:tcPr>
          <w:p>
            <w:pPr>
              <w:pStyle w:val="30"/>
              <w:spacing w:before="6"/>
              <w:rPr>
                <w:b/>
                <w:sz w:val="24"/>
                <w:lang w:eastAsia="en-US"/>
              </w:rPr>
            </w:pPr>
          </w:p>
          <w:p>
            <w:pPr>
              <w:pStyle w:val="30"/>
              <w:ind w:right="182"/>
              <w:jc w:val="right"/>
              <w:rPr>
                <w:sz w:val="24"/>
                <w:lang w:eastAsia="en-US"/>
              </w:rPr>
            </w:pPr>
            <w:r>
              <w:rPr>
                <w:sz w:val="24"/>
                <w:lang w:eastAsia="en-US"/>
              </w:rPr>
              <w:t>单价</w:t>
            </w:r>
          </w:p>
        </w:tc>
        <w:tc>
          <w:tcPr>
            <w:tcW w:w="744" w:type="dxa"/>
            <w:shd w:val="clear" w:color="auto" w:fill="auto"/>
          </w:tcPr>
          <w:p>
            <w:pPr>
              <w:pStyle w:val="30"/>
              <w:spacing w:before="6"/>
              <w:rPr>
                <w:b/>
                <w:sz w:val="24"/>
                <w:lang w:eastAsia="en-US"/>
              </w:rPr>
            </w:pPr>
          </w:p>
          <w:p>
            <w:pPr>
              <w:pStyle w:val="30"/>
              <w:ind w:right="120"/>
              <w:jc w:val="right"/>
              <w:rPr>
                <w:sz w:val="24"/>
                <w:lang w:eastAsia="en-US"/>
              </w:rPr>
            </w:pPr>
            <w:r>
              <w:rPr>
                <w:sz w:val="24"/>
                <w:lang w:eastAsia="en-US"/>
              </w:rPr>
              <w:t>小计</w:t>
            </w:r>
          </w:p>
        </w:tc>
        <w:tc>
          <w:tcPr>
            <w:tcW w:w="1064" w:type="dxa"/>
            <w:shd w:val="clear" w:color="auto" w:fill="auto"/>
          </w:tcPr>
          <w:p>
            <w:pPr>
              <w:pStyle w:val="30"/>
              <w:spacing w:before="6"/>
              <w:rPr>
                <w:b/>
                <w:sz w:val="24"/>
                <w:lang w:eastAsia="en-US"/>
              </w:rPr>
            </w:pPr>
          </w:p>
          <w:p>
            <w:pPr>
              <w:pStyle w:val="30"/>
              <w:ind w:left="150" w:right="144"/>
              <w:jc w:val="center"/>
              <w:rPr>
                <w:sz w:val="24"/>
                <w:lang w:eastAsia="en-US"/>
              </w:rPr>
            </w:pPr>
            <w:r>
              <w:rPr>
                <w:sz w:val="24"/>
                <w:lang w:eastAsia="en-US"/>
              </w:rPr>
              <w:t>折扣率</w:t>
            </w:r>
          </w:p>
        </w:tc>
        <w:tc>
          <w:tcPr>
            <w:tcW w:w="1119" w:type="dxa"/>
            <w:shd w:val="clear" w:color="auto" w:fill="auto"/>
          </w:tcPr>
          <w:p>
            <w:pPr>
              <w:pStyle w:val="30"/>
              <w:spacing w:before="79"/>
              <w:ind w:left="178" w:right="170"/>
              <w:jc w:val="center"/>
              <w:rPr>
                <w:sz w:val="24"/>
                <w:lang w:eastAsia="en-US"/>
              </w:rPr>
            </w:pPr>
            <w:r>
              <w:rPr>
                <w:sz w:val="24"/>
                <w:lang w:eastAsia="en-US"/>
              </w:rPr>
              <w:t>扣除价</w:t>
            </w:r>
          </w:p>
          <w:p>
            <w:pPr>
              <w:pStyle w:val="30"/>
              <w:spacing w:before="160"/>
              <w:ind w:left="8"/>
              <w:jc w:val="center"/>
              <w:rPr>
                <w:sz w:val="24"/>
                <w:lang w:eastAsia="en-US"/>
              </w:rPr>
            </w:pPr>
            <w:r>
              <w:rPr>
                <w:sz w:val="24"/>
                <w:lang w:eastAsia="en-US"/>
              </w:rPr>
              <w:t>格</w:t>
            </w:r>
          </w:p>
        </w:tc>
        <w:tc>
          <w:tcPr>
            <w:tcW w:w="1468" w:type="dxa"/>
            <w:shd w:val="clear" w:color="auto" w:fill="auto"/>
          </w:tcPr>
          <w:p>
            <w:pPr>
              <w:pStyle w:val="30"/>
              <w:spacing w:before="6"/>
              <w:rPr>
                <w:b/>
                <w:sz w:val="24"/>
                <w:lang w:eastAsia="en-US"/>
              </w:rPr>
            </w:pPr>
          </w:p>
          <w:p>
            <w:pPr>
              <w:pStyle w:val="30"/>
              <w:ind w:left="110" w:right="107"/>
              <w:jc w:val="center"/>
              <w:rPr>
                <w:sz w:val="24"/>
                <w:lang w:eastAsia="en-US"/>
              </w:rPr>
            </w:pPr>
            <w:r>
              <w:rPr>
                <w:sz w:val="24"/>
                <w:lang w:eastAsia="en-US"/>
              </w:rPr>
              <w:t>生产厂家</w:t>
            </w:r>
          </w:p>
        </w:tc>
        <w:tc>
          <w:tcPr>
            <w:tcW w:w="1117" w:type="dxa"/>
            <w:shd w:val="clear" w:color="auto" w:fill="auto"/>
          </w:tcPr>
          <w:p>
            <w:pPr>
              <w:pStyle w:val="30"/>
              <w:spacing w:before="6"/>
              <w:rPr>
                <w:b/>
                <w:sz w:val="24"/>
                <w:lang w:eastAsia="en-US"/>
              </w:rPr>
            </w:pPr>
          </w:p>
          <w:p>
            <w:pPr>
              <w:pStyle w:val="30"/>
              <w:ind w:left="173" w:right="171"/>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43" w:type="dxa"/>
            <w:shd w:val="clear" w:color="auto" w:fill="auto"/>
          </w:tcPr>
          <w:p>
            <w:pPr>
              <w:pStyle w:val="30"/>
              <w:rPr>
                <w:b/>
                <w:sz w:val="24"/>
                <w:lang w:eastAsia="en-US"/>
              </w:rPr>
            </w:pPr>
          </w:p>
          <w:p>
            <w:pPr>
              <w:pStyle w:val="30"/>
              <w:spacing w:before="8"/>
              <w:rPr>
                <w:b/>
                <w:sz w:val="18"/>
                <w:lang w:eastAsia="en-US"/>
              </w:rPr>
            </w:pPr>
          </w:p>
          <w:p>
            <w:pPr>
              <w:pStyle w:val="30"/>
              <w:spacing w:before="1"/>
              <w:ind w:left="9"/>
              <w:jc w:val="center"/>
              <w:rPr>
                <w:sz w:val="24"/>
                <w:lang w:eastAsia="en-US"/>
              </w:rPr>
            </w:pPr>
            <w:r>
              <w:rPr>
                <w:sz w:val="24"/>
                <w:lang w:eastAsia="en-US"/>
              </w:rPr>
              <w:t>1</w:t>
            </w:r>
          </w:p>
        </w:tc>
        <w:tc>
          <w:tcPr>
            <w:tcW w:w="756" w:type="dxa"/>
            <w:shd w:val="clear" w:color="auto" w:fill="auto"/>
          </w:tcPr>
          <w:p>
            <w:pPr>
              <w:pStyle w:val="30"/>
              <w:rPr>
                <w:b/>
                <w:sz w:val="24"/>
                <w:lang w:eastAsia="en-US"/>
              </w:rPr>
            </w:pPr>
          </w:p>
          <w:p>
            <w:pPr>
              <w:pStyle w:val="30"/>
              <w:spacing w:before="8"/>
              <w:rPr>
                <w:b/>
                <w:sz w:val="18"/>
                <w:lang w:eastAsia="en-US"/>
              </w:rPr>
            </w:pPr>
          </w:p>
          <w:p>
            <w:pPr>
              <w:pStyle w:val="30"/>
              <w:spacing w:before="1"/>
              <w:ind w:left="7"/>
              <w:jc w:val="center"/>
              <w:rPr>
                <w:sz w:val="24"/>
                <w:lang w:eastAsia="en-US"/>
              </w:rPr>
            </w:pPr>
            <w:r>
              <w:rPr>
                <w:sz w:val="24"/>
                <w:lang w:eastAsia="en-US"/>
              </w:rPr>
              <w:t>A</w:t>
            </w:r>
          </w:p>
        </w:tc>
        <w:tc>
          <w:tcPr>
            <w:tcW w:w="747" w:type="dxa"/>
            <w:shd w:val="clear" w:color="auto" w:fill="auto"/>
          </w:tcPr>
          <w:p>
            <w:pPr>
              <w:pStyle w:val="30"/>
              <w:rPr>
                <w:b/>
                <w:sz w:val="24"/>
                <w:lang w:eastAsia="en-US"/>
              </w:rPr>
            </w:pPr>
          </w:p>
          <w:p>
            <w:pPr>
              <w:pStyle w:val="30"/>
              <w:spacing w:before="8"/>
              <w:rPr>
                <w:b/>
                <w:sz w:val="18"/>
                <w:lang w:eastAsia="en-US"/>
              </w:rPr>
            </w:pPr>
          </w:p>
          <w:p>
            <w:pPr>
              <w:pStyle w:val="30"/>
              <w:spacing w:before="1"/>
              <w:ind w:left="6"/>
              <w:jc w:val="center"/>
              <w:rPr>
                <w:sz w:val="24"/>
                <w:lang w:eastAsia="en-US"/>
              </w:rPr>
            </w:pPr>
            <w:r>
              <w:rPr>
                <w:sz w:val="24"/>
                <w:lang w:eastAsia="en-US"/>
              </w:rPr>
              <w:t>1</w:t>
            </w:r>
          </w:p>
        </w:tc>
        <w:tc>
          <w:tcPr>
            <w:tcW w:w="869" w:type="dxa"/>
            <w:shd w:val="clear" w:color="auto" w:fill="auto"/>
          </w:tcPr>
          <w:p>
            <w:pPr>
              <w:pStyle w:val="30"/>
              <w:rPr>
                <w:b/>
                <w:sz w:val="24"/>
                <w:lang w:eastAsia="en-US"/>
              </w:rPr>
            </w:pPr>
          </w:p>
          <w:p>
            <w:pPr>
              <w:pStyle w:val="30"/>
              <w:spacing w:before="8"/>
              <w:rPr>
                <w:b/>
                <w:sz w:val="18"/>
                <w:lang w:eastAsia="en-US"/>
              </w:rPr>
            </w:pPr>
          </w:p>
          <w:p>
            <w:pPr>
              <w:pStyle w:val="30"/>
              <w:spacing w:before="1"/>
              <w:ind w:right="242"/>
              <w:jc w:val="right"/>
              <w:rPr>
                <w:sz w:val="24"/>
                <w:lang w:eastAsia="en-US"/>
              </w:rPr>
            </w:pPr>
            <w:r>
              <w:rPr>
                <w:sz w:val="24"/>
                <w:lang w:eastAsia="en-US"/>
              </w:rPr>
              <w:t>100</w:t>
            </w:r>
          </w:p>
        </w:tc>
        <w:tc>
          <w:tcPr>
            <w:tcW w:w="744" w:type="dxa"/>
            <w:shd w:val="clear" w:color="auto" w:fill="auto"/>
          </w:tcPr>
          <w:p>
            <w:pPr>
              <w:pStyle w:val="30"/>
              <w:rPr>
                <w:b/>
                <w:sz w:val="24"/>
                <w:lang w:eastAsia="en-US"/>
              </w:rPr>
            </w:pPr>
          </w:p>
          <w:p>
            <w:pPr>
              <w:pStyle w:val="30"/>
              <w:spacing w:before="8"/>
              <w:rPr>
                <w:b/>
                <w:sz w:val="18"/>
                <w:lang w:eastAsia="en-US"/>
              </w:rPr>
            </w:pPr>
          </w:p>
          <w:p>
            <w:pPr>
              <w:pStyle w:val="30"/>
              <w:spacing w:before="1"/>
              <w:ind w:right="180"/>
              <w:jc w:val="right"/>
              <w:rPr>
                <w:sz w:val="24"/>
                <w:lang w:eastAsia="en-US"/>
              </w:rPr>
            </w:pPr>
            <w:r>
              <w:rPr>
                <w:sz w:val="24"/>
                <w:lang w:eastAsia="en-US"/>
              </w:rPr>
              <w:t>100</w:t>
            </w:r>
          </w:p>
        </w:tc>
        <w:tc>
          <w:tcPr>
            <w:tcW w:w="1064" w:type="dxa"/>
            <w:shd w:val="clear" w:color="auto" w:fill="auto"/>
          </w:tcPr>
          <w:p>
            <w:pPr>
              <w:pStyle w:val="30"/>
              <w:rPr>
                <w:b/>
                <w:sz w:val="24"/>
                <w:lang w:eastAsia="en-US"/>
              </w:rPr>
            </w:pPr>
          </w:p>
          <w:p>
            <w:pPr>
              <w:pStyle w:val="30"/>
              <w:spacing w:before="8"/>
              <w:rPr>
                <w:b/>
                <w:sz w:val="18"/>
                <w:lang w:eastAsia="en-US"/>
              </w:rPr>
            </w:pPr>
          </w:p>
          <w:p>
            <w:pPr>
              <w:pStyle w:val="30"/>
              <w:spacing w:before="1"/>
              <w:ind w:left="150" w:right="144"/>
              <w:jc w:val="center"/>
              <w:rPr>
                <w:sz w:val="24"/>
                <w:lang w:eastAsia="en-US"/>
              </w:rPr>
            </w:pPr>
            <w:r>
              <w:rPr>
                <w:sz w:val="24"/>
                <w:lang w:eastAsia="en-US"/>
              </w:rPr>
              <w:t>6%</w:t>
            </w:r>
          </w:p>
        </w:tc>
        <w:tc>
          <w:tcPr>
            <w:tcW w:w="1119" w:type="dxa"/>
            <w:shd w:val="clear" w:color="auto" w:fill="auto"/>
          </w:tcPr>
          <w:p>
            <w:pPr>
              <w:pStyle w:val="30"/>
              <w:rPr>
                <w:b/>
                <w:sz w:val="24"/>
                <w:lang w:eastAsia="en-US"/>
              </w:rPr>
            </w:pPr>
          </w:p>
          <w:p>
            <w:pPr>
              <w:pStyle w:val="30"/>
              <w:spacing w:before="8"/>
              <w:rPr>
                <w:b/>
                <w:sz w:val="18"/>
                <w:lang w:eastAsia="en-US"/>
              </w:rPr>
            </w:pPr>
          </w:p>
          <w:p>
            <w:pPr>
              <w:pStyle w:val="30"/>
              <w:spacing w:before="1"/>
              <w:ind w:left="8"/>
              <w:jc w:val="center"/>
              <w:rPr>
                <w:sz w:val="24"/>
                <w:lang w:eastAsia="en-US"/>
              </w:rPr>
            </w:pPr>
            <w:r>
              <w:rPr>
                <w:sz w:val="24"/>
                <w:lang w:eastAsia="en-US"/>
              </w:rPr>
              <w:t>6</w:t>
            </w:r>
          </w:p>
        </w:tc>
        <w:tc>
          <w:tcPr>
            <w:tcW w:w="1468" w:type="dxa"/>
            <w:shd w:val="clear" w:color="auto" w:fill="auto"/>
          </w:tcPr>
          <w:p>
            <w:pPr>
              <w:pStyle w:val="30"/>
              <w:rPr>
                <w:b/>
                <w:sz w:val="24"/>
                <w:lang w:eastAsia="en-US"/>
              </w:rPr>
            </w:pPr>
          </w:p>
          <w:p>
            <w:pPr>
              <w:pStyle w:val="30"/>
              <w:spacing w:before="8"/>
              <w:rPr>
                <w:b/>
                <w:sz w:val="18"/>
                <w:lang w:eastAsia="en-US"/>
              </w:rPr>
            </w:pPr>
          </w:p>
          <w:p>
            <w:pPr>
              <w:pStyle w:val="30"/>
              <w:spacing w:before="1"/>
              <w:ind w:left="110" w:right="107"/>
              <w:jc w:val="center"/>
              <w:rPr>
                <w:sz w:val="24"/>
                <w:lang w:eastAsia="en-US"/>
              </w:rPr>
            </w:pPr>
            <w:r>
              <w:rPr>
                <w:sz w:val="24"/>
                <w:lang w:eastAsia="en-US"/>
              </w:rPr>
              <w:t>某生产厂家</w:t>
            </w:r>
          </w:p>
        </w:tc>
        <w:tc>
          <w:tcPr>
            <w:tcW w:w="1117" w:type="dxa"/>
            <w:shd w:val="clear" w:color="auto" w:fill="auto"/>
          </w:tcPr>
          <w:p>
            <w:pPr>
              <w:pStyle w:val="30"/>
              <w:spacing w:before="79"/>
              <w:ind w:left="177"/>
              <w:rPr>
                <w:sz w:val="24"/>
                <w:lang w:eastAsia="en-US"/>
              </w:rPr>
            </w:pPr>
            <w:r>
              <w:rPr>
                <w:sz w:val="24"/>
                <w:lang w:eastAsia="en-US"/>
              </w:rPr>
              <w:t>残疾人</w:t>
            </w:r>
          </w:p>
          <w:p>
            <w:pPr>
              <w:pStyle w:val="30"/>
              <w:spacing w:before="8" w:line="460" w:lineRule="atLeast"/>
              <w:ind w:left="302" w:right="171" w:hanging="125"/>
              <w:rPr>
                <w:sz w:val="24"/>
                <w:lang w:eastAsia="en-US"/>
              </w:rPr>
            </w:pPr>
            <w:r>
              <w:rPr>
                <w:sz w:val="24"/>
                <w:lang w:eastAsia="en-US"/>
              </w:rPr>
              <w:t>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43" w:type="dxa"/>
            <w:shd w:val="clear" w:color="auto" w:fill="auto"/>
          </w:tcPr>
          <w:p>
            <w:pPr>
              <w:pStyle w:val="30"/>
              <w:rPr>
                <w:b/>
                <w:sz w:val="24"/>
                <w:lang w:eastAsia="en-US"/>
              </w:rPr>
            </w:pPr>
          </w:p>
          <w:p>
            <w:pPr>
              <w:pStyle w:val="30"/>
              <w:spacing w:before="9"/>
              <w:rPr>
                <w:b/>
                <w:sz w:val="18"/>
                <w:lang w:eastAsia="en-US"/>
              </w:rPr>
            </w:pPr>
          </w:p>
          <w:p>
            <w:pPr>
              <w:pStyle w:val="30"/>
              <w:ind w:left="9"/>
              <w:jc w:val="center"/>
              <w:rPr>
                <w:sz w:val="24"/>
                <w:lang w:eastAsia="en-US"/>
              </w:rPr>
            </w:pPr>
            <w:r>
              <w:rPr>
                <w:sz w:val="24"/>
                <w:lang w:eastAsia="en-US"/>
              </w:rPr>
              <w:t>2</w:t>
            </w:r>
          </w:p>
        </w:tc>
        <w:tc>
          <w:tcPr>
            <w:tcW w:w="756" w:type="dxa"/>
            <w:shd w:val="clear" w:color="auto" w:fill="auto"/>
          </w:tcPr>
          <w:p>
            <w:pPr>
              <w:pStyle w:val="30"/>
              <w:rPr>
                <w:b/>
                <w:sz w:val="24"/>
                <w:lang w:eastAsia="en-US"/>
              </w:rPr>
            </w:pPr>
          </w:p>
          <w:p>
            <w:pPr>
              <w:pStyle w:val="30"/>
              <w:spacing w:before="9"/>
              <w:rPr>
                <w:b/>
                <w:sz w:val="18"/>
                <w:lang w:eastAsia="en-US"/>
              </w:rPr>
            </w:pPr>
          </w:p>
          <w:p>
            <w:pPr>
              <w:pStyle w:val="30"/>
              <w:ind w:left="7"/>
              <w:jc w:val="center"/>
              <w:rPr>
                <w:sz w:val="24"/>
                <w:lang w:eastAsia="en-US"/>
              </w:rPr>
            </w:pPr>
            <w:r>
              <w:rPr>
                <w:sz w:val="24"/>
                <w:lang w:eastAsia="en-US"/>
              </w:rPr>
              <w:t>B</w:t>
            </w:r>
          </w:p>
        </w:tc>
        <w:tc>
          <w:tcPr>
            <w:tcW w:w="747" w:type="dxa"/>
            <w:shd w:val="clear" w:color="auto" w:fill="auto"/>
          </w:tcPr>
          <w:p>
            <w:pPr>
              <w:pStyle w:val="30"/>
              <w:rPr>
                <w:b/>
                <w:sz w:val="24"/>
                <w:lang w:eastAsia="en-US"/>
              </w:rPr>
            </w:pPr>
          </w:p>
          <w:p>
            <w:pPr>
              <w:pStyle w:val="30"/>
              <w:spacing w:before="9"/>
              <w:rPr>
                <w:b/>
                <w:sz w:val="18"/>
                <w:lang w:eastAsia="en-US"/>
              </w:rPr>
            </w:pPr>
          </w:p>
          <w:p>
            <w:pPr>
              <w:pStyle w:val="30"/>
              <w:ind w:left="6"/>
              <w:jc w:val="center"/>
              <w:rPr>
                <w:sz w:val="24"/>
                <w:lang w:eastAsia="en-US"/>
              </w:rPr>
            </w:pPr>
            <w:r>
              <w:rPr>
                <w:sz w:val="24"/>
                <w:lang w:eastAsia="en-US"/>
              </w:rPr>
              <w:t>2</w:t>
            </w:r>
          </w:p>
        </w:tc>
        <w:tc>
          <w:tcPr>
            <w:tcW w:w="869" w:type="dxa"/>
            <w:shd w:val="clear" w:color="auto" w:fill="auto"/>
          </w:tcPr>
          <w:p>
            <w:pPr>
              <w:pStyle w:val="30"/>
              <w:rPr>
                <w:b/>
                <w:sz w:val="24"/>
                <w:lang w:eastAsia="en-US"/>
              </w:rPr>
            </w:pPr>
          </w:p>
          <w:p>
            <w:pPr>
              <w:pStyle w:val="30"/>
              <w:spacing w:before="9"/>
              <w:rPr>
                <w:b/>
                <w:sz w:val="18"/>
                <w:lang w:eastAsia="en-US"/>
              </w:rPr>
            </w:pPr>
          </w:p>
          <w:p>
            <w:pPr>
              <w:pStyle w:val="30"/>
              <w:ind w:right="242"/>
              <w:jc w:val="right"/>
              <w:rPr>
                <w:sz w:val="24"/>
                <w:lang w:eastAsia="en-US"/>
              </w:rPr>
            </w:pPr>
            <w:r>
              <w:rPr>
                <w:sz w:val="24"/>
                <w:lang w:eastAsia="en-US"/>
              </w:rPr>
              <w:t>100</w:t>
            </w:r>
          </w:p>
        </w:tc>
        <w:tc>
          <w:tcPr>
            <w:tcW w:w="744" w:type="dxa"/>
            <w:shd w:val="clear" w:color="auto" w:fill="auto"/>
          </w:tcPr>
          <w:p>
            <w:pPr>
              <w:pStyle w:val="30"/>
              <w:rPr>
                <w:b/>
                <w:sz w:val="24"/>
                <w:lang w:eastAsia="en-US"/>
              </w:rPr>
            </w:pPr>
          </w:p>
          <w:p>
            <w:pPr>
              <w:pStyle w:val="30"/>
              <w:spacing w:before="9"/>
              <w:rPr>
                <w:b/>
                <w:sz w:val="18"/>
                <w:lang w:eastAsia="en-US"/>
              </w:rPr>
            </w:pPr>
          </w:p>
          <w:p>
            <w:pPr>
              <w:pStyle w:val="30"/>
              <w:ind w:right="180"/>
              <w:jc w:val="right"/>
              <w:rPr>
                <w:sz w:val="24"/>
                <w:lang w:eastAsia="en-US"/>
              </w:rPr>
            </w:pPr>
            <w:r>
              <w:rPr>
                <w:sz w:val="24"/>
                <w:lang w:eastAsia="en-US"/>
              </w:rPr>
              <w:t>200</w:t>
            </w:r>
          </w:p>
        </w:tc>
        <w:tc>
          <w:tcPr>
            <w:tcW w:w="1064" w:type="dxa"/>
            <w:shd w:val="clear" w:color="auto" w:fill="auto"/>
          </w:tcPr>
          <w:p>
            <w:pPr>
              <w:pStyle w:val="30"/>
              <w:rPr>
                <w:b/>
                <w:sz w:val="24"/>
                <w:lang w:eastAsia="en-US"/>
              </w:rPr>
            </w:pPr>
          </w:p>
          <w:p>
            <w:pPr>
              <w:pStyle w:val="30"/>
              <w:spacing w:before="9"/>
              <w:rPr>
                <w:b/>
                <w:sz w:val="18"/>
                <w:lang w:eastAsia="en-US"/>
              </w:rPr>
            </w:pPr>
          </w:p>
          <w:p>
            <w:pPr>
              <w:pStyle w:val="30"/>
              <w:ind w:left="150" w:right="144"/>
              <w:jc w:val="center"/>
              <w:rPr>
                <w:sz w:val="24"/>
                <w:lang w:eastAsia="en-US"/>
              </w:rPr>
            </w:pPr>
            <w:r>
              <w:rPr>
                <w:sz w:val="24"/>
                <w:lang w:eastAsia="en-US"/>
              </w:rPr>
              <w:t>6%</w:t>
            </w:r>
          </w:p>
        </w:tc>
        <w:tc>
          <w:tcPr>
            <w:tcW w:w="1119" w:type="dxa"/>
            <w:shd w:val="clear" w:color="auto" w:fill="auto"/>
          </w:tcPr>
          <w:p>
            <w:pPr>
              <w:pStyle w:val="30"/>
              <w:rPr>
                <w:b/>
                <w:sz w:val="24"/>
                <w:lang w:eastAsia="en-US"/>
              </w:rPr>
            </w:pPr>
          </w:p>
          <w:p>
            <w:pPr>
              <w:pStyle w:val="30"/>
              <w:spacing w:before="9"/>
              <w:rPr>
                <w:b/>
                <w:sz w:val="18"/>
                <w:lang w:eastAsia="en-US"/>
              </w:rPr>
            </w:pPr>
          </w:p>
          <w:p>
            <w:pPr>
              <w:pStyle w:val="30"/>
              <w:ind w:left="178" w:right="170"/>
              <w:jc w:val="center"/>
              <w:rPr>
                <w:sz w:val="24"/>
                <w:lang w:eastAsia="en-US"/>
              </w:rPr>
            </w:pPr>
            <w:r>
              <w:rPr>
                <w:sz w:val="24"/>
                <w:lang w:eastAsia="en-US"/>
              </w:rPr>
              <w:t>12</w:t>
            </w:r>
          </w:p>
        </w:tc>
        <w:tc>
          <w:tcPr>
            <w:tcW w:w="1468" w:type="dxa"/>
            <w:shd w:val="clear" w:color="auto" w:fill="auto"/>
          </w:tcPr>
          <w:p>
            <w:pPr>
              <w:pStyle w:val="30"/>
              <w:rPr>
                <w:b/>
                <w:sz w:val="24"/>
                <w:lang w:eastAsia="en-US"/>
              </w:rPr>
            </w:pPr>
          </w:p>
          <w:p>
            <w:pPr>
              <w:pStyle w:val="30"/>
              <w:spacing w:before="9"/>
              <w:rPr>
                <w:b/>
                <w:sz w:val="18"/>
                <w:lang w:eastAsia="en-US"/>
              </w:rPr>
            </w:pPr>
          </w:p>
          <w:p>
            <w:pPr>
              <w:pStyle w:val="30"/>
              <w:ind w:left="110" w:right="107"/>
              <w:jc w:val="center"/>
              <w:rPr>
                <w:sz w:val="24"/>
                <w:lang w:eastAsia="en-US"/>
              </w:rPr>
            </w:pPr>
            <w:r>
              <w:rPr>
                <w:sz w:val="24"/>
                <w:lang w:eastAsia="en-US"/>
              </w:rPr>
              <w:t>某生产厂家</w:t>
            </w:r>
          </w:p>
        </w:tc>
        <w:tc>
          <w:tcPr>
            <w:tcW w:w="1117" w:type="dxa"/>
            <w:shd w:val="clear" w:color="auto" w:fill="auto"/>
          </w:tcPr>
          <w:p>
            <w:pPr>
              <w:pStyle w:val="30"/>
              <w:spacing w:before="79" w:line="364" w:lineRule="auto"/>
              <w:ind w:left="177" w:right="171"/>
              <w:jc w:val="center"/>
              <w:rPr>
                <w:sz w:val="24"/>
                <w:lang w:eastAsia="en-US"/>
              </w:rPr>
            </w:pPr>
            <w:r>
              <w:rPr>
                <w:spacing w:val="6"/>
                <w:sz w:val="24"/>
                <w:lang w:eastAsia="en-US"/>
              </w:rPr>
              <w:t>残疾人福利性</w:t>
            </w:r>
          </w:p>
          <w:p>
            <w:pPr>
              <w:pStyle w:val="30"/>
              <w:spacing w:before="2"/>
              <w:ind w:left="173" w:right="171"/>
              <w:jc w:val="center"/>
              <w:rPr>
                <w:sz w:val="24"/>
                <w:lang w:eastAsia="en-US"/>
              </w:rPr>
            </w:pPr>
            <w:r>
              <w:rPr>
                <w:spacing w:val="12"/>
                <w:sz w:val="24"/>
                <w:lang w:eastAsia="en-US"/>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9" w:type="dxa"/>
            <w:gridSpan w:val="2"/>
            <w:shd w:val="clear" w:color="auto" w:fill="auto"/>
          </w:tcPr>
          <w:p>
            <w:pPr>
              <w:pStyle w:val="30"/>
              <w:spacing w:before="81"/>
              <w:ind w:left="458"/>
              <w:rPr>
                <w:b/>
                <w:sz w:val="24"/>
                <w:lang w:eastAsia="en-US"/>
              </w:rPr>
            </w:pPr>
            <w:r>
              <w:rPr>
                <w:b/>
                <w:sz w:val="24"/>
                <w:lang w:eastAsia="en-US"/>
              </w:rPr>
              <w:t>合计</w:t>
            </w:r>
          </w:p>
        </w:tc>
        <w:tc>
          <w:tcPr>
            <w:tcW w:w="747" w:type="dxa"/>
            <w:shd w:val="clear" w:color="auto" w:fill="auto"/>
          </w:tcPr>
          <w:p>
            <w:pPr>
              <w:pStyle w:val="30"/>
              <w:spacing w:before="81"/>
              <w:ind w:left="6"/>
              <w:jc w:val="center"/>
              <w:rPr>
                <w:sz w:val="24"/>
                <w:lang w:eastAsia="en-US"/>
              </w:rPr>
            </w:pPr>
            <w:r>
              <w:rPr>
                <w:sz w:val="24"/>
                <w:lang w:eastAsia="en-US"/>
              </w:rPr>
              <w:t>/</w:t>
            </w:r>
          </w:p>
        </w:tc>
        <w:tc>
          <w:tcPr>
            <w:tcW w:w="869" w:type="dxa"/>
            <w:shd w:val="clear" w:color="auto" w:fill="auto"/>
          </w:tcPr>
          <w:p>
            <w:pPr>
              <w:pStyle w:val="30"/>
              <w:spacing w:before="81"/>
              <w:ind w:left="9"/>
              <w:jc w:val="center"/>
              <w:rPr>
                <w:sz w:val="24"/>
                <w:lang w:eastAsia="en-US"/>
              </w:rPr>
            </w:pPr>
            <w:r>
              <w:rPr>
                <w:sz w:val="24"/>
                <w:lang w:eastAsia="en-US"/>
              </w:rPr>
              <w:t>/</w:t>
            </w:r>
          </w:p>
        </w:tc>
        <w:tc>
          <w:tcPr>
            <w:tcW w:w="744" w:type="dxa"/>
            <w:shd w:val="clear" w:color="auto" w:fill="auto"/>
          </w:tcPr>
          <w:p>
            <w:pPr>
              <w:pStyle w:val="30"/>
              <w:spacing w:before="81"/>
              <w:ind w:right="180"/>
              <w:jc w:val="right"/>
              <w:rPr>
                <w:sz w:val="24"/>
                <w:lang w:eastAsia="en-US"/>
              </w:rPr>
            </w:pPr>
            <w:r>
              <w:rPr>
                <w:sz w:val="24"/>
                <w:lang w:eastAsia="en-US"/>
              </w:rPr>
              <w:t>300</w:t>
            </w:r>
          </w:p>
        </w:tc>
        <w:tc>
          <w:tcPr>
            <w:tcW w:w="1064" w:type="dxa"/>
            <w:shd w:val="clear" w:color="auto" w:fill="auto"/>
          </w:tcPr>
          <w:p>
            <w:pPr>
              <w:pStyle w:val="30"/>
              <w:spacing w:before="81"/>
              <w:ind w:left="6"/>
              <w:jc w:val="center"/>
              <w:rPr>
                <w:sz w:val="24"/>
                <w:lang w:eastAsia="en-US"/>
              </w:rPr>
            </w:pPr>
            <w:r>
              <w:rPr>
                <w:sz w:val="24"/>
                <w:lang w:eastAsia="en-US"/>
              </w:rPr>
              <w:t>/</w:t>
            </w:r>
          </w:p>
        </w:tc>
        <w:tc>
          <w:tcPr>
            <w:tcW w:w="1119" w:type="dxa"/>
            <w:shd w:val="clear" w:color="auto" w:fill="auto"/>
          </w:tcPr>
          <w:p>
            <w:pPr>
              <w:pStyle w:val="30"/>
              <w:spacing w:before="81"/>
              <w:ind w:left="178" w:right="170"/>
              <w:jc w:val="center"/>
              <w:rPr>
                <w:sz w:val="24"/>
                <w:lang w:eastAsia="en-US"/>
              </w:rPr>
            </w:pPr>
            <w:r>
              <w:rPr>
                <w:sz w:val="24"/>
                <w:lang w:eastAsia="en-US"/>
              </w:rPr>
              <w:t>18</w:t>
            </w:r>
          </w:p>
        </w:tc>
        <w:tc>
          <w:tcPr>
            <w:tcW w:w="1468" w:type="dxa"/>
            <w:shd w:val="clear" w:color="auto" w:fill="auto"/>
          </w:tcPr>
          <w:p>
            <w:pPr>
              <w:pStyle w:val="30"/>
              <w:spacing w:before="81"/>
              <w:ind w:left="3"/>
              <w:jc w:val="center"/>
              <w:rPr>
                <w:sz w:val="24"/>
                <w:lang w:eastAsia="en-US"/>
              </w:rPr>
            </w:pPr>
            <w:r>
              <w:rPr>
                <w:sz w:val="24"/>
                <w:lang w:eastAsia="en-US"/>
              </w:rPr>
              <w:t>/</w:t>
            </w:r>
          </w:p>
        </w:tc>
        <w:tc>
          <w:tcPr>
            <w:tcW w:w="1117" w:type="dxa"/>
            <w:shd w:val="clear" w:color="auto" w:fill="auto"/>
          </w:tcPr>
          <w:p>
            <w:pPr>
              <w:pStyle w:val="30"/>
              <w:spacing w:before="81"/>
              <w:ind w:left="2"/>
              <w:jc w:val="center"/>
              <w:rPr>
                <w:sz w:val="24"/>
                <w:lang w:eastAsia="en-US"/>
              </w:rPr>
            </w:pPr>
            <w:r>
              <w:rPr>
                <w:sz w:val="24"/>
                <w:lang w:eastAsia="en-US"/>
              </w:rPr>
              <w:t>/</w:t>
            </w:r>
          </w:p>
        </w:tc>
      </w:tr>
    </w:tbl>
    <w:p>
      <w:pPr>
        <w:pStyle w:val="7"/>
        <w:spacing w:before="4" w:line="360" w:lineRule="auto"/>
        <w:rPr>
          <w:sz w:val="21"/>
          <w:szCs w:val="21"/>
        </w:rPr>
      </w:pPr>
    </w:p>
    <w:p>
      <w:pPr>
        <w:rPr>
          <w:b/>
        </w:rPr>
        <w:sectPr>
          <w:pgSz w:w="11910" w:h="16840"/>
          <w:pgMar w:top="1400" w:right="1440" w:bottom="1220" w:left="1580" w:header="877" w:footer="1033" w:gutter="0"/>
          <w:cols w:space="720" w:num="1"/>
        </w:sectPr>
      </w:pPr>
      <w:r>
        <w:rPr>
          <w:b/>
        </w:rPr>
        <w:t>供应商报价为 400 元，评审价格为 400-18=382 元。</w:t>
      </w:r>
    </w:p>
    <w:p>
      <w:pPr>
        <w:pStyle w:val="4"/>
        <w:spacing w:before="104" w:line="360" w:lineRule="auto"/>
        <w:ind w:left="1367" w:right="1503"/>
        <w:jc w:val="center"/>
        <w:rPr>
          <w:sz w:val="21"/>
          <w:szCs w:val="21"/>
        </w:rPr>
      </w:pPr>
      <w:r>
        <w:rPr>
          <w:sz w:val="21"/>
          <w:szCs w:val="21"/>
        </w:rPr>
        <w:t>十</w:t>
      </w:r>
      <w:r>
        <w:rPr>
          <w:rFonts w:hint="eastAsia"/>
          <w:sz w:val="21"/>
          <w:szCs w:val="21"/>
        </w:rPr>
        <w:t>三</w:t>
      </w:r>
      <w:r>
        <w:rPr>
          <w:sz w:val="21"/>
          <w:szCs w:val="21"/>
        </w:rPr>
        <w:t>、其他相关证明材料</w:t>
      </w:r>
    </w:p>
    <w:p>
      <w:pPr>
        <w:pStyle w:val="7"/>
        <w:spacing w:before="160" w:line="360" w:lineRule="auto"/>
        <w:ind w:left="220" w:right="361" w:firstLine="479"/>
        <w:rPr>
          <w:sz w:val="21"/>
          <w:szCs w:val="21"/>
        </w:rPr>
      </w:pPr>
      <w:r>
        <w:rPr>
          <w:sz w:val="21"/>
          <w:szCs w:val="21"/>
        </w:rPr>
        <w:t>提供符合谈判邀请（谈判公告）、采购需求及评审方法和标准规定的相关证明文件。</w:t>
      </w:r>
    </w:p>
    <w:p>
      <w:pPr>
        <w:pStyle w:val="7"/>
        <w:spacing w:line="360" w:lineRule="auto"/>
        <w:rPr>
          <w:sz w:val="21"/>
          <w:szCs w:val="21"/>
        </w:rPr>
      </w:pPr>
    </w:p>
    <w:p>
      <w:pPr>
        <w:pStyle w:val="7"/>
        <w:spacing w:line="360" w:lineRule="auto"/>
        <w:rPr>
          <w:sz w:val="21"/>
          <w:szCs w:val="21"/>
        </w:rPr>
      </w:pPr>
    </w:p>
    <w:p>
      <w:pPr>
        <w:pStyle w:val="7"/>
        <w:spacing w:before="2" w:line="360" w:lineRule="auto"/>
        <w:rPr>
          <w:sz w:val="21"/>
          <w:szCs w:val="21"/>
        </w:rPr>
      </w:pPr>
    </w:p>
    <w:p>
      <w:pPr>
        <w:ind w:firstLine="663" w:firstLineChars="300"/>
        <w:rPr>
          <w:b/>
        </w:rPr>
      </w:pPr>
      <w:r>
        <w:rPr>
          <w:b/>
        </w:rPr>
        <w:t>特别提示：</w:t>
      </w:r>
    </w:p>
    <w:p>
      <w:pPr>
        <w:pStyle w:val="7"/>
        <w:spacing w:before="161" w:line="360" w:lineRule="auto"/>
        <w:ind w:left="220" w:right="356" w:firstLine="434"/>
        <w:jc w:val="both"/>
        <w:rPr>
          <w:sz w:val="21"/>
          <w:szCs w:val="21"/>
        </w:rPr>
      </w:pPr>
      <w:r>
        <w:rPr>
          <w:sz w:val="21"/>
          <w:szCs w:val="21"/>
        </w:rPr>
        <w:t>供应商在响应文件制作时可在此栏内上传谈判文件要求上传的证明资料，如营业执照、税务登记证、产品彩页、证书、检测报告、产品图片等，应将上述证明材料制作成扫描件上传。</w:t>
      </w:r>
    </w:p>
    <w:p>
      <w:pPr>
        <w:widowControl/>
        <w:autoSpaceDE/>
        <w:autoSpaceDN/>
        <w:spacing w:line="360" w:lineRule="auto"/>
        <w:rPr>
          <w:sz w:val="21"/>
          <w:szCs w:val="21"/>
        </w:rPr>
      </w:pPr>
      <w:r>
        <w:rPr>
          <w:sz w:val="21"/>
          <w:szCs w:val="21"/>
        </w:rPr>
        <w:br w:type="page"/>
      </w:r>
    </w:p>
    <w:p>
      <w:pPr>
        <w:widowControl/>
        <w:spacing w:line="360" w:lineRule="auto"/>
        <w:jc w:val="center"/>
        <w:rPr>
          <w:b/>
          <w:sz w:val="32"/>
          <w:szCs w:val="32"/>
        </w:rPr>
      </w:pPr>
      <w:r>
        <w:rPr>
          <w:rFonts w:hint="eastAsia"/>
          <w:b/>
          <w:sz w:val="32"/>
          <w:szCs w:val="32"/>
        </w:rPr>
        <w:t>第七章 公告格式</w:t>
      </w:r>
    </w:p>
    <w:p>
      <w:pPr>
        <w:widowControl/>
        <w:spacing w:line="360" w:lineRule="auto"/>
        <w:jc w:val="center"/>
        <w:rPr>
          <w:b/>
          <w:color w:val="FF0000"/>
          <w:sz w:val="21"/>
          <w:szCs w:val="21"/>
        </w:rPr>
      </w:pPr>
    </w:p>
    <w:p>
      <w:pPr>
        <w:pStyle w:val="2"/>
        <w:tabs>
          <w:tab w:val="left" w:pos="0"/>
        </w:tabs>
        <w:adjustRightInd w:val="0"/>
        <w:spacing w:before="0" w:line="360" w:lineRule="auto"/>
        <w:rPr>
          <w:sz w:val="21"/>
          <w:szCs w:val="21"/>
        </w:rPr>
      </w:pPr>
      <w:bookmarkStart w:id="47" w:name="_Toc35393809"/>
      <w:bookmarkStart w:id="48" w:name="_Toc28359022"/>
      <w:r>
        <w:rPr>
          <w:rFonts w:hint="eastAsia"/>
          <w:sz w:val="21"/>
          <w:szCs w:val="21"/>
        </w:rPr>
        <w:t>中标（成交）结果公告</w:t>
      </w:r>
      <w:bookmarkEnd w:id="47"/>
      <w:bookmarkEnd w:id="48"/>
    </w:p>
    <w:p>
      <w:pPr>
        <w:spacing w:line="360" w:lineRule="auto"/>
        <w:rPr>
          <w:sz w:val="21"/>
          <w:szCs w:val="21"/>
        </w:rPr>
      </w:pPr>
      <w:r>
        <w:rPr>
          <w:rFonts w:hint="eastAsia"/>
          <w:sz w:val="21"/>
          <w:szCs w:val="21"/>
        </w:rPr>
        <w:t>一、项目编号（或招标编号、政府采购计划编号、采购计划备案文号等，如有）：</w:t>
      </w:r>
    </w:p>
    <w:p>
      <w:pPr>
        <w:spacing w:line="360" w:lineRule="auto"/>
        <w:rPr>
          <w:sz w:val="21"/>
          <w:szCs w:val="21"/>
          <w:u w:val="single"/>
        </w:rPr>
      </w:pPr>
      <w:r>
        <w:rPr>
          <w:rFonts w:hint="eastAsia"/>
          <w:sz w:val="21"/>
          <w:szCs w:val="21"/>
        </w:rPr>
        <w:t>二、项目名称：</w:t>
      </w:r>
    </w:p>
    <w:p>
      <w:pPr>
        <w:spacing w:line="360" w:lineRule="auto"/>
        <w:rPr>
          <w:sz w:val="21"/>
          <w:szCs w:val="21"/>
        </w:rPr>
      </w:pPr>
      <w:r>
        <w:rPr>
          <w:rFonts w:hint="eastAsia"/>
          <w:sz w:val="21"/>
          <w:szCs w:val="21"/>
        </w:rPr>
        <w:t>三、中标（成交）信息</w:t>
      </w:r>
    </w:p>
    <w:p>
      <w:pPr>
        <w:spacing w:line="360" w:lineRule="auto"/>
        <w:ind w:firstLine="420" w:firstLineChars="200"/>
        <w:rPr>
          <w:sz w:val="21"/>
          <w:szCs w:val="21"/>
        </w:rPr>
      </w:pPr>
      <w:r>
        <w:rPr>
          <w:rFonts w:hint="eastAsia"/>
          <w:sz w:val="21"/>
          <w:szCs w:val="21"/>
        </w:rPr>
        <w:t>供应商名称：</w:t>
      </w:r>
    </w:p>
    <w:p>
      <w:pPr>
        <w:spacing w:line="360" w:lineRule="auto"/>
        <w:ind w:firstLine="420" w:firstLineChars="200"/>
        <w:rPr>
          <w:sz w:val="21"/>
          <w:szCs w:val="21"/>
        </w:rPr>
      </w:pPr>
      <w:r>
        <w:rPr>
          <w:rFonts w:hint="eastAsia"/>
          <w:sz w:val="21"/>
          <w:szCs w:val="21"/>
        </w:rPr>
        <w:t>供应商地址：</w:t>
      </w:r>
    </w:p>
    <w:p>
      <w:pPr>
        <w:spacing w:line="360" w:lineRule="auto"/>
        <w:ind w:firstLine="420" w:firstLineChars="200"/>
        <w:rPr>
          <w:sz w:val="21"/>
          <w:szCs w:val="21"/>
        </w:rPr>
      </w:pPr>
      <w:r>
        <w:rPr>
          <w:rFonts w:hint="eastAsia"/>
          <w:sz w:val="21"/>
          <w:szCs w:val="21"/>
        </w:rPr>
        <w:t>中标（成交）金额：</w:t>
      </w:r>
      <w:r>
        <w:rPr>
          <w:rFonts w:hint="eastAsia"/>
          <w:sz w:val="21"/>
          <w:szCs w:val="21"/>
          <w:u w:val="single"/>
        </w:rPr>
        <w:t>（可填写下浮率、折扣率或费率）</w:t>
      </w:r>
    </w:p>
    <w:p>
      <w:pPr>
        <w:spacing w:line="360" w:lineRule="auto"/>
        <w:rPr>
          <w:sz w:val="21"/>
          <w:szCs w:val="21"/>
        </w:rPr>
      </w:pPr>
      <w:r>
        <w:rPr>
          <w:rFonts w:hint="eastAsia"/>
          <w:sz w:val="21"/>
          <w:szCs w:val="21"/>
        </w:rPr>
        <w:t>四、主要标的信息</w:t>
      </w:r>
    </w:p>
    <w:tbl>
      <w:tblPr>
        <w:tblStyle w:val="16"/>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 w:val="21"/>
                <w:szCs w:val="21"/>
              </w:rPr>
            </w:pPr>
            <w:r>
              <w:rPr>
                <w:rFonts w:hint="eastAsia"/>
                <w:sz w:val="21"/>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 w:val="21"/>
                <w:szCs w:val="21"/>
              </w:rPr>
            </w:pPr>
            <w:r>
              <w:rPr>
                <w:rFonts w:hint="eastAsia"/>
                <w:sz w:val="21"/>
                <w:szCs w:val="21"/>
              </w:rPr>
              <w:t>名称：</w:t>
            </w:r>
          </w:p>
          <w:p>
            <w:pPr>
              <w:spacing w:line="360" w:lineRule="auto"/>
              <w:rPr>
                <w:sz w:val="21"/>
                <w:szCs w:val="21"/>
              </w:rPr>
            </w:pPr>
            <w:r>
              <w:rPr>
                <w:rFonts w:hint="eastAsia"/>
                <w:sz w:val="21"/>
                <w:szCs w:val="21"/>
              </w:rPr>
              <w:t>品牌（如有）：</w:t>
            </w:r>
          </w:p>
          <w:p>
            <w:pPr>
              <w:spacing w:line="360" w:lineRule="auto"/>
              <w:rPr>
                <w:sz w:val="21"/>
                <w:szCs w:val="21"/>
              </w:rPr>
            </w:pPr>
            <w:r>
              <w:rPr>
                <w:rFonts w:hint="eastAsia"/>
                <w:sz w:val="21"/>
                <w:szCs w:val="21"/>
              </w:rPr>
              <w:t>规格型号：</w:t>
            </w:r>
          </w:p>
          <w:p>
            <w:pPr>
              <w:spacing w:line="360" w:lineRule="auto"/>
              <w:rPr>
                <w:sz w:val="21"/>
                <w:szCs w:val="21"/>
              </w:rPr>
            </w:pPr>
            <w:r>
              <w:rPr>
                <w:rFonts w:hint="eastAsia"/>
                <w:sz w:val="21"/>
                <w:szCs w:val="21"/>
              </w:rPr>
              <w:t>数量：</w:t>
            </w:r>
          </w:p>
          <w:p>
            <w:pPr>
              <w:spacing w:line="360" w:lineRule="auto"/>
              <w:rPr>
                <w:sz w:val="21"/>
                <w:szCs w:val="21"/>
              </w:rPr>
            </w:pPr>
            <w:r>
              <w:rPr>
                <w:rFonts w:hint="eastAsia"/>
                <w:sz w:val="21"/>
                <w:szCs w:val="21"/>
              </w:rPr>
              <w:t>单价：</w:t>
            </w:r>
          </w:p>
        </w:tc>
      </w:tr>
    </w:tbl>
    <w:p>
      <w:pPr>
        <w:spacing w:line="360" w:lineRule="auto"/>
        <w:rPr>
          <w:sz w:val="21"/>
          <w:szCs w:val="21"/>
        </w:rPr>
      </w:pPr>
      <w:r>
        <w:rPr>
          <w:rFonts w:hint="eastAsia"/>
          <w:sz w:val="21"/>
          <w:szCs w:val="21"/>
        </w:rPr>
        <w:t>五、评审专家名单：</w:t>
      </w:r>
    </w:p>
    <w:p>
      <w:pPr>
        <w:spacing w:line="360" w:lineRule="auto"/>
        <w:rPr>
          <w:sz w:val="21"/>
          <w:szCs w:val="21"/>
        </w:rPr>
      </w:pPr>
      <w:r>
        <w:rPr>
          <w:rFonts w:hint="eastAsia"/>
          <w:sz w:val="21"/>
          <w:szCs w:val="21"/>
        </w:rPr>
        <w:t>六、代理服务收费标准及金额：</w:t>
      </w:r>
    </w:p>
    <w:p>
      <w:pPr>
        <w:spacing w:line="360" w:lineRule="auto"/>
        <w:rPr>
          <w:sz w:val="21"/>
          <w:szCs w:val="21"/>
        </w:rPr>
      </w:pPr>
      <w:r>
        <w:rPr>
          <w:rFonts w:hint="eastAsia"/>
          <w:sz w:val="21"/>
          <w:szCs w:val="21"/>
        </w:rPr>
        <w:t>七、公告期限</w:t>
      </w:r>
    </w:p>
    <w:p>
      <w:pPr>
        <w:spacing w:line="360" w:lineRule="auto"/>
        <w:ind w:firstLine="420" w:firstLineChars="200"/>
        <w:rPr>
          <w:sz w:val="21"/>
          <w:szCs w:val="21"/>
        </w:rPr>
      </w:pPr>
      <w:r>
        <w:rPr>
          <w:rFonts w:hint="eastAsia"/>
          <w:sz w:val="21"/>
          <w:szCs w:val="21"/>
        </w:rPr>
        <w:t>自本公告发布之日起1个工作日。</w:t>
      </w:r>
    </w:p>
    <w:p>
      <w:pPr>
        <w:spacing w:line="360" w:lineRule="auto"/>
        <w:rPr>
          <w:rFonts w:cs="仿宋"/>
          <w:sz w:val="21"/>
          <w:szCs w:val="21"/>
        </w:rPr>
      </w:pPr>
      <w:r>
        <w:rPr>
          <w:rFonts w:hint="eastAsia" w:cs="仿宋"/>
          <w:sz w:val="21"/>
          <w:szCs w:val="21"/>
        </w:rPr>
        <w:t>八、其他补充事宜</w:t>
      </w:r>
    </w:p>
    <w:p>
      <w:pPr>
        <w:spacing w:line="360" w:lineRule="auto"/>
        <w:rPr>
          <w:sz w:val="21"/>
          <w:szCs w:val="21"/>
        </w:rPr>
      </w:pPr>
      <w:r>
        <w:rPr>
          <w:rFonts w:hint="eastAsia"/>
          <w:sz w:val="21"/>
          <w:szCs w:val="21"/>
        </w:rPr>
        <w:t>（在公告中标结果的同时，采购代理机构同时告知未通过资格审查的供应商未通过的原因。）</w:t>
      </w:r>
    </w:p>
    <w:p>
      <w:pPr>
        <w:spacing w:line="360" w:lineRule="auto"/>
        <w:rPr>
          <w:sz w:val="21"/>
          <w:szCs w:val="21"/>
        </w:rPr>
      </w:pPr>
      <w:r>
        <w:rPr>
          <w:rFonts w:hint="eastAsia"/>
          <w:sz w:val="21"/>
          <w:szCs w:val="21"/>
        </w:rPr>
        <w:t>九、凡对本次公告内容提出询问，请按以下方式联系。</w:t>
      </w:r>
    </w:p>
    <w:p>
      <w:pPr>
        <w:pStyle w:val="3"/>
        <w:spacing w:line="360" w:lineRule="auto"/>
        <w:ind w:firstLine="525" w:firstLineChars="250"/>
        <w:rPr>
          <w:rFonts w:ascii="宋体" w:hAnsi="宋体" w:cs="宋体"/>
          <w:b w:val="0"/>
          <w:sz w:val="21"/>
          <w:szCs w:val="21"/>
        </w:rPr>
      </w:pPr>
      <w:bookmarkStart w:id="49" w:name="_Toc28359023"/>
      <w:bookmarkStart w:id="50" w:name="_Toc28359100"/>
      <w:bookmarkStart w:id="51" w:name="_Toc35393641"/>
      <w:bookmarkStart w:id="52" w:name="_Toc35393810"/>
      <w:r>
        <w:rPr>
          <w:rFonts w:hint="eastAsia" w:ascii="宋体" w:hAnsi="宋体" w:cs="宋体"/>
          <w:b w:val="0"/>
          <w:sz w:val="21"/>
          <w:szCs w:val="21"/>
        </w:rPr>
        <w:t>1.采购人信息</w:t>
      </w:r>
      <w:bookmarkEnd w:id="49"/>
      <w:bookmarkEnd w:id="50"/>
      <w:bookmarkEnd w:id="51"/>
      <w:bookmarkEnd w:id="52"/>
    </w:p>
    <w:p>
      <w:pPr>
        <w:spacing w:line="360" w:lineRule="auto"/>
        <w:ind w:left="1078" w:leftChars="371" w:hanging="262" w:hangingChars="125"/>
        <w:rPr>
          <w:sz w:val="21"/>
          <w:szCs w:val="21"/>
        </w:rPr>
      </w:pPr>
      <w:r>
        <w:rPr>
          <w:rFonts w:hint="eastAsia"/>
          <w:sz w:val="21"/>
          <w:szCs w:val="21"/>
        </w:rPr>
        <w:t>名    称：</w:t>
      </w:r>
      <w:r>
        <w:rPr>
          <w:rFonts w:hint="eastAsia"/>
          <w:sz w:val="21"/>
          <w:szCs w:val="21"/>
          <w:u w:val="single"/>
        </w:rPr>
        <w:t>　　　　　　　　　　　　</w:t>
      </w:r>
    </w:p>
    <w:p>
      <w:pPr>
        <w:spacing w:line="360" w:lineRule="auto"/>
        <w:ind w:left="1078" w:leftChars="371" w:hanging="262" w:hangingChars="125"/>
        <w:rPr>
          <w:sz w:val="21"/>
          <w:szCs w:val="21"/>
        </w:rPr>
      </w:pPr>
      <w:r>
        <w:rPr>
          <w:rFonts w:hint="eastAsia"/>
          <w:sz w:val="21"/>
          <w:szCs w:val="21"/>
        </w:rPr>
        <w:t>地    址：</w:t>
      </w:r>
      <w:r>
        <w:rPr>
          <w:rFonts w:hint="eastAsia"/>
          <w:sz w:val="21"/>
          <w:szCs w:val="21"/>
          <w:u w:val="single"/>
        </w:rPr>
        <w:t>　　　　　　　　　　　　</w:t>
      </w:r>
    </w:p>
    <w:p>
      <w:pPr>
        <w:spacing w:line="360" w:lineRule="auto"/>
        <w:ind w:left="1078" w:leftChars="371" w:hanging="262" w:hangingChars="125"/>
        <w:rPr>
          <w:sz w:val="21"/>
          <w:szCs w:val="21"/>
        </w:rPr>
      </w:pPr>
      <w:r>
        <w:rPr>
          <w:rFonts w:hint="eastAsia"/>
          <w:sz w:val="21"/>
          <w:szCs w:val="21"/>
        </w:rPr>
        <w:t>联系方式：</w:t>
      </w:r>
      <w:r>
        <w:rPr>
          <w:rFonts w:hint="eastAsia"/>
          <w:sz w:val="21"/>
          <w:szCs w:val="21"/>
          <w:u w:val="single"/>
        </w:rPr>
        <w:t xml:space="preserve">　　　　　　　　　　　 </w:t>
      </w:r>
    </w:p>
    <w:p>
      <w:pPr>
        <w:pStyle w:val="3"/>
        <w:spacing w:line="360" w:lineRule="auto"/>
        <w:ind w:firstLine="630" w:firstLineChars="300"/>
        <w:rPr>
          <w:rFonts w:ascii="宋体" w:hAnsi="宋体" w:cs="宋体"/>
          <w:b w:val="0"/>
          <w:sz w:val="21"/>
          <w:szCs w:val="21"/>
        </w:rPr>
      </w:pPr>
      <w:bookmarkStart w:id="53" w:name="_Toc35393811"/>
      <w:bookmarkStart w:id="54" w:name="_Toc35393642"/>
      <w:bookmarkStart w:id="55" w:name="_Toc28359024"/>
      <w:bookmarkStart w:id="56" w:name="_Toc28359101"/>
      <w:r>
        <w:rPr>
          <w:rFonts w:hint="eastAsia" w:ascii="宋体" w:hAnsi="宋体" w:cs="宋体"/>
          <w:b w:val="0"/>
          <w:sz w:val="21"/>
          <w:szCs w:val="21"/>
        </w:rPr>
        <w:t>2.采购代理机构信息（如有）</w:t>
      </w:r>
      <w:bookmarkEnd w:id="53"/>
      <w:bookmarkEnd w:id="54"/>
      <w:bookmarkEnd w:id="55"/>
      <w:bookmarkEnd w:id="56"/>
    </w:p>
    <w:p>
      <w:pPr>
        <w:spacing w:line="360" w:lineRule="auto"/>
        <w:ind w:firstLine="630" w:firstLineChars="300"/>
        <w:rPr>
          <w:sz w:val="21"/>
          <w:szCs w:val="21"/>
          <w:u w:val="single"/>
        </w:rPr>
      </w:pPr>
      <w:r>
        <w:rPr>
          <w:rFonts w:hint="eastAsia"/>
          <w:sz w:val="21"/>
          <w:szCs w:val="21"/>
        </w:rPr>
        <w:t>名    称：</w:t>
      </w:r>
      <w:r>
        <w:rPr>
          <w:rFonts w:hint="eastAsia"/>
          <w:sz w:val="21"/>
          <w:szCs w:val="21"/>
          <w:u w:val="single"/>
        </w:rPr>
        <w:t>　　　　　　　　　 　　</w:t>
      </w:r>
    </w:p>
    <w:p>
      <w:pPr>
        <w:spacing w:line="360" w:lineRule="auto"/>
        <w:ind w:firstLine="630" w:firstLineChars="300"/>
        <w:rPr>
          <w:sz w:val="21"/>
          <w:szCs w:val="21"/>
        </w:rPr>
      </w:pPr>
      <w:r>
        <w:rPr>
          <w:rFonts w:hint="eastAsia"/>
          <w:sz w:val="21"/>
          <w:szCs w:val="21"/>
        </w:rPr>
        <w:t>地　  址：</w:t>
      </w:r>
      <w:r>
        <w:rPr>
          <w:rFonts w:hint="eastAsia"/>
          <w:sz w:val="21"/>
          <w:szCs w:val="21"/>
          <w:u w:val="single"/>
        </w:rPr>
        <w:t xml:space="preserve">　　　　　　　　　　　 </w:t>
      </w:r>
    </w:p>
    <w:p>
      <w:pPr>
        <w:spacing w:line="360" w:lineRule="auto"/>
        <w:ind w:firstLine="630" w:firstLineChars="300"/>
        <w:rPr>
          <w:sz w:val="21"/>
          <w:szCs w:val="21"/>
          <w:u w:val="single"/>
        </w:rPr>
      </w:pPr>
      <w:r>
        <w:rPr>
          <w:rFonts w:hint="eastAsia"/>
          <w:sz w:val="21"/>
          <w:szCs w:val="21"/>
        </w:rPr>
        <w:t>联系方式：</w:t>
      </w:r>
      <w:r>
        <w:rPr>
          <w:rFonts w:hint="eastAsia"/>
          <w:sz w:val="21"/>
          <w:szCs w:val="21"/>
          <w:u w:val="single"/>
        </w:rPr>
        <w:t xml:space="preserve">　　　　　　　　　　　 </w:t>
      </w:r>
    </w:p>
    <w:p>
      <w:pPr>
        <w:pStyle w:val="3"/>
        <w:spacing w:line="360" w:lineRule="auto"/>
        <w:ind w:firstLine="630" w:firstLineChars="300"/>
        <w:rPr>
          <w:rFonts w:ascii="宋体" w:hAnsi="宋体" w:cs="宋体"/>
          <w:b w:val="0"/>
          <w:sz w:val="21"/>
          <w:szCs w:val="21"/>
        </w:rPr>
      </w:pPr>
      <w:bookmarkStart w:id="57" w:name="_Toc35393812"/>
      <w:bookmarkStart w:id="58" w:name="_Toc35393643"/>
      <w:bookmarkStart w:id="59" w:name="_Toc28359025"/>
      <w:bookmarkStart w:id="60" w:name="_Toc28359102"/>
      <w:r>
        <w:rPr>
          <w:rFonts w:hint="eastAsia" w:ascii="宋体" w:hAnsi="宋体" w:cs="宋体"/>
          <w:b w:val="0"/>
          <w:sz w:val="21"/>
          <w:szCs w:val="21"/>
        </w:rPr>
        <w:t>3.项目联系方式</w:t>
      </w:r>
      <w:bookmarkEnd w:id="57"/>
      <w:bookmarkEnd w:id="58"/>
      <w:bookmarkEnd w:id="59"/>
      <w:bookmarkEnd w:id="60"/>
    </w:p>
    <w:p>
      <w:pPr>
        <w:pStyle w:val="8"/>
        <w:spacing w:line="360" w:lineRule="auto"/>
        <w:ind w:firstLine="630" w:firstLineChars="3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630" w:firstLineChars="300"/>
        <w:rPr>
          <w:sz w:val="21"/>
          <w:szCs w:val="21"/>
          <w:u w:val="single"/>
        </w:rPr>
      </w:pPr>
      <w:r>
        <w:rPr>
          <w:rFonts w:hint="eastAsia"/>
          <w:sz w:val="21"/>
          <w:szCs w:val="21"/>
        </w:rPr>
        <w:t>电　  话：</w:t>
      </w:r>
      <w:r>
        <w:rPr>
          <w:rFonts w:hint="eastAsia"/>
          <w:sz w:val="21"/>
          <w:szCs w:val="21"/>
          <w:u w:val="single"/>
        </w:rPr>
        <w:t>　　　　　　　　　　　　</w:t>
      </w:r>
    </w:p>
    <w:p>
      <w:pPr>
        <w:spacing w:line="360" w:lineRule="auto"/>
        <w:rPr>
          <w:sz w:val="21"/>
          <w:szCs w:val="21"/>
        </w:rPr>
      </w:pPr>
      <w:r>
        <w:rPr>
          <w:rFonts w:hint="eastAsia"/>
          <w:sz w:val="21"/>
          <w:szCs w:val="21"/>
        </w:rPr>
        <w:t>十、附件</w:t>
      </w:r>
    </w:p>
    <w:p>
      <w:pPr>
        <w:spacing w:line="360" w:lineRule="auto"/>
        <w:ind w:firstLine="420" w:firstLineChars="200"/>
        <w:rPr>
          <w:sz w:val="21"/>
          <w:szCs w:val="21"/>
        </w:rPr>
      </w:pPr>
      <w:r>
        <w:rPr>
          <w:rFonts w:hint="eastAsia"/>
          <w:sz w:val="21"/>
          <w:szCs w:val="21"/>
        </w:rPr>
        <w:t>1.采购文件（已公告的可不重复公告）</w:t>
      </w:r>
    </w:p>
    <w:p>
      <w:pPr>
        <w:spacing w:line="360" w:lineRule="auto"/>
        <w:ind w:firstLine="420" w:firstLineChars="200"/>
        <w:rPr>
          <w:sz w:val="21"/>
          <w:szCs w:val="21"/>
        </w:rPr>
      </w:pPr>
      <w:r>
        <w:rPr>
          <w:rFonts w:hint="eastAsia"/>
          <w:sz w:val="21"/>
          <w:szCs w:val="21"/>
        </w:rPr>
        <w:t>2.被推荐供应商名单和推荐理由（适用于邀请招标、竞争性谈判、询价、竞争性磋商采用书面推荐方式产生符合资格条件的潜在供应商的）</w:t>
      </w:r>
    </w:p>
    <w:p>
      <w:pPr>
        <w:spacing w:line="360" w:lineRule="auto"/>
        <w:ind w:firstLine="420" w:firstLineChars="200"/>
        <w:rPr>
          <w:sz w:val="21"/>
          <w:szCs w:val="21"/>
        </w:rPr>
      </w:pPr>
      <w:r>
        <w:rPr>
          <w:rFonts w:hint="eastAsia"/>
          <w:sz w:val="21"/>
          <w:szCs w:val="21"/>
        </w:rPr>
        <w:t>3.中标、成交供应商为中小企业的，应公告其《中小企业声明函》</w:t>
      </w:r>
    </w:p>
    <w:p>
      <w:pPr>
        <w:spacing w:line="360" w:lineRule="auto"/>
        <w:ind w:firstLine="420" w:firstLineChars="200"/>
        <w:rPr>
          <w:sz w:val="21"/>
          <w:szCs w:val="21"/>
        </w:rPr>
      </w:pPr>
      <w:r>
        <w:rPr>
          <w:rFonts w:hint="eastAsia"/>
          <w:sz w:val="21"/>
          <w:szCs w:val="21"/>
        </w:rPr>
        <w:t>4.中标、成交供应商为残疾人福利性单位的，应公告其《残疾人福利性单位声明函》</w:t>
      </w:r>
    </w:p>
    <w:p>
      <w:pPr>
        <w:spacing w:line="360" w:lineRule="auto"/>
        <w:ind w:firstLine="420" w:firstLineChars="200"/>
        <w:rPr>
          <w:sz w:val="21"/>
          <w:szCs w:val="21"/>
        </w:rPr>
      </w:pPr>
      <w:r>
        <w:rPr>
          <w:rFonts w:hint="eastAsia"/>
          <w:sz w:val="21"/>
          <w:szCs w:val="21"/>
        </w:rPr>
        <w:t>5.中标、成交供应商为注册地在国家级贫困县域内物业公司的，应公告注册所在县扶贫部门出具的聘用建档立卡贫困人员具体数量的证明。</w:t>
      </w:r>
    </w:p>
    <w:p>
      <w:pPr>
        <w:spacing w:line="360" w:lineRule="auto"/>
        <w:rPr>
          <w:sz w:val="21"/>
          <w:szCs w:val="21"/>
        </w:rPr>
      </w:pPr>
      <w:r>
        <w:rPr>
          <w:rFonts w:hint="eastAsia"/>
          <w:sz w:val="21"/>
          <w:szCs w:val="21"/>
        </w:rPr>
        <w:br w:type="page"/>
      </w:r>
      <w:bookmarkStart w:id="61" w:name="_Toc28359026"/>
    </w:p>
    <w:p>
      <w:pPr>
        <w:pStyle w:val="2"/>
        <w:tabs>
          <w:tab w:val="left" w:pos="0"/>
        </w:tabs>
        <w:adjustRightInd w:val="0"/>
        <w:spacing w:before="0" w:line="360" w:lineRule="auto"/>
        <w:rPr>
          <w:sz w:val="21"/>
          <w:szCs w:val="21"/>
        </w:rPr>
      </w:pPr>
      <w:bookmarkStart w:id="62" w:name="_Toc35393813"/>
      <w:r>
        <w:rPr>
          <w:rFonts w:hint="eastAsia"/>
          <w:sz w:val="21"/>
          <w:szCs w:val="21"/>
        </w:rPr>
        <w:t>更正公告</w:t>
      </w:r>
      <w:bookmarkEnd w:id="61"/>
      <w:bookmarkEnd w:id="62"/>
    </w:p>
    <w:p>
      <w:pPr>
        <w:pStyle w:val="3"/>
        <w:autoSpaceDE/>
        <w:autoSpaceDN/>
        <w:spacing w:line="360" w:lineRule="auto"/>
        <w:jc w:val="both"/>
        <w:rPr>
          <w:rFonts w:ascii="宋体" w:hAnsi="宋体" w:cs="宋体"/>
          <w:b w:val="0"/>
          <w:kern w:val="2"/>
          <w:sz w:val="21"/>
          <w:szCs w:val="21"/>
          <w:lang w:val="en-US" w:bidi="ar-SA"/>
        </w:rPr>
      </w:pPr>
      <w:bookmarkStart w:id="63" w:name="_Toc35393814"/>
      <w:bookmarkStart w:id="64" w:name="_Toc35393645"/>
      <w:bookmarkStart w:id="65" w:name="_Toc28359027"/>
      <w:bookmarkStart w:id="66" w:name="_Toc28359104"/>
      <w:r>
        <w:rPr>
          <w:rFonts w:hint="eastAsia" w:ascii="宋体" w:hAnsi="宋体" w:cs="宋体"/>
          <w:b w:val="0"/>
          <w:kern w:val="2"/>
          <w:sz w:val="21"/>
          <w:szCs w:val="21"/>
          <w:lang w:val="en-US" w:bidi="ar-SA"/>
        </w:rPr>
        <w:t>一、项目基本情况</w:t>
      </w:r>
      <w:bookmarkEnd w:id="63"/>
      <w:bookmarkEnd w:id="64"/>
      <w:bookmarkEnd w:id="65"/>
      <w:bookmarkEnd w:id="66"/>
    </w:p>
    <w:p>
      <w:pPr>
        <w:spacing w:line="360" w:lineRule="auto"/>
        <w:ind w:firstLine="420" w:firstLineChars="200"/>
        <w:rPr>
          <w:sz w:val="21"/>
          <w:szCs w:val="21"/>
        </w:rPr>
      </w:pPr>
      <w:r>
        <w:rPr>
          <w:rFonts w:hint="eastAsia"/>
          <w:sz w:val="21"/>
          <w:szCs w:val="21"/>
        </w:rPr>
        <w:t>原公告的采购项目编号（或招标编号、政府采购计划编号、采购计划备案文号等，如有）：</w:t>
      </w:r>
      <w:r>
        <w:rPr>
          <w:rFonts w:hint="eastAsia"/>
          <w:sz w:val="21"/>
          <w:szCs w:val="21"/>
          <w:u w:val="single"/>
        </w:rPr>
        <w:t>　　　　　　　　　　　</w:t>
      </w:r>
    </w:p>
    <w:p>
      <w:pPr>
        <w:spacing w:line="360" w:lineRule="auto"/>
        <w:ind w:firstLine="420" w:firstLineChars="200"/>
        <w:rPr>
          <w:sz w:val="21"/>
          <w:szCs w:val="21"/>
        </w:rPr>
      </w:pPr>
      <w:r>
        <w:rPr>
          <w:rFonts w:hint="eastAsia"/>
          <w:sz w:val="21"/>
          <w:szCs w:val="21"/>
        </w:rPr>
        <w:t>原公告的采购项目名称：</w:t>
      </w:r>
      <w:r>
        <w:rPr>
          <w:rFonts w:hint="eastAsia"/>
          <w:sz w:val="21"/>
          <w:szCs w:val="21"/>
          <w:u w:val="single"/>
        </w:rPr>
        <w:t>　　　　　　　　　　　</w:t>
      </w:r>
    </w:p>
    <w:p>
      <w:pPr>
        <w:spacing w:line="360" w:lineRule="auto"/>
        <w:ind w:firstLine="420" w:firstLineChars="200"/>
        <w:rPr>
          <w:sz w:val="21"/>
          <w:szCs w:val="21"/>
        </w:rPr>
      </w:pPr>
      <w:r>
        <w:rPr>
          <w:rFonts w:hint="eastAsia"/>
          <w:sz w:val="21"/>
          <w:szCs w:val="21"/>
        </w:rPr>
        <w:t>首次公告日期：</w:t>
      </w:r>
      <w:r>
        <w:rPr>
          <w:rFonts w:hint="eastAsia"/>
          <w:sz w:val="21"/>
          <w:szCs w:val="21"/>
          <w:u w:val="single"/>
        </w:rPr>
        <w:t>　　　　　　　　　　　</w:t>
      </w:r>
    </w:p>
    <w:p>
      <w:pPr>
        <w:pStyle w:val="3"/>
        <w:autoSpaceDE/>
        <w:autoSpaceDN/>
        <w:spacing w:line="360" w:lineRule="auto"/>
        <w:jc w:val="both"/>
        <w:rPr>
          <w:rFonts w:ascii="宋体" w:hAnsi="宋体" w:cs="宋体"/>
          <w:b w:val="0"/>
          <w:kern w:val="2"/>
          <w:sz w:val="21"/>
          <w:szCs w:val="21"/>
          <w:lang w:val="en-US" w:bidi="ar-SA"/>
        </w:rPr>
      </w:pPr>
      <w:bookmarkStart w:id="67" w:name="_Toc35393815"/>
      <w:bookmarkStart w:id="68" w:name="_Toc35393646"/>
      <w:bookmarkStart w:id="69" w:name="_Toc28359028"/>
      <w:bookmarkStart w:id="70" w:name="_Toc28359105"/>
      <w:r>
        <w:rPr>
          <w:rFonts w:hint="eastAsia" w:ascii="宋体" w:hAnsi="宋体" w:cs="宋体"/>
          <w:b w:val="0"/>
          <w:kern w:val="2"/>
          <w:sz w:val="21"/>
          <w:szCs w:val="21"/>
          <w:lang w:val="en-US" w:bidi="ar-SA"/>
        </w:rPr>
        <w:t>二、更正信息</w:t>
      </w:r>
      <w:bookmarkEnd w:id="67"/>
      <w:bookmarkEnd w:id="68"/>
      <w:bookmarkEnd w:id="69"/>
      <w:bookmarkEnd w:id="70"/>
    </w:p>
    <w:p>
      <w:pPr>
        <w:spacing w:line="360" w:lineRule="auto"/>
        <w:ind w:firstLine="420" w:firstLineChars="200"/>
        <w:rPr>
          <w:sz w:val="21"/>
          <w:szCs w:val="21"/>
        </w:rPr>
      </w:pPr>
      <w:r>
        <w:rPr>
          <w:rFonts w:hint="eastAsia"/>
          <w:sz w:val="21"/>
          <w:szCs w:val="21"/>
        </w:rPr>
        <w:t xml:space="preserve">更正事项：□采购公告 □采购文件 □采购结果     </w:t>
      </w:r>
    </w:p>
    <w:p>
      <w:pPr>
        <w:spacing w:line="360" w:lineRule="auto"/>
        <w:ind w:firstLine="420" w:firstLineChars="200"/>
        <w:rPr>
          <w:sz w:val="21"/>
          <w:szCs w:val="21"/>
          <w:u w:val="single"/>
        </w:rPr>
      </w:pPr>
      <w:r>
        <w:rPr>
          <w:rFonts w:hint="eastAsia"/>
          <w:sz w:val="21"/>
          <w:szCs w:val="21"/>
        </w:rPr>
        <w:t>更正内容：</w:t>
      </w:r>
      <w:r>
        <w:rPr>
          <w:rFonts w:hint="eastAsia"/>
          <w:sz w:val="21"/>
          <w:szCs w:val="21"/>
          <w:u w:val="single"/>
        </w:rPr>
        <w:t>（采购结果更正，还需同时在附件中公告变更后的中标（成交）供应商的相关信息）</w:t>
      </w:r>
    </w:p>
    <w:p>
      <w:pPr>
        <w:spacing w:line="360" w:lineRule="auto"/>
        <w:ind w:firstLine="420" w:firstLineChars="200"/>
        <w:rPr>
          <w:sz w:val="21"/>
          <w:szCs w:val="21"/>
          <w:u w:val="single"/>
        </w:rPr>
      </w:pPr>
      <w:r>
        <w:rPr>
          <w:rFonts w:hint="eastAsia"/>
          <w:sz w:val="21"/>
          <w:szCs w:val="21"/>
        </w:rPr>
        <w:t>更正日期：</w:t>
      </w:r>
      <w:r>
        <w:rPr>
          <w:rFonts w:hint="eastAsia"/>
          <w:sz w:val="21"/>
          <w:szCs w:val="21"/>
          <w:u w:val="single"/>
        </w:rPr>
        <w:t>　　　　　　　　　　　</w:t>
      </w:r>
    </w:p>
    <w:p>
      <w:pPr>
        <w:pStyle w:val="3"/>
        <w:autoSpaceDE/>
        <w:autoSpaceDN/>
        <w:spacing w:line="360" w:lineRule="auto"/>
        <w:jc w:val="both"/>
        <w:rPr>
          <w:rFonts w:ascii="宋体" w:hAnsi="宋体" w:cs="宋体"/>
          <w:b w:val="0"/>
          <w:kern w:val="2"/>
          <w:sz w:val="21"/>
          <w:szCs w:val="21"/>
          <w:lang w:val="en-US" w:bidi="ar-SA"/>
        </w:rPr>
      </w:pPr>
      <w:bookmarkStart w:id="71" w:name="_Toc35393816"/>
      <w:bookmarkStart w:id="72" w:name="_Toc35393647"/>
      <w:r>
        <w:rPr>
          <w:rFonts w:hint="eastAsia" w:ascii="宋体" w:hAnsi="宋体" w:cs="宋体"/>
          <w:b w:val="0"/>
          <w:kern w:val="2"/>
          <w:sz w:val="21"/>
          <w:szCs w:val="21"/>
          <w:lang w:val="en-US" w:bidi="ar-SA"/>
        </w:rPr>
        <w:t>三、其他补充事宜</w:t>
      </w:r>
      <w:bookmarkEnd w:id="71"/>
      <w:bookmarkEnd w:id="72"/>
    </w:p>
    <w:p>
      <w:pPr>
        <w:spacing w:line="360" w:lineRule="auto"/>
        <w:rPr>
          <w:sz w:val="21"/>
          <w:szCs w:val="21"/>
        </w:rPr>
      </w:pPr>
    </w:p>
    <w:p>
      <w:pPr>
        <w:pStyle w:val="3"/>
        <w:autoSpaceDE/>
        <w:autoSpaceDN/>
        <w:spacing w:line="360" w:lineRule="auto"/>
        <w:jc w:val="both"/>
        <w:rPr>
          <w:rFonts w:ascii="宋体" w:hAnsi="宋体" w:cs="宋体"/>
          <w:b w:val="0"/>
          <w:kern w:val="2"/>
          <w:sz w:val="21"/>
          <w:szCs w:val="21"/>
          <w:lang w:val="en-US" w:bidi="ar-SA"/>
        </w:rPr>
      </w:pPr>
      <w:bookmarkStart w:id="73" w:name="_Toc35393817"/>
      <w:bookmarkStart w:id="74" w:name="_Toc35393648"/>
      <w:bookmarkStart w:id="75" w:name="_Toc28359029"/>
      <w:bookmarkStart w:id="76" w:name="_Toc28359106"/>
      <w:r>
        <w:rPr>
          <w:rFonts w:hint="eastAsia" w:ascii="宋体" w:hAnsi="宋体" w:cs="宋体"/>
          <w:b w:val="0"/>
          <w:kern w:val="2"/>
          <w:sz w:val="21"/>
          <w:szCs w:val="21"/>
          <w:lang w:val="en-US" w:bidi="ar-SA"/>
        </w:rPr>
        <w:t>四、凡对本次公告内容提出询问，请按以下方式联系。</w:t>
      </w:r>
      <w:bookmarkEnd w:id="73"/>
      <w:bookmarkEnd w:id="74"/>
      <w:bookmarkEnd w:id="75"/>
      <w:bookmarkEnd w:id="76"/>
    </w:p>
    <w:p>
      <w:pPr>
        <w:pStyle w:val="3"/>
        <w:spacing w:line="360" w:lineRule="auto"/>
        <w:ind w:left="-70" w:leftChars="-32" w:firstLine="420" w:firstLineChars="200"/>
        <w:rPr>
          <w:rFonts w:ascii="宋体" w:hAnsi="宋体" w:cs="宋体"/>
          <w:b w:val="0"/>
          <w:sz w:val="21"/>
          <w:szCs w:val="21"/>
        </w:rPr>
      </w:pPr>
      <w:bookmarkStart w:id="77" w:name="_Toc35393818"/>
      <w:bookmarkStart w:id="78" w:name="_Toc35393649"/>
      <w:bookmarkStart w:id="79" w:name="_Toc28359030"/>
      <w:bookmarkStart w:id="80" w:name="_Toc28359107"/>
      <w:r>
        <w:rPr>
          <w:rFonts w:hint="eastAsia" w:ascii="宋体" w:hAnsi="宋体" w:cs="宋体"/>
          <w:b w:val="0"/>
          <w:sz w:val="21"/>
          <w:szCs w:val="21"/>
        </w:rPr>
        <w:t>1.采购人信息</w:t>
      </w:r>
      <w:bookmarkEnd w:id="77"/>
      <w:bookmarkEnd w:id="78"/>
      <w:bookmarkEnd w:id="79"/>
      <w:bookmarkEnd w:id="80"/>
    </w:p>
    <w:p>
      <w:pPr>
        <w:spacing w:line="360" w:lineRule="auto"/>
        <w:ind w:firstLine="420" w:firstLineChars="200"/>
        <w:rPr>
          <w:sz w:val="21"/>
          <w:szCs w:val="21"/>
        </w:rPr>
      </w:pPr>
      <w:r>
        <w:rPr>
          <w:rFonts w:hint="eastAsia"/>
          <w:sz w:val="21"/>
          <w:szCs w:val="21"/>
        </w:rPr>
        <w:t>名    称：</w:t>
      </w:r>
      <w:r>
        <w:rPr>
          <w:rFonts w:hint="eastAsia"/>
          <w:sz w:val="21"/>
          <w:szCs w:val="21"/>
          <w:u w:val="single"/>
        </w:rPr>
        <w:t>　　　　　　　　　　　</w:t>
      </w:r>
    </w:p>
    <w:p>
      <w:pPr>
        <w:spacing w:line="360" w:lineRule="auto"/>
        <w:ind w:firstLine="420" w:firstLineChars="200"/>
        <w:rPr>
          <w:sz w:val="21"/>
          <w:szCs w:val="21"/>
        </w:rPr>
      </w:pPr>
      <w:r>
        <w:rPr>
          <w:rFonts w:hint="eastAsia"/>
          <w:sz w:val="21"/>
          <w:szCs w:val="21"/>
        </w:rPr>
        <w:t>地    址：</w:t>
      </w:r>
      <w:r>
        <w:rPr>
          <w:rFonts w:hint="eastAsia"/>
          <w:sz w:val="21"/>
          <w:szCs w:val="21"/>
          <w:u w:val="single"/>
        </w:rPr>
        <w:t>　　　　　　　　　　　</w:t>
      </w:r>
    </w:p>
    <w:p>
      <w:pPr>
        <w:spacing w:line="360" w:lineRule="auto"/>
        <w:ind w:firstLine="420" w:firstLineChars="200"/>
        <w:rPr>
          <w:sz w:val="21"/>
          <w:szCs w:val="21"/>
          <w:u w:val="single"/>
        </w:rPr>
      </w:pPr>
      <w:r>
        <w:rPr>
          <w:rFonts w:hint="eastAsia"/>
          <w:sz w:val="21"/>
          <w:szCs w:val="21"/>
        </w:rPr>
        <w:t>联系方式：</w:t>
      </w:r>
      <w:r>
        <w:rPr>
          <w:rFonts w:hint="eastAsia"/>
          <w:sz w:val="21"/>
          <w:szCs w:val="21"/>
          <w:u w:val="single"/>
        </w:rPr>
        <w:t>　　　　　　　　　　　</w:t>
      </w:r>
    </w:p>
    <w:p>
      <w:pPr>
        <w:spacing w:line="360" w:lineRule="auto"/>
        <w:rPr>
          <w:sz w:val="21"/>
          <w:szCs w:val="21"/>
          <w:u w:val="single"/>
        </w:rPr>
      </w:pPr>
    </w:p>
    <w:p>
      <w:pPr>
        <w:pStyle w:val="3"/>
        <w:spacing w:line="360" w:lineRule="auto"/>
        <w:ind w:left="-70" w:leftChars="-32" w:firstLine="420" w:firstLineChars="200"/>
        <w:rPr>
          <w:rFonts w:ascii="宋体" w:hAnsi="宋体" w:cs="宋体"/>
          <w:b w:val="0"/>
          <w:sz w:val="21"/>
          <w:szCs w:val="21"/>
        </w:rPr>
      </w:pPr>
      <w:bookmarkStart w:id="81" w:name="_Toc35393819"/>
      <w:bookmarkStart w:id="82" w:name="_Toc35393650"/>
      <w:bookmarkStart w:id="83" w:name="_Toc28359031"/>
      <w:bookmarkStart w:id="84" w:name="_Toc28359108"/>
      <w:r>
        <w:rPr>
          <w:rFonts w:hint="eastAsia" w:ascii="宋体" w:hAnsi="宋体" w:cs="宋体"/>
          <w:b w:val="0"/>
          <w:sz w:val="21"/>
          <w:szCs w:val="21"/>
        </w:rPr>
        <w:t>2.采购代理机构信息（如有）</w:t>
      </w:r>
      <w:bookmarkEnd w:id="81"/>
      <w:bookmarkEnd w:id="82"/>
      <w:bookmarkEnd w:id="83"/>
      <w:bookmarkEnd w:id="84"/>
    </w:p>
    <w:p>
      <w:pPr>
        <w:spacing w:line="360" w:lineRule="auto"/>
        <w:ind w:firstLine="420" w:firstLineChars="200"/>
        <w:rPr>
          <w:sz w:val="21"/>
          <w:szCs w:val="21"/>
        </w:rPr>
      </w:pPr>
      <w:r>
        <w:rPr>
          <w:rFonts w:hint="eastAsia"/>
          <w:sz w:val="21"/>
          <w:szCs w:val="21"/>
        </w:rPr>
        <w:t>名    称：</w:t>
      </w:r>
      <w:r>
        <w:rPr>
          <w:rFonts w:hint="eastAsia"/>
          <w:sz w:val="21"/>
          <w:szCs w:val="21"/>
          <w:u w:val="single"/>
        </w:rPr>
        <w:t>　　　　　　　　　　　</w:t>
      </w:r>
    </w:p>
    <w:p>
      <w:pPr>
        <w:spacing w:line="360" w:lineRule="auto"/>
        <w:ind w:firstLine="420" w:firstLineChars="200"/>
        <w:rPr>
          <w:sz w:val="21"/>
          <w:szCs w:val="21"/>
        </w:rPr>
      </w:pPr>
      <w:r>
        <w:rPr>
          <w:rFonts w:hint="eastAsia"/>
          <w:sz w:val="21"/>
          <w:szCs w:val="21"/>
        </w:rPr>
        <w:t>地    址：</w:t>
      </w:r>
      <w:r>
        <w:rPr>
          <w:rFonts w:hint="eastAsia"/>
          <w:sz w:val="21"/>
          <w:szCs w:val="21"/>
          <w:u w:val="single"/>
        </w:rPr>
        <w:t>　　　　　　　　　　　</w:t>
      </w:r>
    </w:p>
    <w:p>
      <w:pPr>
        <w:spacing w:line="360" w:lineRule="auto"/>
        <w:ind w:firstLine="420" w:firstLineChars="200"/>
        <w:rPr>
          <w:sz w:val="21"/>
          <w:szCs w:val="21"/>
          <w:u w:val="single"/>
        </w:rPr>
      </w:pPr>
      <w:r>
        <w:rPr>
          <w:rFonts w:hint="eastAsia"/>
          <w:sz w:val="21"/>
          <w:szCs w:val="21"/>
        </w:rPr>
        <w:t>联系方式：</w:t>
      </w:r>
      <w:bookmarkStart w:id="85" w:name="_Toc28359032"/>
      <w:bookmarkStart w:id="86" w:name="_Toc28359109"/>
      <w:r>
        <w:rPr>
          <w:rFonts w:hint="eastAsia"/>
          <w:sz w:val="21"/>
          <w:szCs w:val="21"/>
          <w:u w:val="single"/>
        </w:rPr>
        <w:t xml:space="preserve">　　　　　　　　　　　 </w:t>
      </w:r>
    </w:p>
    <w:p>
      <w:pPr>
        <w:pStyle w:val="3"/>
        <w:spacing w:line="360" w:lineRule="auto"/>
        <w:ind w:left="-70" w:leftChars="-32" w:firstLine="420" w:firstLineChars="200"/>
        <w:rPr>
          <w:rFonts w:ascii="宋体" w:hAnsi="宋体" w:cs="宋体"/>
          <w:b w:val="0"/>
          <w:sz w:val="21"/>
          <w:szCs w:val="21"/>
        </w:rPr>
      </w:pPr>
      <w:bookmarkStart w:id="87" w:name="_Toc35393820"/>
      <w:bookmarkStart w:id="88" w:name="_Toc35393651"/>
      <w:r>
        <w:rPr>
          <w:rFonts w:hint="eastAsia" w:ascii="宋体" w:hAnsi="宋体" w:cs="宋体"/>
          <w:b w:val="0"/>
          <w:sz w:val="21"/>
          <w:szCs w:val="21"/>
        </w:rPr>
        <w:t>3.项目联系方式</w:t>
      </w:r>
      <w:bookmarkEnd w:id="85"/>
      <w:bookmarkEnd w:id="86"/>
      <w:bookmarkEnd w:id="87"/>
      <w:bookmarkEnd w:id="88"/>
    </w:p>
    <w:p>
      <w:pPr>
        <w:pStyle w:val="8"/>
        <w:spacing w:line="360" w:lineRule="auto"/>
        <w:ind w:firstLine="420"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420" w:firstLineChars="200"/>
        <w:rPr>
          <w:sz w:val="21"/>
          <w:szCs w:val="21"/>
          <w:u w:val="single"/>
        </w:rPr>
      </w:pPr>
      <w:r>
        <w:rPr>
          <w:rFonts w:hint="eastAsia"/>
          <w:sz w:val="21"/>
          <w:szCs w:val="21"/>
        </w:rPr>
        <w:t>电　　 话：</w:t>
      </w:r>
      <w:r>
        <w:rPr>
          <w:rFonts w:hint="eastAsia"/>
          <w:sz w:val="21"/>
          <w:szCs w:val="21"/>
          <w:u w:val="single"/>
        </w:rPr>
        <w:t>　　　　　　　　　　　　</w:t>
      </w:r>
    </w:p>
    <w:p>
      <w:pPr>
        <w:pStyle w:val="3"/>
        <w:autoSpaceDE/>
        <w:autoSpaceDN/>
        <w:spacing w:line="360" w:lineRule="auto"/>
        <w:jc w:val="both"/>
        <w:rPr>
          <w:rFonts w:ascii="宋体" w:hAnsi="宋体" w:cs="宋体"/>
          <w:b w:val="0"/>
          <w:kern w:val="2"/>
          <w:sz w:val="21"/>
          <w:szCs w:val="21"/>
          <w:lang w:val="en-US" w:bidi="ar-SA"/>
        </w:rPr>
      </w:pPr>
      <w:bookmarkStart w:id="89" w:name="_Toc35393652"/>
      <w:bookmarkStart w:id="90" w:name="_Toc35393821"/>
      <w:r>
        <w:rPr>
          <w:rFonts w:hint="eastAsia" w:ascii="宋体" w:hAnsi="宋体" w:cs="宋体"/>
          <w:b w:val="0"/>
          <w:kern w:val="2"/>
          <w:sz w:val="21"/>
          <w:szCs w:val="21"/>
          <w:lang w:val="en-US" w:bidi="ar-SA"/>
        </w:rPr>
        <w:t>五、附件（适用于更正中标、成交供应商）</w:t>
      </w:r>
      <w:bookmarkEnd w:id="89"/>
      <w:bookmarkEnd w:id="90"/>
    </w:p>
    <w:p>
      <w:pPr>
        <w:spacing w:line="360" w:lineRule="auto"/>
        <w:ind w:firstLine="420" w:firstLineChars="200"/>
        <w:rPr>
          <w:sz w:val="21"/>
          <w:szCs w:val="21"/>
        </w:rPr>
      </w:pPr>
      <w:r>
        <w:rPr>
          <w:rFonts w:hint="eastAsia"/>
          <w:sz w:val="21"/>
          <w:szCs w:val="21"/>
        </w:rPr>
        <w:t>1.中标、成交供应商为中小企业的，应公告其《中小企业声明函》</w:t>
      </w:r>
    </w:p>
    <w:p>
      <w:pPr>
        <w:spacing w:line="360" w:lineRule="auto"/>
        <w:ind w:firstLine="420" w:firstLineChars="200"/>
        <w:rPr>
          <w:sz w:val="21"/>
          <w:szCs w:val="21"/>
        </w:rPr>
      </w:pPr>
      <w:r>
        <w:rPr>
          <w:rFonts w:hint="eastAsia"/>
          <w:sz w:val="21"/>
          <w:szCs w:val="21"/>
        </w:rPr>
        <w:t>2.中标、成交供应商为残疾人福利性单位的，应公告其《残疾人福利性单位声明函》</w:t>
      </w:r>
    </w:p>
    <w:p>
      <w:pPr>
        <w:widowControl/>
        <w:spacing w:line="360" w:lineRule="auto"/>
        <w:ind w:firstLine="420" w:firstLineChars="200"/>
        <w:rPr>
          <w:sz w:val="21"/>
          <w:szCs w:val="21"/>
        </w:rPr>
      </w:pPr>
      <w:r>
        <w:rPr>
          <w:rFonts w:hint="eastAsia"/>
          <w:sz w:val="21"/>
          <w:szCs w:val="21"/>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rPr>
          <w:b/>
          <w:bCs/>
          <w:kern w:val="44"/>
          <w:sz w:val="21"/>
          <w:szCs w:val="21"/>
        </w:rPr>
      </w:pPr>
    </w:p>
    <w:p>
      <w:pPr>
        <w:widowControl/>
        <w:spacing w:line="360" w:lineRule="auto"/>
        <w:rPr>
          <w:b/>
          <w:bCs/>
          <w:kern w:val="44"/>
          <w:sz w:val="21"/>
          <w:szCs w:val="21"/>
        </w:rPr>
      </w:pPr>
      <w:bookmarkStart w:id="91" w:name="_Toc35393653"/>
      <w:bookmarkStart w:id="92" w:name="_Toc28359033"/>
      <w:bookmarkStart w:id="93" w:name="_Toc35393822"/>
      <w:r>
        <w:rPr>
          <w:sz w:val="21"/>
          <w:szCs w:val="21"/>
        </w:rPr>
        <w:br w:type="page"/>
      </w:r>
    </w:p>
    <w:p>
      <w:pPr>
        <w:pStyle w:val="2"/>
        <w:tabs>
          <w:tab w:val="left" w:pos="0"/>
        </w:tabs>
        <w:adjustRightInd w:val="0"/>
        <w:spacing w:before="0" w:line="360" w:lineRule="auto"/>
        <w:rPr>
          <w:sz w:val="21"/>
          <w:szCs w:val="21"/>
        </w:rPr>
      </w:pPr>
      <w:r>
        <w:rPr>
          <w:rFonts w:hint="eastAsia"/>
          <w:sz w:val="21"/>
          <w:szCs w:val="21"/>
        </w:rPr>
        <w:t>终止公告</w:t>
      </w:r>
      <w:bookmarkEnd w:id="91"/>
      <w:bookmarkEnd w:id="92"/>
      <w:bookmarkEnd w:id="93"/>
    </w:p>
    <w:p>
      <w:pPr>
        <w:pStyle w:val="3"/>
        <w:autoSpaceDE/>
        <w:autoSpaceDN/>
        <w:spacing w:line="360" w:lineRule="auto"/>
        <w:jc w:val="both"/>
        <w:rPr>
          <w:rFonts w:ascii="宋体" w:hAnsi="宋体" w:cs="宋体"/>
          <w:b w:val="0"/>
          <w:kern w:val="2"/>
          <w:sz w:val="21"/>
          <w:szCs w:val="21"/>
          <w:lang w:val="en-US" w:bidi="ar-SA"/>
        </w:rPr>
      </w:pPr>
      <w:bookmarkStart w:id="94" w:name="_Toc35393823"/>
      <w:bookmarkStart w:id="95" w:name="_Toc35393654"/>
      <w:bookmarkStart w:id="96" w:name="_Toc28359034"/>
      <w:bookmarkStart w:id="97" w:name="_Toc28359111"/>
      <w:r>
        <w:rPr>
          <w:rFonts w:hint="eastAsia" w:ascii="宋体" w:hAnsi="宋体" w:cs="宋体"/>
          <w:b w:val="0"/>
          <w:kern w:val="2"/>
          <w:sz w:val="21"/>
          <w:szCs w:val="21"/>
          <w:lang w:val="en-US" w:bidi="ar-SA"/>
        </w:rPr>
        <w:t>一、项目基本情况</w:t>
      </w:r>
      <w:bookmarkEnd w:id="94"/>
      <w:bookmarkEnd w:id="95"/>
      <w:bookmarkEnd w:id="96"/>
      <w:bookmarkEnd w:id="97"/>
    </w:p>
    <w:p>
      <w:pPr>
        <w:spacing w:line="360" w:lineRule="auto"/>
        <w:ind w:firstLine="420" w:firstLineChars="200"/>
        <w:rPr>
          <w:sz w:val="21"/>
          <w:szCs w:val="21"/>
        </w:rPr>
      </w:pPr>
      <w:r>
        <w:rPr>
          <w:rFonts w:hint="eastAsia"/>
          <w:sz w:val="21"/>
          <w:szCs w:val="21"/>
        </w:rPr>
        <w:t>采购项目编号（或招标编号、政府采购计划编号、采购计划备案文号等，如有）：</w:t>
      </w:r>
      <w:r>
        <w:rPr>
          <w:rFonts w:hint="eastAsia"/>
          <w:sz w:val="21"/>
          <w:szCs w:val="21"/>
          <w:u w:val="single"/>
        </w:rPr>
        <w:t>　　　　　　　　　　　</w:t>
      </w:r>
    </w:p>
    <w:p>
      <w:pPr>
        <w:spacing w:line="360" w:lineRule="auto"/>
        <w:ind w:firstLine="420" w:firstLineChars="200"/>
        <w:rPr>
          <w:sz w:val="21"/>
          <w:szCs w:val="21"/>
        </w:rPr>
      </w:pPr>
      <w:r>
        <w:rPr>
          <w:rFonts w:hint="eastAsia"/>
          <w:sz w:val="21"/>
          <w:szCs w:val="21"/>
        </w:rPr>
        <w:t>采购项目名称：</w:t>
      </w:r>
      <w:r>
        <w:rPr>
          <w:rFonts w:hint="eastAsia"/>
          <w:sz w:val="21"/>
          <w:szCs w:val="21"/>
          <w:u w:val="single"/>
        </w:rPr>
        <w:t>　　　　　　　　　　　</w:t>
      </w:r>
    </w:p>
    <w:p>
      <w:pPr>
        <w:pStyle w:val="3"/>
        <w:autoSpaceDE/>
        <w:autoSpaceDN/>
        <w:spacing w:line="360" w:lineRule="auto"/>
        <w:jc w:val="both"/>
        <w:rPr>
          <w:rFonts w:ascii="宋体" w:hAnsi="宋体" w:cs="宋体"/>
          <w:b w:val="0"/>
          <w:kern w:val="2"/>
          <w:sz w:val="21"/>
          <w:szCs w:val="21"/>
          <w:lang w:val="en-US" w:bidi="ar-SA"/>
        </w:rPr>
      </w:pPr>
      <w:bookmarkStart w:id="98" w:name="_Toc35393824"/>
      <w:bookmarkStart w:id="99" w:name="_Toc35393655"/>
      <w:bookmarkStart w:id="100" w:name="_Toc28359112"/>
      <w:bookmarkStart w:id="101" w:name="_Toc28359035"/>
      <w:r>
        <w:rPr>
          <w:rFonts w:hint="eastAsia" w:ascii="宋体" w:hAnsi="宋体" w:cs="宋体"/>
          <w:b w:val="0"/>
          <w:kern w:val="2"/>
          <w:sz w:val="21"/>
          <w:szCs w:val="21"/>
          <w:lang w:val="en-US" w:bidi="ar-SA"/>
        </w:rPr>
        <w:t>二、项目终止的原因</w:t>
      </w:r>
      <w:bookmarkEnd w:id="98"/>
      <w:bookmarkEnd w:id="99"/>
      <w:bookmarkEnd w:id="100"/>
      <w:bookmarkEnd w:id="101"/>
    </w:p>
    <w:p>
      <w:pPr>
        <w:spacing w:line="360" w:lineRule="auto"/>
        <w:rPr>
          <w:sz w:val="21"/>
          <w:szCs w:val="21"/>
          <w:u w:val="single"/>
        </w:rPr>
      </w:pPr>
    </w:p>
    <w:p>
      <w:pPr>
        <w:pStyle w:val="3"/>
        <w:autoSpaceDE/>
        <w:autoSpaceDN/>
        <w:spacing w:line="360" w:lineRule="auto"/>
        <w:jc w:val="both"/>
        <w:rPr>
          <w:rFonts w:ascii="宋体" w:hAnsi="宋体" w:cs="宋体"/>
          <w:b w:val="0"/>
          <w:kern w:val="2"/>
          <w:sz w:val="21"/>
          <w:szCs w:val="21"/>
          <w:lang w:val="en-US" w:bidi="ar-SA"/>
        </w:rPr>
      </w:pPr>
      <w:bookmarkStart w:id="102" w:name="_Toc35393825"/>
      <w:bookmarkStart w:id="103" w:name="_Toc35393656"/>
      <w:r>
        <w:rPr>
          <w:rFonts w:hint="eastAsia" w:ascii="宋体" w:hAnsi="宋体" w:cs="宋体"/>
          <w:b w:val="0"/>
          <w:kern w:val="2"/>
          <w:sz w:val="21"/>
          <w:szCs w:val="21"/>
          <w:lang w:val="en-US" w:bidi="ar-SA"/>
        </w:rPr>
        <w:t>三、其他补充事宜</w:t>
      </w:r>
      <w:bookmarkEnd w:id="102"/>
      <w:bookmarkEnd w:id="103"/>
    </w:p>
    <w:p>
      <w:pPr>
        <w:spacing w:line="360" w:lineRule="auto"/>
        <w:rPr>
          <w:sz w:val="21"/>
          <w:szCs w:val="21"/>
        </w:rPr>
      </w:pPr>
    </w:p>
    <w:p>
      <w:pPr>
        <w:pStyle w:val="3"/>
        <w:autoSpaceDE/>
        <w:autoSpaceDN/>
        <w:spacing w:line="360" w:lineRule="auto"/>
        <w:jc w:val="both"/>
        <w:rPr>
          <w:rFonts w:ascii="宋体" w:hAnsi="宋体" w:cs="宋体"/>
          <w:b w:val="0"/>
          <w:kern w:val="2"/>
          <w:sz w:val="21"/>
          <w:szCs w:val="21"/>
          <w:lang w:val="en-US" w:bidi="ar-SA"/>
        </w:rPr>
      </w:pPr>
      <w:bookmarkStart w:id="104" w:name="_Toc35393826"/>
      <w:bookmarkStart w:id="105" w:name="_Toc35393657"/>
      <w:bookmarkStart w:id="106" w:name="_Toc28359113"/>
      <w:bookmarkStart w:id="107" w:name="_Toc28359036"/>
      <w:r>
        <w:rPr>
          <w:rFonts w:hint="eastAsia" w:ascii="宋体" w:hAnsi="宋体" w:cs="宋体"/>
          <w:b w:val="0"/>
          <w:kern w:val="2"/>
          <w:sz w:val="21"/>
          <w:szCs w:val="21"/>
          <w:lang w:val="en-US" w:bidi="ar-SA"/>
        </w:rPr>
        <w:t>四、凡对本次公告内容提出询问，请按以下方式联系。</w:t>
      </w:r>
      <w:bookmarkEnd w:id="104"/>
      <w:bookmarkEnd w:id="105"/>
      <w:bookmarkEnd w:id="106"/>
      <w:bookmarkEnd w:id="107"/>
    </w:p>
    <w:p>
      <w:pPr>
        <w:pStyle w:val="3"/>
        <w:spacing w:line="360" w:lineRule="auto"/>
        <w:ind w:left="-7" w:leftChars="-3" w:firstLine="428" w:firstLineChars="204"/>
        <w:rPr>
          <w:rFonts w:ascii="宋体" w:hAnsi="宋体" w:cs="宋体"/>
          <w:b w:val="0"/>
          <w:sz w:val="21"/>
          <w:szCs w:val="21"/>
        </w:rPr>
      </w:pPr>
      <w:bookmarkStart w:id="108" w:name="_Toc35393827"/>
      <w:bookmarkStart w:id="109" w:name="_Toc35393658"/>
      <w:bookmarkStart w:id="110" w:name="_Toc28359037"/>
      <w:bookmarkStart w:id="111" w:name="_Toc28359114"/>
      <w:r>
        <w:rPr>
          <w:rFonts w:hint="eastAsia" w:ascii="宋体" w:hAnsi="宋体" w:cs="宋体"/>
          <w:b w:val="0"/>
          <w:sz w:val="21"/>
          <w:szCs w:val="21"/>
        </w:rPr>
        <w:t>1.采购人信息</w:t>
      </w:r>
      <w:bookmarkEnd w:id="108"/>
      <w:bookmarkEnd w:id="109"/>
      <w:bookmarkEnd w:id="110"/>
      <w:bookmarkEnd w:id="111"/>
    </w:p>
    <w:p>
      <w:pPr>
        <w:spacing w:line="360" w:lineRule="auto"/>
        <w:ind w:firstLine="420" w:firstLineChars="200"/>
        <w:rPr>
          <w:sz w:val="21"/>
          <w:szCs w:val="21"/>
        </w:rPr>
      </w:pPr>
      <w:r>
        <w:rPr>
          <w:rFonts w:hint="eastAsia"/>
          <w:sz w:val="21"/>
          <w:szCs w:val="21"/>
        </w:rPr>
        <w:t>名    称：</w:t>
      </w:r>
      <w:r>
        <w:rPr>
          <w:rFonts w:hint="eastAsia"/>
          <w:sz w:val="21"/>
          <w:szCs w:val="21"/>
          <w:u w:val="single"/>
        </w:rPr>
        <w:t>　　　　　　　　　　　</w:t>
      </w:r>
    </w:p>
    <w:p>
      <w:pPr>
        <w:spacing w:line="360" w:lineRule="auto"/>
        <w:ind w:firstLine="420" w:firstLineChars="200"/>
        <w:rPr>
          <w:sz w:val="21"/>
          <w:szCs w:val="21"/>
        </w:rPr>
      </w:pPr>
      <w:r>
        <w:rPr>
          <w:rFonts w:hint="eastAsia"/>
          <w:sz w:val="21"/>
          <w:szCs w:val="21"/>
        </w:rPr>
        <w:t>地    址：</w:t>
      </w:r>
      <w:r>
        <w:rPr>
          <w:rFonts w:hint="eastAsia"/>
          <w:sz w:val="21"/>
          <w:szCs w:val="21"/>
          <w:u w:val="single"/>
        </w:rPr>
        <w:t>　　　　　　　　　　　</w:t>
      </w:r>
    </w:p>
    <w:p>
      <w:pPr>
        <w:spacing w:line="360" w:lineRule="auto"/>
        <w:ind w:firstLine="420" w:firstLineChars="200"/>
        <w:rPr>
          <w:sz w:val="21"/>
          <w:szCs w:val="21"/>
        </w:rPr>
      </w:pPr>
      <w:r>
        <w:rPr>
          <w:rFonts w:hint="eastAsia"/>
          <w:sz w:val="21"/>
          <w:szCs w:val="21"/>
        </w:rPr>
        <w:t>联系方式：</w:t>
      </w:r>
      <w:r>
        <w:rPr>
          <w:rFonts w:hint="eastAsia"/>
          <w:sz w:val="21"/>
          <w:szCs w:val="21"/>
          <w:u w:val="single"/>
        </w:rPr>
        <w:t>　　　　　　　　　　　</w:t>
      </w:r>
    </w:p>
    <w:p>
      <w:pPr>
        <w:pStyle w:val="3"/>
        <w:spacing w:line="360" w:lineRule="auto"/>
        <w:ind w:left="-7" w:leftChars="-3" w:firstLine="428" w:firstLineChars="204"/>
        <w:rPr>
          <w:rFonts w:ascii="宋体" w:hAnsi="宋体" w:cs="宋体"/>
          <w:b w:val="0"/>
          <w:sz w:val="21"/>
          <w:szCs w:val="21"/>
        </w:rPr>
      </w:pPr>
      <w:bookmarkStart w:id="112" w:name="_Toc35393828"/>
      <w:bookmarkStart w:id="113" w:name="_Toc35393659"/>
      <w:bookmarkStart w:id="114" w:name="_Toc28359115"/>
      <w:bookmarkStart w:id="115" w:name="_Toc28359038"/>
      <w:r>
        <w:rPr>
          <w:rFonts w:hint="eastAsia" w:ascii="宋体" w:hAnsi="宋体" w:cs="宋体"/>
          <w:b w:val="0"/>
          <w:sz w:val="21"/>
          <w:szCs w:val="21"/>
        </w:rPr>
        <w:t>2.采购代理机构信息（如有）</w:t>
      </w:r>
      <w:bookmarkEnd w:id="112"/>
      <w:bookmarkEnd w:id="113"/>
      <w:bookmarkEnd w:id="114"/>
      <w:bookmarkEnd w:id="115"/>
    </w:p>
    <w:p>
      <w:pPr>
        <w:spacing w:line="360" w:lineRule="auto"/>
        <w:ind w:firstLine="420" w:firstLineChars="200"/>
        <w:rPr>
          <w:sz w:val="21"/>
          <w:szCs w:val="21"/>
        </w:rPr>
      </w:pPr>
      <w:r>
        <w:rPr>
          <w:rFonts w:hint="eastAsia"/>
          <w:sz w:val="21"/>
          <w:szCs w:val="21"/>
        </w:rPr>
        <w:t>名    称：</w:t>
      </w:r>
      <w:r>
        <w:rPr>
          <w:rFonts w:hint="eastAsia"/>
          <w:sz w:val="21"/>
          <w:szCs w:val="21"/>
          <w:u w:val="single"/>
        </w:rPr>
        <w:t>　　　　　　　　　　　</w:t>
      </w:r>
    </w:p>
    <w:p>
      <w:pPr>
        <w:spacing w:line="360" w:lineRule="auto"/>
        <w:ind w:firstLine="420" w:firstLineChars="200"/>
        <w:rPr>
          <w:sz w:val="21"/>
          <w:szCs w:val="21"/>
        </w:rPr>
      </w:pPr>
      <w:r>
        <w:rPr>
          <w:rFonts w:hint="eastAsia"/>
          <w:sz w:val="21"/>
          <w:szCs w:val="21"/>
        </w:rPr>
        <w:t>地    址：</w:t>
      </w:r>
      <w:r>
        <w:rPr>
          <w:rFonts w:hint="eastAsia"/>
          <w:sz w:val="21"/>
          <w:szCs w:val="21"/>
          <w:u w:val="single"/>
        </w:rPr>
        <w:t>　　　　　　　　　　　</w:t>
      </w:r>
    </w:p>
    <w:p>
      <w:pPr>
        <w:spacing w:line="360" w:lineRule="auto"/>
        <w:ind w:firstLine="420" w:firstLineChars="200"/>
        <w:rPr>
          <w:sz w:val="21"/>
          <w:szCs w:val="21"/>
          <w:u w:val="single"/>
        </w:rPr>
      </w:pPr>
      <w:r>
        <w:rPr>
          <w:rFonts w:hint="eastAsia"/>
          <w:sz w:val="21"/>
          <w:szCs w:val="21"/>
        </w:rPr>
        <w:t>联系方式：</w:t>
      </w:r>
      <w:r>
        <w:rPr>
          <w:rFonts w:hint="eastAsia"/>
          <w:sz w:val="21"/>
          <w:szCs w:val="21"/>
          <w:u w:val="single"/>
        </w:rPr>
        <w:t>　　　　　　　　　　　</w:t>
      </w:r>
    </w:p>
    <w:p>
      <w:pPr>
        <w:pStyle w:val="3"/>
        <w:spacing w:line="360" w:lineRule="auto"/>
        <w:ind w:left="-7" w:leftChars="-3" w:firstLine="428" w:firstLineChars="204"/>
        <w:rPr>
          <w:rFonts w:ascii="宋体" w:hAnsi="宋体" w:cs="宋体"/>
          <w:b w:val="0"/>
          <w:sz w:val="21"/>
          <w:szCs w:val="21"/>
        </w:rPr>
      </w:pPr>
      <w:bookmarkStart w:id="116" w:name="_Toc35393829"/>
      <w:bookmarkStart w:id="117" w:name="_Toc35393660"/>
      <w:bookmarkStart w:id="118" w:name="_Toc28359116"/>
      <w:bookmarkStart w:id="119" w:name="_Toc28359039"/>
      <w:r>
        <w:rPr>
          <w:rFonts w:hint="eastAsia" w:ascii="宋体" w:hAnsi="宋体" w:cs="宋体"/>
          <w:b w:val="0"/>
          <w:sz w:val="21"/>
          <w:szCs w:val="21"/>
        </w:rPr>
        <w:t>3.项目联系方式</w:t>
      </w:r>
      <w:bookmarkEnd w:id="116"/>
      <w:bookmarkEnd w:id="117"/>
      <w:bookmarkEnd w:id="118"/>
      <w:bookmarkEnd w:id="119"/>
    </w:p>
    <w:p>
      <w:pPr>
        <w:pStyle w:val="8"/>
        <w:spacing w:line="360" w:lineRule="auto"/>
        <w:ind w:firstLine="420"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420" w:firstLineChars="200"/>
        <w:rPr>
          <w:sz w:val="21"/>
          <w:szCs w:val="21"/>
          <w:u w:val="single"/>
        </w:rPr>
      </w:pPr>
      <w:r>
        <w:rPr>
          <w:rFonts w:hint="eastAsia"/>
          <w:sz w:val="21"/>
          <w:szCs w:val="21"/>
        </w:rPr>
        <w:t>电　　 话：</w:t>
      </w:r>
      <w:r>
        <w:rPr>
          <w:rFonts w:hint="eastAsia"/>
          <w:sz w:val="21"/>
          <w:szCs w:val="21"/>
          <w:u w:val="single"/>
        </w:rPr>
        <w:t>　　　　　　　　　　　　</w:t>
      </w:r>
    </w:p>
    <w:p>
      <w:pPr>
        <w:widowControl/>
        <w:spacing w:line="360" w:lineRule="auto"/>
        <w:rPr>
          <w:b/>
          <w:bCs/>
          <w:kern w:val="44"/>
          <w:sz w:val="21"/>
          <w:szCs w:val="21"/>
        </w:rPr>
      </w:pPr>
      <w:r>
        <w:rPr>
          <w:rFonts w:hint="eastAsia"/>
          <w:sz w:val="21"/>
          <w:szCs w:val="21"/>
        </w:rPr>
        <w:br w:type="page"/>
      </w:r>
    </w:p>
    <w:p>
      <w:pPr>
        <w:pStyle w:val="2"/>
        <w:tabs>
          <w:tab w:val="left" w:pos="0"/>
        </w:tabs>
        <w:adjustRightInd w:val="0"/>
        <w:spacing w:before="0" w:line="360" w:lineRule="auto"/>
        <w:rPr>
          <w:sz w:val="21"/>
          <w:szCs w:val="21"/>
        </w:rPr>
      </w:pPr>
      <w:bookmarkStart w:id="120" w:name="_Toc35393830"/>
      <w:bookmarkStart w:id="121" w:name="_Toc28359040"/>
      <w:r>
        <w:rPr>
          <w:rFonts w:hint="eastAsia"/>
          <w:sz w:val="21"/>
          <w:szCs w:val="21"/>
        </w:rPr>
        <w:t>合同公告</w:t>
      </w:r>
      <w:bookmarkEnd w:id="120"/>
      <w:bookmarkEnd w:id="121"/>
    </w:p>
    <w:p>
      <w:pPr>
        <w:spacing w:line="360" w:lineRule="auto"/>
        <w:rPr>
          <w:sz w:val="21"/>
          <w:szCs w:val="21"/>
        </w:rPr>
      </w:pPr>
    </w:p>
    <w:p>
      <w:pPr>
        <w:spacing w:line="360" w:lineRule="auto"/>
        <w:rPr>
          <w:sz w:val="21"/>
          <w:szCs w:val="21"/>
        </w:rPr>
      </w:pPr>
      <w:r>
        <w:rPr>
          <w:rFonts w:hint="eastAsia"/>
          <w:sz w:val="21"/>
          <w:szCs w:val="21"/>
        </w:rPr>
        <w:t>一、合同编号：</w:t>
      </w:r>
      <w:r>
        <w:rPr>
          <w:rFonts w:hint="eastAsia"/>
          <w:sz w:val="21"/>
          <w:szCs w:val="21"/>
          <w:u w:val="single"/>
        </w:rPr>
        <w:t>　　　　　　　　　　　</w:t>
      </w:r>
    </w:p>
    <w:p>
      <w:pPr>
        <w:spacing w:line="360" w:lineRule="auto"/>
        <w:rPr>
          <w:sz w:val="21"/>
          <w:szCs w:val="21"/>
        </w:rPr>
      </w:pPr>
      <w:r>
        <w:rPr>
          <w:rFonts w:hint="eastAsia"/>
          <w:sz w:val="21"/>
          <w:szCs w:val="21"/>
        </w:rPr>
        <w:t>二、合同名称：</w:t>
      </w:r>
      <w:r>
        <w:rPr>
          <w:rFonts w:hint="eastAsia"/>
          <w:sz w:val="21"/>
          <w:szCs w:val="21"/>
          <w:u w:val="single"/>
        </w:rPr>
        <w:t>　　　　　　　　　　　</w:t>
      </w:r>
    </w:p>
    <w:p>
      <w:pPr>
        <w:spacing w:line="360" w:lineRule="auto"/>
        <w:rPr>
          <w:sz w:val="21"/>
          <w:szCs w:val="21"/>
        </w:rPr>
      </w:pPr>
      <w:r>
        <w:rPr>
          <w:rFonts w:hint="eastAsia"/>
          <w:sz w:val="21"/>
          <w:szCs w:val="21"/>
        </w:rPr>
        <w:t>三、项目编号（或招标编号、政府采购计划编号、采购计划备案文号等，如有）：</w:t>
      </w:r>
      <w:r>
        <w:rPr>
          <w:rFonts w:hint="eastAsia"/>
          <w:sz w:val="21"/>
          <w:szCs w:val="21"/>
          <w:u w:val="single"/>
        </w:rPr>
        <w:t>　　　　　　　　　　　</w:t>
      </w:r>
    </w:p>
    <w:p>
      <w:pPr>
        <w:spacing w:line="360" w:lineRule="auto"/>
        <w:rPr>
          <w:sz w:val="21"/>
          <w:szCs w:val="21"/>
        </w:rPr>
      </w:pPr>
      <w:r>
        <w:rPr>
          <w:rFonts w:hint="eastAsia"/>
          <w:sz w:val="21"/>
          <w:szCs w:val="21"/>
        </w:rPr>
        <w:t>四、项目名称：</w:t>
      </w:r>
      <w:r>
        <w:rPr>
          <w:rFonts w:hint="eastAsia"/>
          <w:sz w:val="21"/>
          <w:szCs w:val="21"/>
          <w:u w:val="single"/>
        </w:rPr>
        <w:t>　　　　　　　　　　　</w:t>
      </w:r>
    </w:p>
    <w:p>
      <w:pPr>
        <w:spacing w:line="360" w:lineRule="auto"/>
        <w:rPr>
          <w:sz w:val="21"/>
          <w:szCs w:val="21"/>
        </w:rPr>
      </w:pPr>
      <w:r>
        <w:rPr>
          <w:rFonts w:hint="eastAsia"/>
          <w:sz w:val="21"/>
          <w:szCs w:val="21"/>
        </w:rPr>
        <w:t>五、合同主体</w:t>
      </w:r>
    </w:p>
    <w:p>
      <w:pPr>
        <w:spacing w:line="360" w:lineRule="auto"/>
        <w:ind w:firstLine="420" w:firstLineChars="200"/>
        <w:rPr>
          <w:sz w:val="21"/>
          <w:szCs w:val="21"/>
          <w:u w:val="single"/>
        </w:rPr>
      </w:pPr>
      <w:r>
        <w:rPr>
          <w:rFonts w:hint="eastAsia"/>
          <w:sz w:val="21"/>
          <w:szCs w:val="21"/>
        </w:rPr>
        <w:t>采购人（甲方）：</w:t>
      </w:r>
      <w:r>
        <w:rPr>
          <w:rFonts w:hint="eastAsia"/>
          <w:sz w:val="21"/>
          <w:szCs w:val="21"/>
          <w:u w:val="single"/>
        </w:rPr>
        <w:t>　　　　　　　　　　　</w:t>
      </w:r>
    </w:p>
    <w:p>
      <w:pPr>
        <w:spacing w:line="360" w:lineRule="auto"/>
        <w:ind w:firstLine="420" w:firstLineChars="200"/>
        <w:rPr>
          <w:sz w:val="21"/>
          <w:szCs w:val="21"/>
          <w:u w:val="single"/>
        </w:rPr>
      </w:pPr>
      <w:r>
        <w:rPr>
          <w:rFonts w:hint="eastAsia"/>
          <w:sz w:val="21"/>
          <w:szCs w:val="21"/>
        </w:rPr>
        <w:t>地  址：</w:t>
      </w:r>
      <w:r>
        <w:rPr>
          <w:rFonts w:hint="eastAsia"/>
          <w:sz w:val="21"/>
          <w:szCs w:val="21"/>
          <w:u w:val="single"/>
        </w:rPr>
        <w:t>　　　　　　　　　　　</w:t>
      </w:r>
    </w:p>
    <w:p>
      <w:pPr>
        <w:spacing w:line="360" w:lineRule="auto"/>
        <w:ind w:firstLine="420" w:firstLineChars="200"/>
        <w:rPr>
          <w:sz w:val="21"/>
          <w:szCs w:val="21"/>
          <w:u w:val="single"/>
        </w:rPr>
      </w:pPr>
      <w:r>
        <w:rPr>
          <w:rFonts w:hint="eastAsia"/>
          <w:sz w:val="21"/>
          <w:szCs w:val="21"/>
        </w:rPr>
        <w:t>联系方式：</w:t>
      </w:r>
      <w:r>
        <w:rPr>
          <w:rFonts w:hint="eastAsia"/>
          <w:sz w:val="21"/>
          <w:szCs w:val="21"/>
          <w:u w:val="single"/>
        </w:rPr>
        <w:t>　　　　　　　　　　　</w:t>
      </w:r>
    </w:p>
    <w:p>
      <w:pPr>
        <w:spacing w:line="360" w:lineRule="auto"/>
        <w:ind w:firstLine="420" w:firstLineChars="200"/>
        <w:rPr>
          <w:sz w:val="21"/>
          <w:szCs w:val="21"/>
          <w:u w:val="single"/>
        </w:rPr>
      </w:pPr>
      <w:r>
        <w:rPr>
          <w:rFonts w:hint="eastAsia"/>
          <w:sz w:val="21"/>
          <w:szCs w:val="21"/>
        </w:rPr>
        <w:t>供应商（乙方）：</w:t>
      </w:r>
      <w:r>
        <w:rPr>
          <w:rFonts w:hint="eastAsia"/>
          <w:sz w:val="21"/>
          <w:szCs w:val="21"/>
          <w:u w:val="single"/>
        </w:rPr>
        <w:t>　　　　　　　　　　　</w:t>
      </w:r>
    </w:p>
    <w:p>
      <w:pPr>
        <w:spacing w:line="360" w:lineRule="auto"/>
        <w:ind w:firstLine="420" w:firstLineChars="200"/>
        <w:rPr>
          <w:sz w:val="21"/>
          <w:szCs w:val="21"/>
          <w:u w:val="single"/>
        </w:rPr>
      </w:pPr>
      <w:r>
        <w:rPr>
          <w:rFonts w:hint="eastAsia"/>
          <w:sz w:val="21"/>
          <w:szCs w:val="21"/>
        </w:rPr>
        <w:t>地  址：</w:t>
      </w:r>
      <w:r>
        <w:rPr>
          <w:rFonts w:hint="eastAsia"/>
          <w:sz w:val="21"/>
          <w:szCs w:val="21"/>
          <w:u w:val="single"/>
        </w:rPr>
        <w:t>　　　　　　　　　　　</w:t>
      </w:r>
    </w:p>
    <w:p>
      <w:pPr>
        <w:spacing w:line="360" w:lineRule="auto"/>
        <w:ind w:firstLine="420" w:firstLineChars="200"/>
        <w:rPr>
          <w:sz w:val="21"/>
          <w:szCs w:val="21"/>
        </w:rPr>
      </w:pPr>
      <w:r>
        <w:rPr>
          <w:rFonts w:hint="eastAsia"/>
          <w:sz w:val="21"/>
          <w:szCs w:val="21"/>
        </w:rPr>
        <w:t>联系方式：</w:t>
      </w:r>
      <w:r>
        <w:rPr>
          <w:rFonts w:hint="eastAsia"/>
          <w:sz w:val="21"/>
          <w:szCs w:val="21"/>
          <w:u w:val="single"/>
        </w:rPr>
        <w:t>　　　　　　　　　　　</w:t>
      </w:r>
    </w:p>
    <w:p>
      <w:pPr>
        <w:spacing w:line="360" w:lineRule="auto"/>
        <w:rPr>
          <w:sz w:val="21"/>
          <w:szCs w:val="21"/>
        </w:rPr>
      </w:pPr>
      <w:r>
        <w:rPr>
          <w:rFonts w:hint="eastAsia"/>
          <w:sz w:val="21"/>
          <w:szCs w:val="21"/>
        </w:rPr>
        <w:t>六、合同主要信息</w:t>
      </w:r>
    </w:p>
    <w:p>
      <w:pPr>
        <w:spacing w:line="360" w:lineRule="auto"/>
        <w:ind w:firstLine="420" w:firstLineChars="200"/>
        <w:rPr>
          <w:sz w:val="21"/>
          <w:szCs w:val="21"/>
        </w:rPr>
      </w:pPr>
      <w:r>
        <w:rPr>
          <w:rFonts w:hint="eastAsia"/>
          <w:sz w:val="21"/>
          <w:szCs w:val="21"/>
        </w:rPr>
        <w:t>主要标的名称：</w:t>
      </w:r>
      <w:r>
        <w:rPr>
          <w:rFonts w:hint="eastAsia"/>
          <w:sz w:val="21"/>
          <w:szCs w:val="21"/>
          <w:u w:val="single"/>
        </w:rPr>
        <w:t>　　　　　　　　　　　</w:t>
      </w:r>
    </w:p>
    <w:p>
      <w:pPr>
        <w:spacing w:line="360" w:lineRule="auto"/>
        <w:ind w:firstLine="420" w:firstLineChars="200"/>
        <w:rPr>
          <w:sz w:val="21"/>
          <w:szCs w:val="21"/>
        </w:rPr>
      </w:pPr>
      <w:r>
        <w:rPr>
          <w:rFonts w:hint="eastAsia"/>
          <w:sz w:val="21"/>
          <w:szCs w:val="21"/>
        </w:rPr>
        <w:t>规格型号（或服务要求）：</w:t>
      </w:r>
      <w:r>
        <w:rPr>
          <w:rFonts w:hint="eastAsia"/>
          <w:sz w:val="21"/>
          <w:szCs w:val="21"/>
          <w:u w:val="single"/>
        </w:rPr>
        <w:t>　　　　　　　　　　　</w:t>
      </w:r>
    </w:p>
    <w:p>
      <w:pPr>
        <w:spacing w:line="360" w:lineRule="auto"/>
        <w:ind w:firstLine="420" w:firstLineChars="200"/>
        <w:rPr>
          <w:sz w:val="21"/>
          <w:szCs w:val="21"/>
        </w:rPr>
      </w:pPr>
      <w:r>
        <w:rPr>
          <w:rFonts w:hint="eastAsia"/>
          <w:sz w:val="21"/>
          <w:szCs w:val="21"/>
        </w:rPr>
        <w:t>主要标的数量：</w:t>
      </w:r>
      <w:r>
        <w:rPr>
          <w:rFonts w:hint="eastAsia"/>
          <w:sz w:val="21"/>
          <w:szCs w:val="21"/>
          <w:u w:val="single"/>
        </w:rPr>
        <w:t>　　　　　　　　　　　</w:t>
      </w:r>
    </w:p>
    <w:p>
      <w:pPr>
        <w:spacing w:line="360" w:lineRule="auto"/>
        <w:ind w:firstLine="420" w:firstLineChars="200"/>
        <w:rPr>
          <w:sz w:val="21"/>
          <w:szCs w:val="21"/>
        </w:rPr>
      </w:pPr>
      <w:r>
        <w:rPr>
          <w:rFonts w:hint="eastAsia"/>
          <w:sz w:val="21"/>
          <w:szCs w:val="21"/>
        </w:rPr>
        <w:t>主要标的单价：</w:t>
      </w:r>
      <w:r>
        <w:rPr>
          <w:rFonts w:hint="eastAsia"/>
          <w:sz w:val="21"/>
          <w:szCs w:val="21"/>
          <w:u w:val="single"/>
        </w:rPr>
        <w:t>　　　　　　　　　　　</w:t>
      </w:r>
    </w:p>
    <w:p>
      <w:pPr>
        <w:spacing w:line="360" w:lineRule="auto"/>
        <w:ind w:firstLine="420" w:firstLineChars="200"/>
        <w:rPr>
          <w:sz w:val="21"/>
          <w:szCs w:val="21"/>
          <w:u w:val="single"/>
        </w:rPr>
      </w:pPr>
      <w:r>
        <w:rPr>
          <w:rFonts w:hint="eastAsia"/>
          <w:sz w:val="21"/>
          <w:szCs w:val="21"/>
        </w:rPr>
        <w:t>合同金额：</w:t>
      </w:r>
      <w:r>
        <w:rPr>
          <w:rFonts w:hint="eastAsia"/>
          <w:sz w:val="21"/>
          <w:szCs w:val="21"/>
          <w:u w:val="single"/>
        </w:rPr>
        <w:t>　　　　　　　　　　　</w:t>
      </w:r>
    </w:p>
    <w:p>
      <w:pPr>
        <w:spacing w:line="360" w:lineRule="auto"/>
        <w:ind w:firstLine="420" w:firstLineChars="200"/>
        <w:rPr>
          <w:sz w:val="21"/>
          <w:szCs w:val="21"/>
        </w:rPr>
      </w:pPr>
      <w:r>
        <w:rPr>
          <w:rFonts w:hint="eastAsia"/>
          <w:sz w:val="21"/>
          <w:szCs w:val="21"/>
        </w:rPr>
        <w:t>履约期限、地点等简要信息：</w:t>
      </w:r>
      <w:r>
        <w:rPr>
          <w:rFonts w:hint="eastAsia"/>
          <w:sz w:val="21"/>
          <w:szCs w:val="21"/>
          <w:u w:val="single"/>
        </w:rPr>
        <w:t>　　　　　　　　　　　</w:t>
      </w:r>
    </w:p>
    <w:p>
      <w:pPr>
        <w:spacing w:line="360" w:lineRule="auto"/>
        <w:ind w:firstLine="420" w:firstLineChars="200"/>
        <w:rPr>
          <w:sz w:val="21"/>
          <w:szCs w:val="21"/>
        </w:rPr>
      </w:pPr>
      <w:r>
        <w:rPr>
          <w:rFonts w:hint="eastAsia"/>
          <w:sz w:val="21"/>
          <w:szCs w:val="21"/>
        </w:rPr>
        <w:t>采购方式：</w:t>
      </w:r>
      <w:r>
        <w:rPr>
          <w:rFonts w:hint="eastAsia"/>
          <w:sz w:val="21"/>
          <w:szCs w:val="21"/>
          <w:u w:val="single"/>
        </w:rPr>
        <w:t>（如公开招标、竞争性谈判、单一来源采购等）</w:t>
      </w:r>
    </w:p>
    <w:p>
      <w:pPr>
        <w:spacing w:line="360" w:lineRule="auto"/>
        <w:rPr>
          <w:sz w:val="21"/>
          <w:szCs w:val="21"/>
        </w:rPr>
      </w:pPr>
      <w:r>
        <w:rPr>
          <w:rFonts w:hint="eastAsia"/>
          <w:sz w:val="21"/>
          <w:szCs w:val="21"/>
        </w:rPr>
        <w:t xml:space="preserve">七、合同签订日期： </w:t>
      </w:r>
      <w:r>
        <w:rPr>
          <w:rFonts w:hint="eastAsia"/>
          <w:sz w:val="21"/>
          <w:szCs w:val="21"/>
          <w:u w:val="single"/>
        </w:rPr>
        <w:t xml:space="preserve"> 　　　　　　　　　　</w:t>
      </w:r>
    </w:p>
    <w:p>
      <w:pPr>
        <w:spacing w:line="360" w:lineRule="auto"/>
        <w:rPr>
          <w:sz w:val="21"/>
          <w:szCs w:val="21"/>
        </w:rPr>
      </w:pPr>
      <w:r>
        <w:rPr>
          <w:rFonts w:hint="eastAsia"/>
          <w:sz w:val="21"/>
          <w:szCs w:val="21"/>
        </w:rPr>
        <w:t>八、合同公告日期：</w:t>
      </w:r>
      <w:r>
        <w:rPr>
          <w:rFonts w:hint="eastAsia"/>
          <w:sz w:val="21"/>
          <w:szCs w:val="21"/>
          <w:u w:val="single"/>
        </w:rPr>
        <w:t>　　　　　　　　　　　</w:t>
      </w:r>
    </w:p>
    <w:p>
      <w:pPr>
        <w:spacing w:line="360" w:lineRule="auto"/>
        <w:rPr>
          <w:sz w:val="21"/>
          <w:szCs w:val="21"/>
        </w:rPr>
      </w:pPr>
      <w:r>
        <w:rPr>
          <w:rFonts w:hint="eastAsia"/>
          <w:sz w:val="21"/>
          <w:szCs w:val="21"/>
        </w:rPr>
        <w:t>九、其他补充事宜：</w:t>
      </w:r>
      <w:r>
        <w:rPr>
          <w:rFonts w:hint="eastAsia"/>
          <w:sz w:val="21"/>
          <w:szCs w:val="21"/>
          <w:u w:val="single"/>
        </w:rPr>
        <w:t>　　　　　　　　　　　</w:t>
      </w:r>
    </w:p>
    <w:p>
      <w:pPr>
        <w:spacing w:line="360" w:lineRule="auto"/>
        <w:ind w:firstLine="420" w:firstLineChars="200"/>
        <w:rPr>
          <w:color w:val="FF0000"/>
          <w:sz w:val="21"/>
          <w:szCs w:val="21"/>
        </w:rPr>
      </w:pPr>
      <w:r>
        <w:rPr>
          <w:rFonts w:hint="eastAsia"/>
          <w:sz w:val="21"/>
          <w:szCs w:val="21"/>
        </w:rPr>
        <w:t>附件：上传合同（采购人应当按照《政府采购法实施条例》有关要求，将政府采购合同中涉及国家秘密、商业秘密的内容删除后予以公开）</w:t>
      </w:r>
    </w:p>
    <w:p>
      <w:pPr>
        <w:widowControl/>
        <w:spacing w:line="360" w:lineRule="auto"/>
        <w:ind w:firstLine="420" w:firstLineChars="200"/>
        <w:rPr>
          <w:sz w:val="21"/>
          <w:szCs w:val="21"/>
        </w:rPr>
      </w:pPr>
    </w:p>
    <w:p>
      <w:pPr>
        <w:spacing w:line="360" w:lineRule="auto"/>
        <w:rPr>
          <w:sz w:val="21"/>
          <w:szCs w:val="21"/>
        </w:rPr>
      </w:pPr>
    </w:p>
    <w:p>
      <w:pPr>
        <w:spacing w:line="360" w:lineRule="auto"/>
        <w:rPr>
          <w:sz w:val="21"/>
          <w:szCs w:val="21"/>
        </w:rPr>
        <w:sectPr>
          <w:pgSz w:w="11910" w:h="16840"/>
          <w:pgMar w:top="1400" w:right="1240" w:bottom="1220" w:left="1240" w:header="877" w:footer="1033" w:gutter="0"/>
          <w:cols w:space="720" w:num="1"/>
        </w:sectPr>
      </w:pPr>
    </w:p>
    <w:p>
      <w:pPr>
        <w:pStyle w:val="2"/>
        <w:tabs>
          <w:tab w:val="left" w:pos="1126"/>
        </w:tabs>
        <w:spacing w:before="158" w:line="360" w:lineRule="auto"/>
        <w:rPr>
          <w:sz w:val="32"/>
          <w:szCs w:val="32"/>
        </w:rPr>
      </w:pPr>
      <w:r>
        <w:rPr>
          <w:sz w:val="32"/>
          <w:szCs w:val="32"/>
        </w:rPr>
        <w:t>第八章</w:t>
      </w:r>
      <w:r>
        <w:rPr>
          <w:sz w:val="32"/>
          <w:szCs w:val="32"/>
        </w:rPr>
        <w:tab/>
      </w:r>
      <w:r>
        <w:rPr>
          <w:sz w:val="32"/>
          <w:szCs w:val="32"/>
        </w:rPr>
        <w:t xml:space="preserve"> 政府采购供应商质疑函范本</w:t>
      </w:r>
    </w:p>
    <w:p>
      <w:pPr>
        <w:spacing w:before="237" w:line="360" w:lineRule="auto"/>
        <w:ind w:left="1707" w:right="1703"/>
        <w:jc w:val="center"/>
        <w:rPr>
          <w:b/>
          <w:sz w:val="21"/>
          <w:szCs w:val="21"/>
        </w:rPr>
      </w:pPr>
      <w:r>
        <w:rPr>
          <w:rFonts w:hint="eastAsia"/>
          <w:b/>
          <w:sz w:val="21"/>
          <w:szCs w:val="21"/>
        </w:rPr>
        <w:t>质疑函范本</w:t>
      </w:r>
    </w:p>
    <w:p>
      <w:pPr>
        <w:pStyle w:val="7"/>
        <w:spacing w:before="11" w:line="360" w:lineRule="auto"/>
        <w:rPr>
          <w:b/>
          <w:sz w:val="21"/>
          <w:szCs w:val="21"/>
        </w:rPr>
      </w:pPr>
    </w:p>
    <w:p>
      <w:pPr>
        <w:pStyle w:val="5"/>
        <w:spacing w:line="360" w:lineRule="auto"/>
        <w:rPr>
          <w:rFonts w:ascii="宋体" w:hAnsi="宋体"/>
          <w:sz w:val="21"/>
          <w:szCs w:val="21"/>
        </w:rPr>
      </w:pPr>
      <w:r>
        <w:rPr>
          <w:rFonts w:ascii="宋体" w:hAnsi="宋体"/>
          <w:sz w:val="21"/>
          <w:szCs w:val="21"/>
        </w:rPr>
        <w:t>一、质疑供应商基本信息</w:t>
      </w:r>
    </w:p>
    <w:p>
      <w:pPr>
        <w:pStyle w:val="7"/>
        <w:tabs>
          <w:tab w:val="left" w:pos="4160"/>
          <w:tab w:val="left" w:pos="4280"/>
          <w:tab w:val="left" w:pos="4400"/>
          <w:tab w:val="left" w:pos="6851"/>
        </w:tabs>
        <w:spacing w:before="161" w:line="360" w:lineRule="auto"/>
        <w:ind w:left="560" w:right="2572"/>
        <w:jc w:val="both"/>
        <w:rPr>
          <w:b/>
          <w:sz w:val="21"/>
          <w:szCs w:val="21"/>
        </w:rPr>
      </w:pPr>
      <w:r>
        <w:rPr>
          <w:sz w:val="21"/>
          <w:szCs w:val="21"/>
        </w:rPr>
        <w:t>质疑供应商：</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地址：</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 xml:space="preserve"> </w:t>
      </w:r>
      <w:r>
        <w:rPr>
          <w:sz w:val="21"/>
          <w:szCs w:val="21"/>
        </w:rPr>
        <w:t>联系人：</w:t>
      </w:r>
      <w:r>
        <w:rPr>
          <w:sz w:val="21"/>
          <w:szCs w:val="21"/>
          <w:u w:val="single"/>
        </w:rPr>
        <w:t xml:space="preserve"> </w:t>
      </w:r>
      <w:r>
        <w:rPr>
          <w:sz w:val="21"/>
          <w:szCs w:val="21"/>
          <w:u w:val="single"/>
        </w:rPr>
        <w:tab/>
      </w:r>
      <w:r>
        <w:rPr>
          <w:sz w:val="21"/>
          <w:szCs w:val="21"/>
        </w:rPr>
        <w:t xml:space="preserve">联系电话： </w:t>
      </w:r>
      <w:r>
        <w:rPr>
          <w:sz w:val="21"/>
          <w:szCs w:val="21"/>
          <w:u w:val="single"/>
        </w:rPr>
        <w:t xml:space="preserve"> </w:t>
      </w:r>
      <w:r>
        <w:rPr>
          <w:sz w:val="21"/>
          <w:szCs w:val="21"/>
          <w:u w:val="single"/>
        </w:rPr>
        <w:tab/>
      </w:r>
      <w:r>
        <w:rPr>
          <w:sz w:val="21"/>
          <w:szCs w:val="21"/>
          <w:u w:val="single"/>
        </w:rPr>
        <w:t xml:space="preserve">           </w:t>
      </w:r>
      <w:r>
        <w:rPr>
          <w:sz w:val="21"/>
          <w:szCs w:val="21"/>
        </w:rPr>
        <w:t>授权代表：</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联系电话：</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地址：</w:t>
      </w:r>
      <w:r>
        <w:rPr>
          <w:sz w:val="21"/>
          <w:szCs w:val="21"/>
          <w:u w:val="single"/>
        </w:rPr>
        <w:t xml:space="preserve"> </w:t>
      </w:r>
      <w:r>
        <w:rPr>
          <w:sz w:val="21"/>
          <w:szCs w:val="21"/>
          <w:u w:val="single"/>
        </w:rPr>
        <w:tab/>
      </w:r>
      <w:r>
        <w:rPr>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 xml:space="preserve">              </w:t>
      </w:r>
      <w:r>
        <w:rPr>
          <w:b/>
          <w:sz w:val="21"/>
          <w:szCs w:val="21"/>
        </w:rPr>
        <w:t>二、质疑项目基本情况</w:t>
      </w:r>
    </w:p>
    <w:p>
      <w:pPr>
        <w:pStyle w:val="7"/>
        <w:tabs>
          <w:tab w:val="left" w:pos="4280"/>
          <w:tab w:val="left" w:pos="6851"/>
        </w:tabs>
        <w:spacing w:line="360" w:lineRule="auto"/>
        <w:ind w:left="560" w:right="2572"/>
        <w:jc w:val="both"/>
        <w:rPr>
          <w:b/>
          <w:sz w:val="21"/>
          <w:szCs w:val="21"/>
        </w:rPr>
      </w:pPr>
      <w:r>
        <w:rPr>
          <w:sz w:val="21"/>
          <w:szCs w:val="21"/>
        </w:rPr>
        <w:t xml:space="preserve">质疑项目的名称： </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质疑项目的编号：</w:t>
      </w:r>
      <w:r>
        <w:rPr>
          <w:sz w:val="21"/>
          <w:szCs w:val="21"/>
          <w:u w:val="single"/>
        </w:rPr>
        <w:t xml:space="preserve"> </w:t>
      </w:r>
      <w:r>
        <w:rPr>
          <w:sz w:val="21"/>
          <w:szCs w:val="21"/>
          <w:u w:val="single"/>
        </w:rPr>
        <w:tab/>
      </w:r>
      <w:r>
        <w:rPr>
          <w:sz w:val="21"/>
          <w:szCs w:val="21"/>
        </w:rPr>
        <w:t>包号：</w:t>
      </w:r>
      <w:r>
        <w:rPr>
          <w:sz w:val="21"/>
          <w:szCs w:val="21"/>
          <w:u w:val="single"/>
        </w:rPr>
        <w:t xml:space="preserve"> </w:t>
      </w:r>
      <w:r>
        <w:rPr>
          <w:sz w:val="21"/>
          <w:szCs w:val="21"/>
          <w:u w:val="single"/>
        </w:rPr>
        <w:tab/>
      </w:r>
      <w:r>
        <w:rPr>
          <w:sz w:val="21"/>
          <w:szCs w:val="21"/>
          <w:u w:val="single"/>
        </w:rPr>
        <w:t xml:space="preserve">              </w:t>
      </w:r>
      <w:r>
        <w:rPr>
          <w:sz w:val="21"/>
          <w:szCs w:val="21"/>
        </w:rPr>
        <w:t>采购人名称：</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采购文件获取日期：</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b/>
          <w:sz w:val="21"/>
          <w:szCs w:val="21"/>
        </w:rPr>
        <w:t>三、质疑事项具体内容</w:t>
      </w:r>
    </w:p>
    <w:p>
      <w:pPr>
        <w:pStyle w:val="7"/>
        <w:tabs>
          <w:tab w:val="left" w:pos="6851"/>
          <w:tab w:val="left" w:pos="6909"/>
        </w:tabs>
        <w:spacing w:line="360" w:lineRule="auto"/>
        <w:ind w:left="560" w:right="2515"/>
        <w:jc w:val="both"/>
        <w:rPr>
          <w:sz w:val="21"/>
          <w:szCs w:val="21"/>
        </w:rPr>
      </w:pPr>
      <w:r>
        <w:rPr>
          <w:sz w:val="21"/>
          <w:szCs w:val="21"/>
        </w:rPr>
        <w:t>质疑事项 1：</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事实依据：</w:t>
      </w:r>
      <w:r>
        <w:rPr>
          <w:sz w:val="21"/>
          <w:szCs w:val="21"/>
          <w:u w:val="single"/>
        </w:rPr>
        <w:t xml:space="preserve"> </w:t>
      </w:r>
      <w:r>
        <w:rPr>
          <w:sz w:val="21"/>
          <w:szCs w:val="21"/>
          <w:u w:val="single"/>
        </w:rPr>
        <w:tab/>
      </w:r>
    </w:p>
    <w:p>
      <w:pPr>
        <w:pStyle w:val="7"/>
        <w:spacing w:before="3" w:line="360" w:lineRule="auto"/>
        <w:rPr>
          <w:sz w:val="21"/>
          <w:szCs w:val="21"/>
        </w:rPr>
      </w:pPr>
      <w:r>
        <w:rPr>
          <w:sz w:val="21"/>
          <w:szCs w:val="21"/>
          <w:lang w:val="en-US" w:bidi="ar-SA"/>
        </w:rPr>
        <mc:AlternateContent>
          <mc:Choice Requires="wpg">
            <w:drawing>
              <wp:anchor distT="0" distB="0" distL="0" distR="0" simplePos="0" relativeHeight="251663360"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135" name="组合 135"/>
                <wp:cNvGraphicFramePr/>
                <a:graphic xmlns:a="http://schemas.openxmlformats.org/drawingml/2006/main">
                  <a:graphicData uri="http://schemas.microsoft.com/office/word/2010/wordprocessingGroup">
                    <wpg:wgp>
                      <wpg:cNvGrpSpPr/>
                      <wpg:grpSpPr>
                        <a:xfrm>
                          <a:off x="0" y="0"/>
                          <a:ext cx="3960495" cy="7620"/>
                          <a:chOff x="1800" y="272"/>
                          <a:chExt cx="6237" cy="12"/>
                        </a:xfrm>
                      </wpg:grpSpPr>
                      <wps:wsp>
                        <wps:cNvPr id="136" name="Rectangle 34"/>
                        <wps:cNvSpPr>
                          <a:spLocks noChangeArrowheads="1"/>
                        </wps:cNvSpPr>
                        <wps:spPr bwMode="auto">
                          <a:xfrm>
                            <a:off x="1800" y="272"/>
                            <a:ext cx="15" cy="12"/>
                          </a:xfrm>
                          <a:prstGeom prst="rect">
                            <a:avLst/>
                          </a:prstGeom>
                          <a:solidFill>
                            <a:srgbClr val="000000"/>
                          </a:solidFill>
                          <a:ln>
                            <a:noFill/>
                          </a:ln>
                        </wps:spPr>
                        <wps:bodyPr rot="0" vert="horz" wrap="square" lIns="91440" tIns="45720" rIns="91440" bIns="45720" anchor="t" anchorCtr="0" upright="1">
                          <a:noAutofit/>
                        </wps:bodyPr>
                      </wps:wsp>
                      <wps:wsp>
                        <wps:cNvPr id="137" name="Rectangle 35"/>
                        <wps:cNvSpPr>
                          <a:spLocks noChangeArrowheads="1"/>
                        </wps:cNvSpPr>
                        <wps:spPr bwMode="auto">
                          <a:xfrm>
                            <a:off x="1843" y="272"/>
                            <a:ext cx="29" cy="12"/>
                          </a:xfrm>
                          <a:prstGeom prst="rect">
                            <a:avLst/>
                          </a:prstGeom>
                          <a:solidFill>
                            <a:srgbClr val="000000"/>
                          </a:solidFill>
                          <a:ln>
                            <a:noFill/>
                          </a:ln>
                        </wps:spPr>
                        <wps:bodyPr rot="0" vert="horz" wrap="square" lIns="91440" tIns="45720" rIns="91440" bIns="45720" anchor="t" anchorCtr="0" upright="1">
                          <a:noAutofit/>
                        </wps:bodyPr>
                      </wps:wsp>
                      <wps:wsp>
                        <wps:cNvPr id="138" name="Rectangle 36"/>
                        <wps:cNvSpPr>
                          <a:spLocks noChangeArrowheads="1"/>
                        </wps:cNvSpPr>
                        <wps:spPr bwMode="auto">
                          <a:xfrm>
                            <a:off x="1901" y="272"/>
                            <a:ext cx="29" cy="12"/>
                          </a:xfrm>
                          <a:prstGeom prst="rect">
                            <a:avLst/>
                          </a:prstGeom>
                          <a:solidFill>
                            <a:srgbClr val="000000"/>
                          </a:solidFill>
                          <a:ln>
                            <a:noFill/>
                          </a:ln>
                        </wps:spPr>
                        <wps:bodyPr rot="0" vert="horz" wrap="square" lIns="91440" tIns="45720" rIns="91440" bIns="45720" anchor="t" anchorCtr="0" upright="1">
                          <a:noAutofit/>
                        </wps:bodyPr>
                      </wps:wsp>
                      <wps:wsp>
                        <wps:cNvPr id="139" name="Rectangle 37"/>
                        <wps:cNvSpPr>
                          <a:spLocks noChangeArrowheads="1"/>
                        </wps:cNvSpPr>
                        <wps:spPr bwMode="auto">
                          <a:xfrm>
                            <a:off x="1958" y="272"/>
                            <a:ext cx="29" cy="12"/>
                          </a:xfrm>
                          <a:prstGeom prst="rect">
                            <a:avLst/>
                          </a:prstGeom>
                          <a:solidFill>
                            <a:srgbClr val="000000"/>
                          </a:solidFill>
                          <a:ln>
                            <a:noFill/>
                          </a:ln>
                        </wps:spPr>
                        <wps:bodyPr rot="0" vert="horz" wrap="square" lIns="91440" tIns="45720" rIns="91440" bIns="45720" anchor="t" anchorCtr="0" upright="1">
                          <a:noAutofit/>
                        </wps:bodyPr>
                      </wps:wsp>
                      <wps:wsp>
                        <wps:cNvPr id="140" name="Rectangle 38"/>
                        <wps:cNvSpPr>
                          <a:spLocks noChangeArrowheads="1"/>
                        </wps:cNvSpPr>
                        <wps:spPr bwMode="auto">
                          <a:xfrm>
                            <a:off x="2016" y="272"/>
                            <a:ext cx="29" cy="12"/>
                          </a:xfrm>
                          <a:prstGeom prst="rect">
                            <a:avLst/>
                          </a:prstGeom>
                          <a:solidFill>
                            <a:srgbClr val="000000"/>
                          </a:solidFill>
                          <a:ln>
                            <a:noFill/>
                          </a:ln>
                        </wps:spPr>
                        <wps:bodyPr rot="0" vert="horz" wrap="square" lIns="91440" tIns="45720" rIns="91440" bIns="45720" anchor="t" anchorCtr="0" upright="1">
                          <a:noAutofit/>
                        </wps:bodyPr>
                      </wps:wsp>
                      <wps:wsp>
                        <wps:cNvPr id="141" name="Rectangle 39"/>
                        <wps:cNvSpPr>
                          <a:spLocks noChangeArrowheads="1"/>
                        </wps:cNvSpPr>
                        <wps:spPr bwMode="auto">
                          <a:xfrm>
                            <a:off x="2074" y="272"/>
                            <a:ext cx="29" cy="12"/>
                          </a:xfrm>
                          <a:prstGeom prst="rect">
                            <a:avLst/>
                          </a:prstGeom>
                          <a:solidFill>
                            <a:srgbClr val="000000"/>
                          </a:solidFill>
                          <a:ln>
                            <a:noFill/>
                          </a:ln>
                        </wps:spPr>
                        <wps:bodyPr rot="0" vert="horz" wrap="square" lIns="91440" tIns="45720" rIns="91440" bIns="45720" anchor="t" anchorCtr="0" upright="1">
                          <a:noAutofit/>
                        </wps:bodyPr>
                      </wps:wsp>
                      <wps:wsp>
                        <wps:cNvPr id="142" name="Rectangle 40"/>
                        <wps:cNvSpPr>
                          <a:spLocks noChangeArrowheads="1"/>
                        </wps:cNvSpPr>
                        <wps:spPr bwMode="auto">
                          <a:xfrm>
                            <a:off x="2131" y="272"/>
                            <a:ext cx="29" cy="12"/>
                          </a:xfrm>
                          <a:prstGeom prst="rect">
                            <a:avLst/>
                          </a:prstGeom>
                          <a:solidFill>
                            <a:srgbClr val="000000"/>
                          </a:solidFill>
                          <a:ln>
                            <a:noFill/>
                          </a:ln>
                        </wps:spPr>
                        <wps:bodyPr rot="0" vert="horz" wrap="square" lIns="91440" tIns="45720" rIns="91440" bIns="45720" anchor="t" anchorCtr="0" upright="1">
                          <a:noAutofit/>
                        </wps:bodyPr>
                      </wps:wsp>
                      <wps:wsp>
                        <wps:cNvPr id="143" name="Rectangle 41"/>
                        <wps:cNvSpPr>
                          <a:spLocks noChangeArrowheads="1"/>
                        </wps:cNvSpPr>
                        <wps:spPr bwMode="auto">
                          <a:xfrm>
                            <a:off x="2189" y="272"/>
                            <a:ext cx="29" cy="12"/>
                          </a:xfrm>
                          <a:prstGeom prst="rect">
                            <a:avLst/>
                          </a:prstGeom>
                          <a:solidFill>
                            <a:srgbClr val="000000"/>
                          </a:solidFill>
                          <a:ln>
                            <a:noFill/>
                          </a:ln>
                        </wps:spPr>
                        <wps:bodyPr rot="0" vert="horz" wrap="square" lIns="91440" tIns="45720" rIns="91440" bIns="45720" anchor="t" anchorCtr="0" upright="1">
                          <a:noAutofit/>
                        </wps:bodyPr>
                      </wps:wsp>
                      <wps:wsp>
                        <wps:cNvPr id="144" name="Rectangle 42"/>
                        <wps:cNvSpPr>
                          <a:spLocks noChangeArrowheads="1"/>
                        </wps:cNvSpPr>
                        <wps:spPr bwMode="auto">
                          <a:xfrm>
                            <a:off x="2246" y="272"/>
                            <a:ext cx="29" cy="12"/>
                          </a:xfrm>
                          <a:prstGeom prst="rect">
                            <a:avLst/>
                          </a:prstGeom>
                          <a:solidFill>
                            <a:srgbClr val="000000"/>
                          </a:solidFill>
                          <a:ln>
                            <a:noFill/>
                          </a:ln>
                        </wps:spPr>
                        <wps:bodyPr rot="0" vert="horz" wrap="square" lIns="91440" tIns="45720" rIns="91440" bIns="45720" anchor="t" anchorCtr="0" upright="1">
                          <a:noAutofit/>
                        </wps:bodyPr>
                      </wps:wsp>
                      <wps:wsp>
                        <wps:cNvPr id="145" name="Rectangle 43"/>
                        <wps:cNvSpPr>
                          <a:spLocks noChangeArrowheads="1"/>
                        </wps:cNvSpPr>
                        <wps:spPr bwMode="auto">
                          <a:xfrm>
                            <a:off x="2304" y="272"/>
                            <a:ext cx="29" cy="12"/>
                          </a:xfrm>
                          <a:prstGeom prst="rect">
                            <a:avLst/>
                          </a:prstGeom>
                          <a:solidFill>
                            <a:srgbClr val="000000"/>
                          </a:solidFill>
                          <a:ln>
                            <a:noFill/>
                          </a:ln>
                        </wps:spPr>
                        <wps:bodyPr rot="0" vert="horz" wrap="square" lIns="91440" tIns="45720" rIns="91440" bIns="45720" anchor="t" anchorCtr="0" upright="1">
                          <a:noAutofit/>
                        </wps:bodyPr>
                      </wps:wsp>
                      <wps:wsp>
                        <wps:cNvPr id="146" name="Rectangle 44"/>
                        <wps:cNvSpPr>
                          <a:spLocks noChangeArrowheads="1"/>
                        </wps:cNvSpPr>
                        <wps:spPr bwMode="auto">
                          <a:xfrm>
                            <a:off x="2362" y="272"/>
                            <a:ext cx="29" cy="12"/>
                          </a:xfrm>
                          <a:prstGeom prst="rect">
                            <a:avLst/>
                          </a:prstGeom>
                          <a:solidFill>
                            <a:srgbClr val="000000"/>
                          </a:solidFill>
                          <a:ln>
                            <a:noFill/>
                          </a:ln>
                        </wps:spPr>
                        <wps:bodyPr rot="0" vert="horz" wrap="square" lIns="91440" tIns="45720" rIns="91440" bIns="45720" anchor="t" anchorCtr="0" upright="1">
                          <a:noAutofit/>
                        </wps:bodyPr>
                      </wps:wsp>
                      <wps:wsp>
                        <wps:cNvPr id="147" name="Rectangle 45"/>
                        <wps:cNvSpPr>
                          <a:spLocks noChangeArrowheads="1"/>
                        </wps:cNvSpPr>
                        <wps:spPr bwMode="auto">
                          <a:xfrm>
                            <a:off x="2419" y="272"/>
                            <a:ext cx="29" cy="12"/>
                          </a:xfrm>
                          <a:prstGeom prst="rect">
                            <a:avLst/>
                          </a:prstGeom>
                          <a:solidFill>
                            <a:srgbClr val="000000"/>
                          </a:solidFill>
                          <a:ln>
                            <a:noFill/>
                          </a:ln>
                        </wps:spPr>
                        <wps:bodyPr rot="0" vert="horz" wrap="square" lIns="91440" tIns="45720" rIns="91440" bIns="45720" anchor="t" anchorCtr="0" upright="1">
                          <a:noAutofit/>
                        </wps:bodyPr>
                      </wps:wsp>
                      <wps:wsp>
                        <wps:cNvPr id="148" name="Rectangle 46"/>
                        <wps:cNvSpPr>
                          <a:spLocks noChangeArrowheads="1"/>
                        </wps:cNvSpPr>
                        <wps:spPr bwMode="auto">
                          <a:xfrm>
                            <a:off x="2477" y="272"/>
                            <a:ext cx="29" cy="12"/>
                          </a:xfrm>
                          <a:prstGeom prst="rect">
                            <a:avLst/>
                          </a:prstGeom>
                          <a:solidFill>
                            <a:srgbClr val="000000"/>
                          </a:solidFill>
                          <a:ln>
                            <a:noFill/>
                          </a:ln>
                        </wps:spPr>
                        <wps:bodyPr rot="0" vert="horz" wrap="square" lIns="91440" tIns="45720" rIns="91440" bIns="45720" anchor="t" anchorCtr="0" upright="1">
                          <a:noAutofit/>
                        </wps:bodyPr>
                      </wps:wsp>
                      <wps:wsp>
                        <wps:cNvPr id="149" name="Rectangle 47"/>
                        <wps:cNvSpPr>
                          <a:spLocks noChangeArrowheads="1"/>
                        </wps:cNvSpPr>
                        <wps:spPr bwMode="auto">
                          <a:xfrm>
                            <a:off x="2534" y="272"/>
                            <a:ext cx="29" cy="12"/>
                          </a:xfrm>
                          <a:prstGeom prst="rect">
                            <a:avLst/>
                          </a:prstGeom>
                          <a:solidFill>
                            <a:srgbClr val="000000"/>
                          </a:solidFill>
                          <a:ln>
                            <a:noFill/>
                          </a:ln>
                        </wps:spPr>
                        <wps:bodyPr rot="0" vert="horz" wrap="square" lIns="91440" tIns="45720" rIns="91440" bIns="45720" anchor="t" anchorCtr="0" upright="1">
                          <a:noAutofit/>
                        </wps:bodyPr>
                      </wps:wsp>
                      <wps:wsp>
                        <wps:cNvPr id="150" name="Rectangle 48"/>
                        <wps:cNvSpPr>
                          <a:spLocks noChangeArrowheads="1"/>
                        </wps:cNvSpPr>
                        <wps:spPr bwMode="auto">
                          <a:xfrm>
                            <a:off x="2592" y="272"/>
                            <a:ext cx="29" cy="12"/>
                          </a:xfrm>
                          <a:prstGeom prst="rect">
                            <a:avLst/>
                          </a:prstGeom>
                          <a:solidFill>
                            <a:srgbClr val="000000"/>
                          </a:solidFill>
                          <a:ln>
                            <a:noFill/>
                          </a:ln>
                        </wps:spPr>
                        <wps:bodyPr rot="0" vert="horz" wrap="square" lIns="91440" tIns="45720" rIns="91440" bIns="45720" anchor="t" anchorCtr="0" upright="1">
                          <a:noAutofit/>
                        </wps:bodyPr>
                      </wps:wsp>
                      <wps:wsp>
                        <wps:cNvPr id="151" name="Rectangle 49"/>
                        <wps:cNvSpPr>
                          <a:spLocks noChangeArrowheads="1"/>
                        </wps:cNvSpPr>
                        <wps:spPr bwMode="auto">
                          <a:xfrm>
                            <a:off x="2650" y="272"/>
                            <a:ext cx="29" cy="12"/>
                          </a:xfrm>
                          <a:prstGeom prst="rect">
                            <a:avLst/>
                          </a:prstGeom>
                          <a:solidFill>
                            <a:srgbClr val="000000"/>
                          </a:solidFill>
                          <a:ln>
                            <a:noFill/>
                          </a:ln>
                        </wps:spPr>
                        <wps:bodyPr rot="0" vert="horz" wrap="square" lIns="91440" tIns="45720" rIns="91440" bIns="45720" anchor="t" anchorCtr="0" upright="1">
                          <a:noAutofit/>
                        </wps:bodyPr>
                      </wps:wsp>
                      <wps:wsp>
                        <wps:cNvPr id="152" name="Rectangle 50"/>
                        <wps:cNvSpPr>
                          <a:spLocks noChangeArrowheads="1"/>
                        </wps:cNvSpPr>
                        <wps:spPr bwMode="auto">
                          <a:xfrm>
                            <a:off x="2707" y="272"/>
                            <a:ext cx="29" cy="12"/>
                          </a:xfrm>
                          <a:prstGeom prst="rect">
                            <a:avLst/>
                          </a:prstGeom>
                          <a:solidFill>
                            <a:srgbClr val="000000"/>
                          </a:solidFill>
                          <a:ln>
                            <a:noFill/>
                          </a:ln>
                        </wps:spPr>
                        <wps:bodyPr rot="0" vert="horz" wrap="square" lIns="91440" tIns="45720" rIns="91440" bIns="45720" anchor="t" anchorCtr="0" upright="1">
                          <a:noAutofit/>
                        </wps:bodyPr>
                      </wps:wsp>
                      <wps:wsp>
                        <wps:cNvPr id="153" name="Rectangle 51"/>
                        <wps:cNvSpPr>
                          <a:spLocks noChangeArrowheads="1"/>
                        </wps:cNvSpPr>
                        <wps:spPr bwMode="auto">
                          <a:xfrm>
                            <a:off x="2765" y="272"/>
                            <a:ext cx="29" cy="12"/>
                          </a:xfrm>
                          <a:prstGeom prst="rect">
                            <a:avLst/>
                          </a:prstGeom>
                          <a:solidFill>
                            <a:srgbClr val="000000"/>
                          </a:solidFill>
                          <a:ln>
                            <a:noFill/>
                          </a:ln>
                        </wps:spPr>
                        <wps:bodyPr rot="0" vert="horz" wrap="square" lIns="91440" tIns="45720" rIns="91440" bIns="45720" anchor="t" anchorCtr="0" upright="1">
                          <a:noAutofit/>
                        </wps:bodyPr>
                      </wps:wsp>
                      <wps:wsp>
                        <wps:cNvPr id="154" name="Rectangle 52"/>
                        <wps:cNvSpPr>
                          <a:spLocks noChangeArrowheads="1"/>
                        </wps:cNvSpPr>
                        <wps:spPr bwMode="auto">
                          <a:xfrm>
                            <a:off x="2822" y="272"/>
                            <a:ext cx="29" cy="12"/>
                          </a:xfrm>
                          <a:prstGeom prst="rect">
                            <a:avLst/>
                          </a:prstGeom>
                          <a:solidFill>
                            <a:srgbClr val="000000"/>
                          </a:solidFill>
                          <a:ln>
                            <a:noFill/>
                          </a:ln>
                        </wps:spPr>
                        <wps:bodyPr rot="0" vert="horz" wrap="square" lIns="91440" tIns="45720" rIns="91440" bIns="45720" anchor="t" anchorCtr="0" upright="1">
                          <a:noAutofit/>
                        </wps:bodyPr>
                      </wps:wsp>
                      <wps:wsp>
                        <wps:cNvPr id="155" name="Rectangle 53"/>
                        <wps:cNvSpPr>
                          <a:spLocks noChangeArrowheads="1"/>
                        </wps:cNvSpPr>
                        <wps:spPr bwMode="auto">
                          <a:xfrm>
                            <a:off x="2880" y="272"/>
                            <a:ext cx="29" cy="12"/>
                          </a:xfrm>
                          <a:prstGeom prst="rect">
                            <a:avLst/>
                          </a:prstGeom>
                          <a:solidFill>
                            <a:srgbClr val="000000"/>
                          </a:solidFill>
                          <a:ln>
                            <a:noFill/>
                          </a:ln>
                        </wps:spPr>
                        <wps:bodyPr rot="0" vert="horz" wrap="square" lIns="91440" tIns="45720" rIns="91440" bIns="45720" anchor="t" anchorCtr="0" upright="1">
                          <a:noAutofit/>
                        </wps:bodyPr>
                      </wps:wsp>
                      <wps:wsp>
                        <wps:cNvPr id="156" name="Rectangle 54"/>
                        <wps:cNvSpPr>
                          <a:spLocks noChangeArrowheads="1"/>
                        </wps:cNvSpPr>
                        <wps:spPr bwMode="auto">
                          <a:xfrm>
                            <a:off x="2938" y="272"/>
                            <a:ext cx="29" cy="12"/>
                          </a:xfrm>
                          <a:prstGeom prst="rect">
                            <a:avLst/>
                          </a:prstGeom>
                          <a:solidFill>
                            <a:srgbClr val="000000"/>
                          </a:solidFill>
                          <a:ln>
                            <a:noFill/>
                          </a:ln>
                        </wps:spPr>
                        <wps:bodyPr rot="0" vert="horz" wrap="square" lIns="91440" tIns="45720" rIns="91440" bIns="45720" anchor="t" anchorCtr="0" upright="1">
                          <a:noAutofit/>
                        </wps:bodyPr>
                      </wps:wsp>
                      <wps:wsp>
                        <wps:cNvPr id="157" name="Rectangle 55"/>
                        <wps:cNvSpPr>
                          <a:spLocks noChangeArrowheads="1"/>
                        </wps:cNvSpPr>
                        <wps:spPr bwMode="auto">
                          <a:xfrm>
                            <a:off x="2995" y="272"/>
                            <a:ext cx="29" cy="12"/>
                          </a:xfrm>
                          <a:prstGeom prst="rect">
                            <a:avLst/>
                          </a:prstGeom>
                          <a:solidFill>
                            <a:srgbClr val="000000"/>
                          </a:solidFill>
                          <a:ln>
                            <a:noFill/>
                          </a:ln>
                        </wps:spPr>
                        <wps:bodyPr rot="0" vert="horz" wrap="square" lIns="91440" tIns="45720" rIns="91440" bIns="45720" anchor="t" anchorCtr="0" upright="1">
                          <a:noAutofit/>
                        </wps:bodyPr>
                      </wps:wsp>
                      <wps:wsp>
                        <wps:cNvPr id="158" name="Rectangle 56"/>
                        <wps:cNvSpPr>
                          <a:spLocks noChangeArrowheads="1"/>
                        </wps:cNvSpPr>
                        <wps:spPr bwMode="auto">
                          <a:xfrm>
                            <a:off x="3053" y="272"/>
                            <a:ext cx="29" cy="12"/>
                          </a:xfrm>
                          <a:prstGeom prst="rect">
                            <a:avLst/>
                          </a:prstGeom>
                          <a:solidFill>
                            <a:srgbClr val="000000"/>
                          </a:solidFill>
                          <a:ln>
                            <a:noFill/>
                          </a:ln>
                        </wps:spPr>
                        <wps:bodyPr rot="0" vert="horz" wrap="square" lIns="91440" tIns="45720" rIns="91440" bIns="45720" anchor="t" anchorCtr="0" upright="1">
                          <a:noAutofit/>
                        </wps:bodyPr>
                      </wps:wsp>
                      <wps:wsp>
                        <wps:cNvPr id="159" name="Rectangle 57"/>
                        <wps:cNvSpPr>
                          <a:spLocks noChangeArrowheads="1"/>
                        </wps:cNvSpPr>
                        <wps:spPr bwMode="auto">
                          <a:xfrm>
                            <a:off x="3110" y="272"/>
                            <a:ext cx="29" cy="12"/>
                          </a:xfrm>
                          <a:prstGeom prst="rect">
                            <a:avLst/>
                          </a:prstGeom>
                          <a:solidFill>
                            <a:srgbClr val="000000"/>
                          </a:solidFill>
                          <a:ln>
                            <a:noFill/>
                          </a:ln>
                        </wps:spPr>
                        <wps:bodyPr rot="0" vert="horz" wrap="square" lIns="91440" tIns="45720" rIns="91440" bIns="45720" anchor="t" anchorCtr="0" upright="1">
                          <a:noAutofit/>
                        </wps:bodyPr>
                      </wps:wsp>
                      <wps:wsp>
                        <wps:cNvPr id="160" name="Rectangle 58"/>
                        <wps:cNvSpPr>
                          <a:spLocks noChangeArrowheads="1"/>
                        </wps:cNvSpPr>
                        <wps:spPr bwMode="auto">
                          <a:xfrm>
                            <a:off x="3168" y="272"/>
                            <a:ext cx="29" cy="12"/>
                          </a:xfrm>
                          <a:prstGeom prst="rect">
                            <a:avLst/>
                          </a:prstGeom>
                          <a:solidFill>
                            <a:srgbClr val="000000"/>
                          </a:solidFill>
                          <a:ln>
                            <a:noFill/>
                          </a:ln>
                        </wps:spPr>
                        <wps:bodyPr rot="0" vert="horz" wrap="square" lIns="91440" tIns="45720" rIns="91440" bIns="45720" anchor="t" anchorCtr="0" upright="1">
                          <a:noAutofit/>
                        </wps:bodyPr>
                      </wps:wsp>
                      <wps:wsp>
                        <wps:cNvPr id="161" name="Rectangle 59"/>
                        <wps:cNvSpPr>
                          <a:spLocks noChangeArrowheads="1"/>
                        </wps:cNvSpPr>
                        <wps:spPr bwMode="auto">
                          <a:xfrm>
                            <a:off x="3226" y="272"/>
                            <a:ext cx="29" cy="12"/>
                          </a:xfrm>
                          <a:prstGeom prst="rect">
                            <a:avLst/>
                          </a:prstGeom>
                          <a:solidFill>
                            <a:srgbClr val="000000"/>
                          </a:solidFill>
                          <a:ln>
                            <a:noFill/>
                          </a:ln>
                        </wps:spPr>
                        <wps:bodyPr rot="0" vert="horz" wrap="square" lIns="91440" tIns="45720" rIns="91440" bIns="45720" anchor="t" anchorCtr="0" upright="1">
                          <a:noAutofit/>
                        </wps:bodyPr>
                      </wps:wsp>
                      <wps:wsp>
                        <wps:cNvPr id="162" name="Rectangle 60"/>
                        <wps:cNvSpPr>
                          <a:spLocks noChangeArrowheads="1"/>
                        </wps:cNvSpPr>
                        <wps:spPr bwMode="auto">
                          <a:xfrm>
                            <a:off x="3283" y="272"/>
                            <a:ext cx="29" cy="12"/>
                          </a:xfrm>
                          <a:prstGeom prst="rect">
                            <a:avLst/>
                          </a:prstGeom>
                          <a:solidFill>
                            <a:srgbClr val="000000"/>
                          </a:solidFill>
                          <a:ln>
                            <a:noFill/>
                          </a:ln>
                        </wps:spPr>
                        <wps:bodyPr rot="0" vert="horz" wrap="square" lIns="91440" tIns="45720" rIns="91440" bIns="45720" anchor="t" anchorCtr="0" upright="1">
                          <a:noAutofit/>
                        </wps:bodyPr>
                      </wps:wsp>
                      <wps:wsp>
                        <wps:cNvPr id="163" name="Rectangle 61"/>
                        <wps:cNvSpPr>
                          <a:spLocks noChangeArrowheads="1"/>
                        </wps:cNvSpPr>
                        <wps:spPr bwMode="auto">
                          <a:xfrm>
                            <a:off x="3341" y="272"/>
                            <a:ext cx="29" cy="12"/>
                          </a:xfrm>
                          <a:prstGeom prst="rect">
                            <a:avLst/>
                          </a:prstGeom>
                          <a:solidFill>
                            <a:srgbClr val="000000"/>
                          </a:solidFill>
                          <a:ln>
                            <a:noFill/>
                          </a:ln>
                        </wps:spPr>
                        <wps:bodyPr rot="0" vert="horz" wrap="square" lIns="91440" tIns="45720" rIns="91440" bIns="45720" anchor="t" anchorCtr="0" upright="1">
                          <a:noAutofit/>
                        </wps:bodyPr>
                      </wps:wsp>
                      <wps:wsp>
                        <wps:cNvPr id="164" name="Rectangle 62"/>
                        <wps:cNvSpPr>
                          <a:spLocks noChangeArrowheads="1"/>
                        </wps:cNvSpPr>
                        <wps:spPr bwMode="auto">
                          <a:xfrm>
                            <a:off x="3398" y="272"/>
                            <a:ext cx="29" cy="12"/>
                          </a:xfrm>
                          <a:prstGeom prst="rect">
                            <a:avLst/>
                          </a:prstGeom>
                          <a:solidFill>
                            <a:srgbClr val="000000"/>
                          </a:solidFill>
                          <a:ln>
                            <a:noFill/>
                          </a:ln>
                        </wps:spPr>
                        <wps:bodyPr rot="0" vert="horz" wrap="square" lIns="91440" tIns="45720" rIns="91440" bIns="45720" anchor="t" anchorCtr="0" upright="1">
                          <a:noAutofit/>
                        </wps:bodyPr>
                      </wps:wsp>
                      <wps:wsp>
                        <wps:cNvPr id="165" name="Rectangle 63"/>
                        <wps:cNvSpPr>
                          <a:spLocks noChangeArrowheads="1"/>
                        </wps:cNvSpPr>
                        <wps:spPr bwMode="auto">
                          <a:xfrm>
                            <a:off x="3456" y="272"/>
                            <a:ext cx="29" cy="12"/>
                          </a:xfrm>
                          <a:prstGeom prst="rect">
                            <a:avLst/>
                          </a:prstGeom>
                          <a:solidFill>
                            <a:srgbClr val="000000"/>
                          </a:solidFill>
                          <a:ln>
                            <a:noFill/>
                          </a:ln>
                        </wps:spPr>
                        <wps:bodyPr rot="0" vert="horz" wrap="square" lIns="91440" tIns="45720" rIns="91440" bIns="45720" anchor="t" anchorCtr="0" upright="1">
                          <a:noAutofit/>
                        </wps:bodyPr>
                      </wps:wsp>
                      <wps:wsp>
                        <wps:cNvPr id="166" name="Rectangle 64"/>
                        <wps:cNvSpPr>
                          <a:spLocks noChangeArrowheads="1"/>
                        </wps:cNvSpPr>
                        <wps:spPr bwMode="auto">
                          <a:xfrm>
                            <a:off x="3514" y="272"/>
                            <a:ext cx="29" cy="12"/>
                          </a:xfrm>
                          <a:prstGeom prst="rect">
                            <a:avLst/>
                          </a:prstGeom>
                          <a:solidFill>
                            <a:srgbClr val="000000"/>
                          </a:solidFill>
                          <a:ln>
                            <a:noFill/>
                          </a:ln>
                        </wps:spPr>
                        <wps:bodyPr rot="0" vert="horz" wrap="square" lIns="91440" tIns="45720" rIns="91440" bIns="45720" anchor="t" anchorCtr="0" upright="1">
                          <a:noAutofit/>
                        </wps:bodyPr>
                      </wps:wsp>
                      <wps:wsp>
                        <wps:cNvPr id="167" name="Rectangle 65"/>
                        <wps:cNvSpPr>
                          <a:spLocks noChangeArrowheads="1"/>
                        </wps:cNvSpPr>
                        <wps:spPr bwMode="auto">
                          <a:xfrm>
                            <a:off x="3571" y="272"/>
                            <a:ext cx="29" cy="12"/>
                          </a:xfrm>
                          <a:prstGeom prst="rect">
                            <a:avLst/>
                          </a:prstGeom>
                          <a:solidFill>
                            <a:srgbClr val="000000"/>
                          </a:solidFill>
                          <a:ln>
                            <a:noFill/>
                          </a:ln>
                        </wps:spPr>
                        <wps:bodyPr rot="0" vert="horz" wrap="square" lIns="91440" tIns="45720" rIns="91440" bIns="45720" anchor="t" anchorCtr="0" upright="1">
                          <a:noAutofit/>
                        </wps:bodyPr>
                      </wps:wsp>
                      <wps:wsp>
                        <wps:cNvPr id="168" name="Rectangle 66"/>
                        <wps:cNvSpPr>
                          <a:spLocks noChangeArrowheads="1"/>
                        </wps:cNvSpPr>
                        <wps:spPr bwMode="auto">
                          <a:xfrm>
                            <a:off x="3629" y="272"/>
                            <a:ext cx="29" cy="12"/>
                          </a:xfrm>
                          <a:prstGeom prst="rect">
                            <a:avLst/>
                          </a:prstGeom>
                          <a:solidFill>
                            <a:srgbClr val="000000"/>
                          </a:solidFill>
                          <a:ln>
                            <a:noFill/>
                          </a:ln>
                        </wps:spPr>
                        <wps:bodyPr rot="0" vert="horz" wrap="square" lIns="91440" tIns="45720" rIns="91440" bIns="45720" anchor="t" anchorCtr="0" upright="1">
                          <a:noAutofit/>
                        </wps:bodyPr>
                      </wps:wsp>
                      <wps:wsp>
                        <wps:cNvPr id="169" name="Rectangle 67"/>
                        <wps:cNvSpPr>
                          <a:spLocks noChangeArrowheads="1"/>
                        </wps:cNvSpPr>
                        <wps:spPr bwMode="auto">
                          <a:xfrm>
                            <a:off x="3686" y="272"/>
                            <a:ext cx="29" cy="12"/>
                          </a:xfrm>
                          <a:prstGeom prst="rect">
                            <a:avLst/>
                          </a:prstGeom>
                          <a:solidFill>
                            <a:srgbClr val="000000"/>
                          </a:solidFill>
                          <a:ln>
                            <a:noFill/>
                          </a:ln>
                        </wps:spPr>
                        <wps:bodyPr rot="0" vert="horz" wrap="square" lIns="91440" tIns="45720" rIns="91440" bIns="45720" anchor="t" anchorCtr="0" upright="1">
                          <a:noAutofit/>
                        </wps:bodyPr>
                      </wps:wsp>
                      <wps:wsp>
                        <wps:cNvPr id="170" name="Rectangle 68"/>
                        <wps:cNvSpPr>
                          <a:spLocks noChangeArrowheads="1"/>
                        </wps:cNvSpPr>
                        <wps:spPr bwMode="auto">
                          <a:xfrm>
                            <a:off x="3744" y="272"/>
                            <a:ext cx="29" cy="12"/>
                          </a:xfrm>
                          <a:prstGeom prst="rect">
                            <a:avLst/>
                          </a:prstGeom>
                          <a:solidFill>
                            <a:srgbClr val="000000"/>
                          </a:solidFill>
                          <a:ln>
                            <a:noFill/>
                          </a:ln>
                        </wps:spPr>
                        <wps:bodyPr rot="0" vert="horz" wrap="square" lIns="91440" tIns="45720" rIns="91440" bIns="45720" anchor="t" anchorCtr="0" upright="1">
                          <a:noAutofit/>
                        </wps:bodyPr>
                      </wps:wsp>
                      <wps:wsp>
                        <wps:cNvPr id="171" name="Rectangle 69"/>
                        <wps:cNvSpPr>
                          <a:spLocks noChangeArrowheads="1"/>
                        </wps:cNvSpPr>
                        <wps:spPr bwMode="auto">
                          <a:xfrm>
                            <a:off x="3802" y="272"/>
                            <a:ext cx="30" cy="12"/>
                          </a:xfrm>
                          <a:prstGeom prst="rect">
                            <a:avLst/>
                          </a:prstGeom>
                          <a:solidFill>
                            <a:srgbClr val="000000"/>
                          </a:solidFill>
                          <a:ln>
                            <a:noFill/>
                          </a:ln>
                        </wps:spPr>
                        <wps:bodyPr rot="0" vert="horz" wrap="square" lIns="91440" tIns="45720" rIns="91440" bIns="45720" anchor="t" anchorCtr="0" upright="1">
                          <a:noAutofit/>
                        </wps:bodyPr>
                      </wps:wsp>
                      <wps:wsp>
                        <wps:cNvPr id="172" name="Rectangle 70"/>
                        <wps:cNvSpPr>
                          <a:spLocks noChangeArrowheads="1"/>
                        </wps:cNvSpPr>
                        <wps:spPr bwMode="auto">
                          <a:xfrm>
                            <a:off x="3860" y="272"/>
                            <a:ext cx="29" cy="12"/>
                          </a:xfrm>
                          <a:prstGeom prst="rect">
                            <a:avLst/>
                          </a:prstGeom>
                          <a:solidFill>
                            <a:srgbClr val="000000"/>
                          </a:solidFill>
                          <a:ln>
                            <a:noFill/>
                          </a:ln>
                        </wps:spPr>
                        <wps:bodyPr rot="0" vert="horz" wrap="square" lIns="91440" tIns="45720" rIns="91440" bIns="45720" anchor="t" anchorCtr="0" upright="1">
                          <a:noAutofit/>
                        </wps:bodyPr>
                      </wps:wsp>
                      <wps:wsp>
                        <wps:cNvPr id="173" name="Rectangle 71"/>
                        <wps:cNvSpPr>
                          <a:spLocks noChangeArrowheads="1"/>
                        </wps:cNvSpPr>
                        <wps:spPr bwMode="auto">
                          <a:xfrm>
                            <a:off x="3917" y="272"/>
                            <a:ext cx="29" cy="12"/>
                          </a:xfrm>
                          <a:prstGeom prst="rect">
                            <a:avLst/>
                          </a:prstGeom>
                          <a:solidFill>
                            <a:srgbClr val="000000"/>
                          </a:solidFill>
                          <a:ln>
                            <a:noFill/>
                          </a:ln>
                        </wps:spPr>
                        <wps:bodyPr rot="0" vert="horz" wrap="square" lIns="91440" tIns="45720" rIns="91440" bIns="45720" anchor="t" anchorCtr="0" upright="1">
                          <a:noAutofit/>
                        </wps:bodyPr>
                      </wps:wsp>
                      <wps:wsp>
                        <wps:cNvPr id="174" name="Rectangle 72"/>
                        <wps:cNvSpPr>
                          <a:spLocks noChangeArrowheads="1"/>
                        </wps:cNvSpPr>
                        <wps:spPr bwMode="auto">
                          <a:xfrm>
                            <a:off x="3975" y="272"/>
                            <a:ext cx="29" cy="12"/>
                          </a:xfrm>
                          <a:prstGeom prst="rect">
                            <a:avLst/>
                          </a:prstGeom>
                          <a:solidFill>
                            <a:srgbClr val="000000"/>
                          </a:solidFill>
                          <a:ln>
                            <a:noFill/>
                          </a:ln>
                        </wps:spPr>
                        <wps:bodyPr rot="0" vert="horz" wrap="square" lIns="91440" tIns="45720" rIns="91440" bIns="45720" anchor="t" anchorCtr="0" upright="1">
                          <a:noAutofit/>
                        </wps:bodyPr>
                      </wps:wsp>
                      <wps:wsp>
                        <wps:cNvPr id="175" name="Rectangle 73"/>
                        <wps:cNvSpPr>
                          <a:spLocks noChangeArrowheads="1"/>
                        </wps:cNvSpPr>
                        <wps:spPr bwMode="auto">
                          <a:xfrm>
                            <a:off x="4033" y="272"/>
                            <a:ext cx="29" cy="12"/>
                          </a:xfrm>
                          <a:prstGeom prst="rect">
                            <a:avLst/>
                          </a:prstGeom>
                          <a:solidFill>
                            <a:srgbClr val="000000"/>
                          </a:solidFill>
                          <a:ln>
                            <a:noFill/>
                          </a:ln>
                        </wps:spPr>
                        <wps:bodyPr rot="0" vert="horz" wrap="square" lIns="91440" tIns="45720" rIns="91440" bIns="45720" anchor="t" anchorCtr="0" upright="1">
                          <a:noAutofit/>
                        </wps:bodyPr>
                      </wps:wsp>
                      <wps:wsp>
                        <wps:cNvPr id="176" name="Rectangle 74"/>
                        <wps:cNvSpPr>
                          <a:spLocks noChangeArrowheads="1"/>
                        </wps:cNvSpPr>
                        <wps:spPr bwMode="auto">
                          <a:xfrm>
                            <a:off x="4090" y="272"/>
                            <a:ext cx="29" cy="12"/>
                          </a:xfrm>
                          <a:prstGeom prst="rect">
                            <a:avLst/>
                          </a:prstGeom>
                          <a:solidFill>
                            <a:srgbClr val="000000"/>
                          </a:solidFill>
                          <a:ln>
                            <a:noFill/>
                          </a:ln>
                        </wps:spPr>
                        <wps:bodyPr rot="0" vert="horz" wrap="square" lIns="91440" tIns="45720" rIns="91440" bIns="45720" anchor="t" anchorCtr="0" upright="1">
                          <a:noAutofit/>
                        </wps:bodyPr>
                      </wps:wsp>
                      <wps:wsp>
                        <wps:cNvPr id="177" name="Rectangle 75"/>
                        <wps:cNvSpPr>
                          <a:spLocks noChangeArrowheads="1"/>
                        </wps:cNvSpPr>
                        <wps:spPr bwMode="auto">
                          <a:xfrm>
                            <a:off x="4148" y="272"/>
                            <a:ext cx="29" cy="12"/>
                          </a:xfrm>
                          <a:prstGeom prst="rect">
                            <a:avLst/>
                          </a:prstGeom>
                          <a:solidFill>
                            <a:srgbClr val="000000"/>
                          </a:solidFill>
                          <a:ln>
                            <a:noFill/>
                          </a:ln>
                        </wps:spPr>
                        <wps:bodyPr rot="0" vert="horz" wrap="square" lIns="91440" tIns="45720" rIns="91440" bIns="45720" anchor="t" anchorCtr="0" upright="1">
                          <a:noAutofit/>
                        </wps:bodyPr>
                      </wps:wsp>
                      <wps:wsp>
                        <wps:cNvPr id="178" name="Rectangle 76"/>
                        <wps:cNvSpPr>
                          <a:spLocks noChangeArrowheads="1"/>
                        </wps:cNvSpPr>
                        <wps:spPr bwMode="auto">
                          <a:xfrm>
                            <a:off x="4205" y="272"/>
                            <a:ext cx="29" cy="12"/>
                          </a:xfrm>
                          <a:prstGeom prst="rect">
                            <a:avLst/>
                          </a:prstGeom>
                          <a:solidFill>
                            <a:srgbClr val="000000"/>
                          </a:solidFill>
                          <a:ln>
                            <a:noFill/>
                          </a:ln>
                        </wps:spPr>
                        <wps:bodyPr rot="0" vert="horz" wrap="square" lIns="91440" tIns="45720" rIns="91440" bIns="45720" anchor="t" anchorCtr="0" upright="1">
                          <a:noAutofit/>
                        </wps:bodyPr>
                      </wps:wsp>
                      <wps:wsp>
                        <wps:cNvPr id="179" name="Rectangle 77"/>
                        <wps:cNvSpPr>
                          <a:spLocks noChangeArrowheads="1"/>
                        </wps:cNvSpPr>
                        <wps:spPr bwMode="auto">
                          <a:xfrm>
                            <a:off x="4263" y="272"/>
                            <a:ext cx="29" cy="12"/>
                          </a:xfrm>
                          <a:prstGeom prst="rect">
                            <a:avLst/>
                          </a:prstGeom>
                          <a:solidFill>
                            <a:srgbClr val="000000"/>
                          </a:solidFill>
                          <a:ln>
                            <a:noFill/>
                          </a:ln>
                        </wps:spPr>
                        <wps:bodyPr rot="0" vert="horz" wrap="square" lIns="91440" tIns="45720" rIns="91440" bIns="45720" anchor="t" anchorCtr="0" upright="1">
                          <a:noAutofit/>
                        </wps:bodyPr>
                      </wps:wsp>
                      <wps:wsp>
                        <wps:cNvPr id="180" name="Rectangle 78"/>
                        <wps:cNvSpPr>
                          <a:spLocks noChangeArrowheads="1"/>
                        </wps:cNvSpPr>
                        <wps:spPr bwMode="auto">
                          <a:xfrm>
                            <a:off x="4321" y="272"/>
                            <a:ext cx="29" cy="12"/>
                          </a:xfrm>
                          <a:prstGeom prst="rect">
                            <a:avLst/>
                          </a:prstGeom>
                          <a:solidFill>
                            <a:srgbClr val="000000"/>
                          </a:solidFill>
                          <a:ln>
                            <a:noFill/>
                          </a:ln>
                        </wps:spPr>
                        <wps:bodyPr rot="0" vert="horz" wrap="square" lIns="91440" tIns="45720" rIns="91440" bIns="45720" anchor="t" anchorCtr="0" upright="1">
                          <a:noAutofit/>
                        </wps:bodyPr>
                      </wps:wsp>
                      <wps:wsp>
                        <wps:cNvPr id="181" name="Rectangle 79"/>
                        <wps:cNvSpPr>
                          <a:spLocks noChangeArrowheads="1"/>
                        </wps:cNvSpPr>
                        <wps:spPr bwMode="auto">
                          <a:xfrm>
                            <a:off x="4378" y="272"/>
                            <a:ext cx="29" cy="12"/>
                          </a:xfrm>
                          <a:prstGeom prst="rect">
                            <a:avLst/>
                          </a:prstGeom>
                          <a:solidFill>
                            <a:srgbClr val="000000"/>
                          </a:solidFill>
                          <a:ln>
                            <a:noFill/>
                          </a:ln>
                        </wps:spPr>
                        <wps:bodyPr rot="0" vert="horz" wrap="square" lIns="91440" tIns="45720" rIns="91440" bIns="45720" anchor="t" anchorCtr="0" upright="1">
                          <a:noAutofit/>
                        </wps:bodyPr>
                      </wps:wsp>
                      <wps:wsp>
                        <wps:cNvPr id="182" name="Rectangle 80"/>
                        <wps:cNvSpPr>
                          <a:spLocks noChangeArrowheads="1"/>
                        </wps:cNvSpPr>
                        <wps:spPr bwMode="auto">
                          <a:xfrm>
                            <a:off x="4436" y="272"/>
                            <a:ext cx="29" cy="12"/>
                          </a:xfrm>
                          <a:prstGeom prst="rect">
                            <a:avLst/>
                          </a:prstGeom>
                          <a:solidFill>
                            <a:srgbClr val="000000"/>
                          </a:solidFill>
                          <a:ln>
                            <a:noFill/>
                          </a:ln>
                        </wps:spPr>
                        <wps:bodyPr rot="0" vert="horz" wrap="square" lIns="91440" tIns="45720" rIns="91440" bIns="45720" anchor="t" anchorCtr="0" upright="1">
                          <a:noAutofit/>
                        </wps:bodyPr>
                      </wps:wsp>
                      <wps:wsp>
                        <wps:cNvPr id="183" name="Rectangle 81"/>
                        <wps:cNvSpPr>
                          <a:spLocks noChangeArrowheads="1"/>
                        </wps:cNvSpPr>
                        <wps:spPr bwMode="auto">
                          <a:xfrm>
                            <a:off x="4493" y="272"/>
                            <a:ext cx="29" cy="12"/>
                          </a:xfrm>
                          <a:prstGeom prst="rect">
                            <a:avLst/>
                          </a:prstGeom>
                          <a:solidFill>
                            <a:srgbClr val="000000"/>
                          </a:solidFill>
                          <a:ln>
                            <a:noFill/>
                          </a:ln>
                        </wps:spPr>
                        <wps:bodyPr rot="0" vert="horz" wrap="square" lIns="91440" tIns="45720" rIns="91440" bIns="45720" anchor="t" anchorCtr="0" upright="1">
                          <a:noAutofit/>
                        </wps:bodyPr>
                      </wps:wsp>
                      <wps:wsp>
                        <wps:cNvPr id="184" name="Rectangle 82"/>
                        <wps:cNvSpPr>
                          <a:spLocks noChangeArrowheads="1"/>
                        </wps:cNvSpPr>
                        <wps:spPr bwMode="auto">
                          <a:xfrm>
                            <a:off x="4551" y="272"/>
                            <a:ext cx="29" cy="12"/>
                          </a:xfrm>
                          <a:prstGeom prst="rect">
                            <a:avLst/>
                          </a:prstGeom>
                          <a:solidFill>
                            <a:srgbClr val="000000"/>
                          </a:solidFill>
                          <a:ln>
                            <a:noFill/>
                          </a:ln>
                        </wps:spPr>
                        <wps:bodyPr rot="0" vert="horz" wrap="square" lIns="91440" tIns="45720" rIns="91440" bIns="45720" anchor="t" anchorCtr="0" upright="1">
                          <a:noAutofit/>
                        </wps:bodyPr>
                      </wps:wsp>
                      <wps:wsp>
                        <wps:cNvPr id="185" name="Rectangle 83"/>
                        <wps:cNvSpPr>
                          <a:spLocks noChangeArrowheads="1"/>
                        </wps:cNvSpPr>
                        <wps:spPr bwMode="auto">
                          <a:xfrm>
                            <a:off x="4609" y="272"/>
                            <a:ext cx="29" cy="12"/>
                          </a:xfrm>
                          <a:prstGeom prst="rect">
                            <a:avLst/>
                          </a:prstGeom>
                          <a:solidFill>
                            <a:srgbClr val="000000"/>
                          </a:solidFill>
                          <a:ln>
                            <a:noFill/>
                          </a:ln>
                        </wps:spPr>
                        <wps:bodyPr rot="0" vert="horz" wrap="square" lIns="91440" tIns="45720" rIns="91440" bIns="45720" anchor="t" anchorCtr="0" upright="1">
                          <a:noAutofit/>
                        </wps:bodyPr>
                      </wps:wsp>
                      <wps:wsp>
                        <wps:cNvPr id="186" name="Rectangle 84"/>
                        <wps:cNvSpPr>
                          <a:spLocks noChangeArrowheads="1"/>
                        </wps:cNvSpPr>
                        <wps:spPr bwMode="auto">
                          <a:xfrm>
                            <a:off x="4666" y="272"/>
                            <a:ext cx="29" cy="12"/>
                          </a:xfrm>
                          <a:prstGeom prst="rect">
                            <a:avLst/>
                          </a:prstGeom>
                          <a:solidFill>
                            <a:srgbClr val="000000"/>
                          </a:solidFill>
                          <a:ln>
                            <a:noFill/>
                          </a:ln>
                        </wps:spPr>
                        <wps:bodyPr rot="0" vert="horz" wrap="square" lIns="91440" tIns="45720" rIns="91440" bIns="45720" anchor="t" anchorCtr="0" upright="1">
                          <a:noAutofit/>
                        </wps:bodyPr>
                      </wps:wsp>
                      <wps:wsp>
                        <wps:cNvPr id="187" name="Rectangle 85"/>
                        <wps:cNvSpPr>
                          <a:spLocks noChangeArrowheads="1"/>
                        </wps:cNvSpPr>
                        <wps:spPr bwMode="auto">
                          <a:xfrm>
                            <a:off x="4724" y="272"/>
                            <a:ext cx="29" cy="12"/>
                          </a:xfrm>
                          <a:prstGeom prst="rect">
                            <a:avLst/>
                          </a:prstGeom>
                          <a:solidFill>
                            <a:srgbClr val="000000"/>
                          </a:solidFill>
                          <a:ln>
                            <a:noFill/>
                          </a:ln>
                        </wps:spPr>
                        <wps:bodyPr rot="0" vert="horz" wrap="square" lIns="91440" tIns="45720" rIns="91440" bIns="45720" anchor="t" anchorCtr="0" upright="1">
                          <a:noAutofit/>
                        </wps:bodyPr>
                      </wps:wsp>
                      <wps:wsp>
                        <wps:cNvPr id="188" name="Rectangle 86"/>
                        <wps:cNvSpPr>
                          <a:spLocks noChangeArrowheads="1"/>
                        </wps:cNvSpPr>
                        <wps:spPr bwMode="auto">
                          <a:xfrm>
                            <a:off x="4781" y="272"/>
                            <a:ext cx="29" cy="12"/>
                          </a:xfrm>
                          <a:prstGeom prst="rect">
                            <a:avLst/>
                          </a:prstGeom>
                          <a:solidFill>
                            <a:srgbClr val="000000"/>
                          </a:solidFill>
                          <a:ln>
                            <a:noFill/>
                          </a:ln>
                        </wps:spPr>
                        <wps:bodyPr rot="0" vert="horz" wrap="square" lIns="91440" tIns="45720" rIns="91440" bIns="45720" anchor="t" anchorCtr="0" upright="1">
                          <a:noAutofit/>
                        </wps:bodyPr>
                      </wps:wsp>
                      <wps:wsp>
                        <wps:cNvPr id="189" name="Rectangle 87"/>
                        <wps:cNvSpPr>
                          <a:spLocks noChangeArrowheads="1"/>
                        </wps:cNvSpPr>
                        <wps:spPr bwMode="auto">
                          <a:xfrm>
                            <a:off x="4839" y="272"/>
                            <a:ext cx="29" cy="12"/>
                          </a:xfrm>
                          <a:prstGeom prst="rect">
                            <a:avLst/>
                          </a:prstGeom>
                          <a:solidFill>
                            <a:srgbClr val="000000"/>
                          </a:solidFill>
                          <a:ln>
                            <a:noFill/>
                          </a:ln>
                        </wps:spPr>
                        <wps:bodyPr rot="0" vert="horz" wrap="square" lIns="91440" tIns="45720" rIns="91440" bIns="45720" anchor="t" anchorCtr="0" upright="1">
                          <a:noAutofit/>
                        </wps:bodyPr>
                      </wps:wsp>
                      <wps:wsp>
                        <wps:cNvPr id="190" name="Rectangle 88"/>
                        <wps:cNvSpPr>
                          <a:spLocks noChangeArrowheads="1"/>
                        </wps:cNvSpPr>
                        <wps:spPr bwMode="auto">
                          <a:xfrm>
                            <a:off x="4897" y="272"/>
                            <a:ext cx="29" cy="12"/>
                          </a:xfrm>
                          <a:prstGeom prst="rect">
                            <a:avLst/>
                          </a:prstGeom>
                          <a:solidFill>
                            <a:srgbClr val="000000"/>
                          </a:solidFill>
                          <a:ln>
                            <a:noFill/>
                          </a:ln>
                        </wps:spPr>
                        <wps:bodyPr rot="0" vert="horz" wrap="square" lIns="91440" tIns="45720" rIns="91440" bIns="45720" anchor="t" anchorCtr="0" upright="1">
                          <a:noAutofit/>
                        </wps:bodyPr>
                      </wps:wsp>
                      <wps:wsp>
                        <wps:cNvPr id="191" name="Rectangle 89"/>
                        <wps:cNvSpPr>
                          <a:spLocks noChangeArrowheads="1"/>
                        </wps:cNvSpPr>
                        <wps:spPr bwMode="auto">
                          <a:xfrm>
                            <a:off x="4954" y="272"/>
                            <a:ext cx="29" cy="12"/>
                          </a:xfrm>
                          <a:prstGeom prst="rect">
                            <a:avLst/>
                          </a:prstGeom>
                          <a:solidFill>
                            <a:srgbClr val="000000"/>
                          </a:solidFill>
                          <a:ln>
                            <a:noFill/>
                          </a:ln>
                        </wps:spPr>
                        <wps:bodyPr rot="0" vert="horz" wrap="square" lIns="91440" tIns="45720" rIns="91440" bIns="45720" anchor="t" anchorCtr="0" upright="1">
                          <a:noAutofit/>
                        </wps:bodyPr>
                      </wps:wsp>
                      <wps:wsp>
                        <wps:cNvPr id="192" name="Rectangle 90"/>
                        <wps:cNvSpPr>
                          <a:spLocks noChangeArrowheads="1"/>
                        </wps:cNvSpPr>
                        <wps:spPr bwMode="auto">
                          <a:xfrm>
                            <a:off x="5012" y="272"/>
                            <a:ext cx="29" cy="12"/>
                          </a:xfrm>
                          <a:prstGeom prst="rect">
                            <a:avLst/>
                          </a:prstGeom>
                          <a:solidFill>
                            <a:srgbClr val="000000"/>
                          </a:solidFill>
                          <a:ln>
                            <a:noFill/>
                          </a:ln>
                        </wps:spPr>
                        <wps:bodyPr rot="0" vert="horz" wrap="square" lIns="91440" tIns="45720" rIns="91440" bIns="45720" anchor="t" anchorCtr="0" upright="1">
                          <a:noAutofit/>
                        </wps:bodyPr>
                      </wps:wsp>
                      <wps:wsp>
                        <wps:cNvPr id="193" name="Rectangle 91"/>
                        <wps:cNvSpPr>
                          <a:spLocks noChangeArrowheads="1"/>
                        </wps:cNvSpPr>
                        <wps:spPr bwMode="auto">
                          <a:xfrm>
                            <a:off x="5069" y="272"/>
                            <a:ext cx="29" cy="12"/>
                          </a:xfrm>
                          <a:prstGeom prst="rect">
                            <a:avLst/>
                          </a:prstGeom>
                          <a:solidFill>
                            <a:srgbClr val="000000"/>
                          </a:solidFill>
                          <a:ln>
                            <a:noFill/>
                          </a:ln>
                        </wps:spPr>
                        <wps:bodyPr rot="0" vert="horz" wrap="square" lIns="91440" tIns="45720" rIns="91440" bIns="45720" anchor="t" anchorCtr="0" upright="1">
                          <a:noAutofit/>
                        </wps:bodyPr>
                      </wps:wsp>
                      <wps:wsp>
                        <wps:cNvPr id="194" name="Rectangle 92"/>
                        <wps:cNvSpPr>
                          <a:spLocks noChangeArrowheads="1"/>
                        </wps:cNvSpPr>
                        <wps:spPr bwMode="auto">
                          <a:xfrm>
                            <a:off x="5127" y="272"/>
                            <a:ext cx="29" cy="12"/>
                          </a:xfrm>
                          <a:prstGeom prst="rect">
                            <a:avLst/>
                          </a:prstGeom>
                          <a:solidFill>
                            <a:srgbClr val="000000"/>
                          </a:solidFill>
                          <a:ln>
                            <a:noFill/>
                          </a:ln>
                        </wps:spPr>
                        <wps:bodyPr rot="0" vert="horz" wrap="square" lIns="91440" tIns="45720" rIns="91440" bIns="45720" anchor="t" anchorCtr="0" upright="1">
                          <a:noAutofit/>
                        </wps:bodyPr>
                      </wps:wsp>
                      <wps:wsp>
                        <wps:cNvPr id="195" name="Rectangle 93"/>
                        <wps:cNvSpPr>
                          <a:spLocks noChangeArrowheads="1"/>
                        </wps:cNvSpPr>
                        <wps:spPr bwMode="auto">
                          <a:xfrm>
                            <a:off x="5185" y="272"/>
                            <a:ext cx="29" cy="12"/>
                          </a:xfrm>
                          <a:prstGeom prst="rect">
                            <a:avLst/>
                          </a:prstGeom>
                          <a:solidFill>
                            <a:srgbClr val="000000"/>
                          </a:solidFill>
                          <a:ln>
                            <a:noFill/>
                          </a:ln>
                        </wps:spPr>
                        <wps:bodyPr rot="0" vert="horz" wrap="square" lIns="91440" tIns="45720" rIns="91440" bIns="45720" anchor="t" anchorCtr="0" upright="1">
                          <a:noAutofit/>
                        </wps:bodyPr>
                      </wps:wsp>
                      <wps:wsp>
                        <wps:cNvPr id="196" name="Rectangle 94"/>
                        <wps:cNvSpPr>
                          <a:spLocks noChangeArrowheads="1"/>
                        </wps:cNvSpPr>
                        <wps:spPr bwMode="auto">
                          <a:xfrm>
                            <a:off x="5242" y="272"/>
                            <a:ext cx="29" cy="12"/>
                          </a:xfrm>
                          <a:prstGeom prst="rect">
                            <a:avLst/>
                          </a:prstGeom>
                          <a:solidFill>
                            <a:srgbClr val="000000"/>
                          </a:solidFill>
                          <a:ln>
                            <a:noFill/>
                          </a:ln>
                        </wps:spPr>
                        <wps:bodyPr rot="0" vert="horz" wrap="square" lIns="91440" tIns="45720" rIns="91440" bIns="45720" anchor="t" anchorCtr="0" upright="1">
                          <a:noAutofit/>
                        </wps:bodyPr>
                      </wps:wsp>
                      <wps:wsp>
                        <wps:cNvPr id="197" name="Rectangle 95"/>
                        <wps:cNvSpPr>
                          <a:spLocks noChangeArrowheads="1"/>
                        </wps:cNvSpPr>
                        <wps:spPr bwMode="auto">
                          <a:xfrm>
                            <a:off x="5300" y="272"/>
                            <a:ext cx="29" cy="12"/>
                          </a:xfrm>
                          <a:prstGeom prst="rect">
                            <a:avLst/>
                          </a:prstGeom>
                          <a:solidFill>
                            <a:srgbClr val="000000"/>
                          </a:solidFill>
                          <a:ln>
                            <a:noFill/>
                          </a:ln>
                        </wps:spPr>
                        <wps:bodyPr rot="0" vert="horz" wrap="square" lIns="91440" tIns="45720" rIns="91440" bIns="45720" anchor="t" anchorCtr="0" upright="1">
                          <a:noAutofit/>
                        </wps:bodyPr>
                      </wps:wsp>
                      <wps:wsp>
                        <wps:cNvPr id="198" name="Rectangle 96"/>
                        <wps:cNvSpPr>
                          <a:spLocks noChangeArrowheads="1"/>
                        </wps:cNvSpPr>
                        <wps:spPr bwMode="auto">
                          <a:xfrm>
                            <a:off x="5357" y="272"/>
                            <a:ext cx="29" cy="12"/>
                          </a:xfrm>
                          <a:prstGeom prst="rect">
                            <a:avLst/>
                          </a:prstGeom>
                          <a:solidFill>
                            <a:srgbClr val="000000"/>
                          </a:solidFill>
                          <a:ln>
                            <a:noFill/>
                          </a:ln>
                        </wps:spPr>
                        <wps:bodyPr rot="0" vert="horz" wrap="square" lIns="91440" tIns="45720" rIns="91440" bIns="45720" anchor="t" anchorCtr="0" upright="1">
                          <a:noAutofit/>
                        </wps:bodyPr>
                      </wps:wsp>
                      <wps:wsp>
                        <wps:cNvPr id="199" name="Rectangle 97"/>
                        <wps:cNvSpPr>
                          <a:spLocks noChangeArrowheads="1"/>
                        </wps:cNvSpPr>
                        <wps:spPr bwMode="auto">
                          <a:xfrm>
                            <a:off x="5415" y="272"/>
                            <a:ext cx="29" cy="12"/>
                          </a:xfrm>
                          <a:prstGeom prst="rect">
                            <a:avLst/>
                          </a:prstGeom>
                          <a:solidFill>
                            <a:srgbClr val="000000"/>
                          </a:solidFill>
                          <a:ln>
                            <a:noFill/>
                          </a:ln>
                        </wps:spPr>
                        <wps:bodyPr rot="0" vert="horz" wrap="square" lIns="91440" tIns="45720" rIns="91440" bIns="45720" anchor="t" anchorCtr="0" upright="1">
                          <a:noAutofit/>
                        </wps:bodyPr>
                      </wps:wsp>
                      <wps:wsp>
                        <wps:cNvPr id="200" name="Rectangle 98"/>
                        <wps:cNvSpPr>
                          <a:spLocks noChangeArrowheads="1"/>
                        </wps:cNvSpPr>
                        <wps:spPr bwMode="auto">
                          <a:xfrm>
                            <a:off x="5473" y="272"/>
                            <a:ext cx="29" cy="12"/>
                          </a:xfrm>
                          <a:prstGeom prst="rect">
                            <a:avLst/>
                          </a:prstGeom>
                          <a:solidFill>
                            <a:srgbClr val="000000"/>
                          </a:solidFill>
                          <a:ln>
                            <a:noFill/>
                          </a:ln>
                        </wps:spPr>
                        <wps:bodyPr rot="0" vert="horz" wrap="square" lIns="91440" tIns="45720" rIns="91440" bIns="45720" anchor="t" anchorCtr="0" upright="1">
                          <a:noAutofit/>
                        </wps:bodyPr>
                      </wps:wsp>
                      <wps:wsp>
                        <wps:cNvPr id="201" name="Rectangle 99"/>
                        <wps:cNvSpPr>
                          <a:spLocks noChangeArrowheads="1"/>
                        </wps:cNvSpPr>
                        <wps:spPr bwMode="auto">
                          <a:xfrm>
                            <a:off x="5530" y="272"/>
                            <a:ext cx="29" cy="12"/>
                          </a:xfrm>
                          <a:prstGeom prst="rect">
                            <a:avLst/>
                          </a:prstGeom>
                          <a:solidFill>
                            <a:srgbClr val="000000"/>
                          </a:solidFill>
                          <a:ln>
                            <a:noFill/>
                          </a:ln>
                        </wps:spPr>
                        <wps:bodyPr rot="0" vert="horz" wrap="square" lIns="91440" tIns="45720" rIns="91440" bIns="45720" anchor="t" anchorCtr="0" upright="1">
                          <a:noAutofit/>
                        </wps:bodyPr>
                      </wps:wsp>
                      <wps:wsp>
                        <wps:cNvPr id="202" name="Rectangle 100"/>
                        <wps:cNvSpPr>
                          <a:spLocks noChangeArrowheads="1"/>
                        </wps:cNvSpPr>
                        <wps:spPr bwMode="auto">
                          <a:xfrm>
                            <a:off x="5588" y="272"/>
                            <a:ext cx="29" cy="12"/>
                          </a:xfrm>
                          <a:prstGeom prst="rect">
                            <a:avLst/>
                          </a:prstGeom>
                          <a:solidFill>
                            <a:srgbClr val="000000"/>
                          </a:solidFill>
                          <a:ln>
                            <a:noFill/>
                          </a:ln>
                        </wps:spPr>
                        <wps:bodyPr rot="0" vert="horz" wrap="square" lIns="91440" tIns="45720" rIns="91440" bIns="45720" anchor="t" anchorCtr="0" upright="1">
                          <a:noAutofit/>
                        </wps:bodyPr>
                      </wps:wsp>
                      <wps:wsp>
                        <wps:cNvPr id="203" name="Rectangle 101"/>
                        <wps:cNvSpPr>
                          <a:spLocks noChangeArrowheads="1"/>
                        </wps:cNvSpPr>
                        <wps:spPr bwMode="auto">
                          <a:xfrm>
                            <a:off x="5645" y="272"/>
                            <a:ext cx="29" cy="12"/>
                          </a:xfrm>
                          <a:prstGeom prst="rect">
                            <a:avLst/>
                          </a:prstGeom>
                          <a:solidFill>
                            <a:srgbClr val="000000"/>
                          </a:solidFill>
                          <a:ln>
                            <a:noFill/>
                          </a:ln>
                        </wps:spPr>
                        <wps:bodyPr rot="0" vert="horz" wrap="square" lIns="91440" tIns="45720" rIns="91440" bIns="45720" anchor="t" anchorCtr="0" upright="1">
                          <a:noAutofit/>
                        </wps:bodyPr>
                      </wps:wsp>
                      <wps:wsp>
                        <wps:cNvPr id="204" name="Rectangle 102"/>
                        <wps:cNvSpPr>
                          <a:spLocks noChangeArrowheads="1"/>
                        </wps:cNvSpPr>
                        <wps:spPr bwMode="auto">
                          <a:xfrm>
                            <a:off x="5703" y="272"/>
                            <a:ext cx="29" cy="12"/>
                          </a:xfrm>
                          <a:prstGeom prst="rect">
                            <a:avLst/>
                          </a:prstGeom>
                          <a:solidFill>
                            <a:srgbClr val="000000"/>
                          </a:solidFill>
                          <a:ln>
                            <a:noFill/>
                          </a:ln>
                        </wps:spPr>
                        <wps:bodyPr rot="0" vert="horz" wrap="square" lIns="91440" tIns="45720" rIns="91440" bIns="45720" anchor="t" anchorCtr="0" upright="1">
                          <a:noAutofit/>
                        </wps:bodyPr>
                      </wps:wsp>
                      <wps:wsp>
                        <wps:cNvPr id="205" name="Rectangle 103"/>
                        <wps:cNvSpPr>
                          <a:spLocks noChangeArrowheads="1"/>
                        </wps:cNvSpPr>
                        <wps:spPr bwMode="auto">
                          <a:xfrm>
                            <a:off x="5761" y="272"/>
                            <a:ext cx="29" cy="12"/>
                          </a:xfrm>
                          <a:prstGeom prst="rect">
                            <a:avLst/>
                          </a:prstGeom>
                          <a:solidFill>
                            <a:srgbClr val="000000"/>
                          </a:solidFill>
                          <a:ln>
                            <a:noFill/>
                          </a:ln>
                        </wps:spPr>
                        <wps:bodyPr rot="0" vert="horz" wrap="square" lIns="91440" tIns="45720" rIns="91440" bIns="45720" anchor="t" anchorCtr="0" upright="1">
                          <a:noAutofit/>
                        </wps:bodyPr>
                      </wps:wsp>
                      <wps:wsp>
                        <wps:cNvPr id="206" name="Rectangle 104"/>
                        <wps:cNvSpPr>
                          <a:spLocks noChangeArrowheads="1"/>
                        </wps:cNvSpPr>
                        <wps:spPr bwMode="auto">
                          <a:xfrm>
                            <a:off x="5818" y="272"/>
                            <a:ext cx="29" cy="12"/>
                          </a:xfrm>
                          <a:prstGeom prst="rect">
                            <a:avLst/>
                          </a:prstGeom>
                          <a:solidFill>
                            <a:srgbClr val="000000"/>
                          </a:solidFill>
                          <a:ln>
                            <a:noFill/>
                          </a:ln>
                        </wps:spPr>
                        <wps:bodyPr rot="0" vert="horz" wrap="square" lIns="91440" tIns="45720" rIns="91440" bIns="45720" anchor="t" anchorCtr="0" upright="1">
                          <a:noAutofit/>
                        </wps:bodyPr>
                      </wps:wsp>
                      <wps:wsp>
                        <wps:cNvPr id="207" name="Rectangle 105"/>
                        <wps:cNvSpPr>
                          <a:spLocks noChangeArrowheads="1"/>
                        </wps:cNvSpPr>
                        <wps:spPr bwMode="auto">
                          <a:xfrm>
                            <a:off x="5876" y="272"/>
                            <a:ext cx="29" cy="12"/>
                          </a:xfrm>
                          <a:prstGeom prst="rect">
                            <a:avLst/>
                          </a:prstGeom>
                          <a:solidFill>
                            <a:srgbClr val="000000"/>
                          </a:solidFill>
                          <a:ln>
                            <a:noFill/>
                          </a:ln>
                        </wps:spPr>
                        <wps:bodyPr rot="0" vert="horz" wrap="square" lIns="91440" tIns="45720" rIns="91440" bIns="45720" anchor="t" anchorCtr="0" upright="1">
                          <a:noAutofit/>
                        </wps:bodyPr>
                      </wps:wsp>
                      <wps:wsp>
                        <wps:cNvPr id="208" name="Rectangle 106"/>
                        <wps:cNvSpPr>
                          <a:spLocks noChangeArrowheads="1"/>
                        </wps:cNvSpPr>
                        <wps:spPr bwMode="auto">
                          <a:xfrm>
                            <a:off x="5933" y="272"/>
                            <a:ext cx="29" cy="12"/>
                          </a:xfrm>
                          <a:prstGeom prst="rect">
                            <a:avLst/>
                          </a:prstGeom>
                          <a:solidFill>
                            <a:srgbClr val="000000"/>
                          </a:solidFill>
                          <a:ln>
                            <a:noFill/>
                          </a:ln>
                        </wps:spPr>
                        <wps:bodyPr rot="0" vert="horz" wrap="square" lIns="91440" tIns="45720" rIns="91440" bIns="45720" anchor="t" anchorCtr="0" upright="1">
                          <a:noAutofit/>
                        </wps:bodyPr>
                      </wps:wsp>
                      <wps:wsp>
                        <wps:cNvPr id="209" name="Rectangle 107"/>
                        <wps:cNvSpPr>
                          <a:spLocks noChangeArrowheads="1"/>
                        </wps:cNvSpPr>
                        <wps:spPr bwMode="auto">
                          <a:xfrm>
                            <a:off x="5991" y="272"/>
                            <a:ext cx="29" cy="12"/>
                          </a:xfrm>
                          <a:prstGeom prst="rect">
                            <a:avLst/>
                          </a:prstGeom>
                          <a:solidFill>
                            <a:srgbClr val="000000"/>
                          </a:solidFill>
                          <a:ln>
                            <a:noFill/>
                          </a:ln>
                        </wps:spPr>
                        <wps:bodyPr rot="0" vert="horz" wrap="square" lIns="91440" tIns="45720" rIns="91440" bIns="45720" anchor="t" anchorCtr="0" upright="1">
                          <a:noAutofit/>
                        </wps:bodyPr>
                      </wps:wsp>
                      <wps:wsp>
                        <wps:cNvPr id="210" name="Rectangle 108"/>
                        <wps:cNvSpPr>
                          <a:spLocks noChangeArrowheads="1"/>
                        </wps:cNvSpPr>
                        <wps:spPr bwMode="auto">
                          <a:xfrm>
                            <a:off x="6049" y="272"/>
                            <a:ext cx="29" cy="12"/>
                          </a:xfrm>
                          <a:prstGeom prst="rect">
                            <a:avLst/>
                          </a:prstGeom>
                          <a:solidFill>
                            <a:srgbClr val="000000"/>
                          </a:solidFill>
                          <a:ln>
                            <a:noFill/>
                          </a:ln>
                        </wps:spPr>
                        <wps:bodyPr rot="0" vert="horz" wrap="square" lIns="91440" tIns="45720" rIns="91440" bIns="45720" anchor="t" anchorCtr="0" upright="1">
                          <a:noAutofit/>
                        </wps:bodyPr>
                      </wps:wsp>
                      <wps:wsp>
                        <wps:cNvPr id="211" name="Rectangle 109"/>
                        <wps:cNvSpPr>
                          <a:spLocks noChangeArrowheads="1"/>
                        </wps:cNvSpPr>
                        <wps:spPr bwMode="auto">
                          <a:xfrm>
                            <a:off x="6106" y="272"/>
                            <a:ext cx="29" cy="12"/>
                          </a:xfrm>
                          <a:prstGeom prst="rect">
                            <a:avLst/>
                          </a:prstGeom>
                          <a:solidFill>
                            <a:srgbClr val="000000"/>
                          </a:solidFill>
                          <a:ln>
                            <a:noFill/>
                          </a:ln>
                        </wps:spPr>
                        <wps:bodyPr rot="0" vert="horz" wrap="square" lIns="91440" tIns="45720" rIns="91440" bIns="45720" anchor="t" anchorCtr="0" upright="1">
                          <a:noAutofit/>
                        </wps:bodyPr>
                      </wps:wsp>
                      <wps:wsp>
                        <wps:cNvPr id="212" name="Rectangle 110"/>
                        <wps:cNvSpPr>
                          <a:spLocks noChangeArrowheads="1"/>
                        </wps:cNvSpPr>
                        <wps:spPr bwMode="auto">
                          <a:xfrm>
                            <a:off x="6164" y="272"/>
                            <a:ext cx="29" cy="12"/>
                          </a:xfrm>
                          <a:prstGeom prst="rect">
                            <a:avLst/>
                          </a:prstGeom>
                          <a:solidFill>
                            <a:srgbClr val="000000"/>
                          </a:solidFill>
                          <a:ln>
                            <a:noFill/>
                          </a:ln>
                        </wps:spPr>
                        <wps:bodyPr rot="0" vert="horz" wrap="square" lIns="91440" tIns="45720" rIns="91440" bIns="45720" anchor="t" anchorCtr="0" upright="1">
                          <a:noAutofit/>
                        </wps:bodyPr>
                      </wps:wsp>
                      <wps:wsp>
                        <wps:cNvPr id="213" name="Rectangle 111"/>
                        <wps:cNvSpPr>
                          <a:spLocks noChangeArrowheads="1"/>
                        </wps:cNvSpPr>
                        <wps:spPr bwMode="auto">
                          <a:xfrm>
                            <a:off x="6221" y="272"/>
                            <a:ext cx="29" cy="12"/>
                          </a:xfrm>
                          <a:prstGeom prst="rect">
                            <a:avLst/>
                          </a:prstGeom>
                          <a:solidFill>
                            <a:srgbClr val="000000"/>
                          </a:solidFill>
                          <a:ln>
                            <a:noFill/>
                          </a:ln>
                        </wps:spPr>
                        <wps:bodyPr rot="0" vert="horz" wrap="square" lIns="91440" tIns="45720" rIns="91440" bIns="45720" anchor="t" anchorCtr="0" upright="1">
                          <a:noAutofit/>
                        </wps:bodyPr>
                      </wps:wsp>
                      <wps:wsp>
                        <wps:cNvPr id="214" name="Rectangle 112"/>
                        <wps:cNvSpPr>
                          <a:spLocks noChangeArrowheads="1"/>
                        </wps:cNvSpPr>
                        <wps:spPr bwMode="auto">
                          <a:xfrm>
                            <a:off x="6279" y="272"/>
                            <a:ext cx="29" cy="12"/>
                          </a:xfrm>
                          <a:prstGeom prst="rect">
                            <a:avLst/>
                          </a:prstGeom>
                          <a:solidFill>
                            <a:srgbClr val="000000"/>
                          </a:solidFill>
                          <a:ln>
                            <a:noFill/>
                          </a:ln>
                        </wps:spPr>
                        <wps:bodyPr rot="0" vert="horz" wrap="square" lIns="91440" tIns="45720" rIns="91440" bIns="45720" anchor="t" anchorCtr="0" upright="1">
                          <a:noAutofit/>
                        </wps:bodyPr>
                      </wps:wsp>
                      <wps:wsp>
                        <wps:cNvPr id="215" name="Rectangle 113"/>
                        <wps:cNvSpPr>
                          <a:spLocks noChangeArrowheads="1"/>
                        </wps:cNvSpPr>
                        <wps:spPr bwMode="auto">
                          <a:xfrm>
                            <a:off x="6337" y="272"/>
                            <a:ext cx="30" cy="12"/>
                          </a:xfrm>
                          <a:prstGeom prst="rect">
                            <a:avLst/>
                          </a:prstGeom>
                          <a:solidFill>
                            <a:srgbClr val="000000"/>
                          </a:solidFill>
                          <a:ln>
                            <a:noFill/>
                          </a:ln>
                        </wps:spPr>
                        <wps:bodyPr rot="0" vert="horz" wrap="square" lIns="91440" tIns="45720" rIns="91440" bIns="45720" anchor="t" anchorCtr="0" upright="1">
                          <a:noAutofit/>
                        </wps:bodyPr>
                      </wps:wsp>
                      <wps:wsp>
                        <wps:cNvPr id="216" name="Rectangle 114"/>
                        <wps:cNvSpPr>
                          <a:spLocks noChangeArrowheads="1"/>
                        </wps:cNvSpPr>
                        <wps:spPr bwMode="auto">
                          <a:xfrm>
                            <a:off x="6395" y="272"/>
                            <a:ext cx="29" cy="12"/>
                          </a:xfrm>
                          <a:prstGeom prst="rect">
                            <a:avLst/>
                          </a:prstGeom>
                          <a:solidFill>
                            <a:srgbClr val="000000"/>
                          </a:solidFill>
                          <a:ln>
                            <a:noFill/>
                          </a:ln>
                        </wps:spPr>
                        <wps:bodyPr rot="0" vert="horz" wrap="square" lIns="91440" tIns="45720" rIns="91440" bIns="45720" anchor="t" anchorCtr="0" upright="1">
                          <a:noAutofit/>
                        </wps:bodyPr>
                      </wps:wsp>
                      <wps:wsp>
                        <wps:cNvPr id="217" name="Rectangle 115"/>
                        <wps:cNvSpPr>
                          <a:spLocks noChangeArrowheads="1"/>
                        </wps:cNvSpPr>
                        <wps:spPr bwMode="auto">
                          <a:xfrm>
                            <a:off x="6452" y="272"/>
                            <a:ext cx="29" cy="12"/>
                          </a:xfrm>
                          <a:prstGeom prst="rect">
                            <a:avLst/>
                          </a:prstGeom>
                          <a:solidFill>
                            <a:srgbClr val="000000"/>
                          </a:solidFill>
                          <a:ln>
                            <a:noFill/>
                          </a:ln>
                        </wps:spPr>
                        <wps:bodyPr rot="0" vert="horz" wrap="square" lIns="91440" tIns="45720" rIns="91440" bIns="45720" anchor="t" anchorCtr="0" upright="1">
                          <a:noAutofit/>
                        </wps:bodyPr>
                      </wps:wsp>
                      <wps:wsp>
                        <wps:cNvPr id="218" name="Rectangle 116"/>
                        <wps:cNvSpPr>
                          <a:spLocks noChangeArrowheads="1"/>
                        </wps:cNvSpPr>
                        <wps:spPr bwMode="auto">
                          <a:xfrm>
                            <a:off x="6510" y="272"/>
                            <a:ext cx="29" cy="12"/>
                          </a:xfrm>
                          <a:prstGeom prst="rect">
                            <a:avLst/>
                          </a:prstGeom>
                          <a:solidFill>
                            <a:srgbClr val="000000"/>
                          </a:solidFill>
                          <a:ln>
                            <a:noFill/>
                          </a:ln>
                        </wps:spPr>
                        <wps:bodyPr rot="0" vert="horz" wrap="square" lIns="91440" tIns="45720" rIns="91440" bIns="45720" anchor="t" anchorCtr="0" upright="1">
                          <a:noAutofit/>
                        </wps:bodyPr>
                      </wps:wsp>
                      <wps:wsp>
                        <wps:cNvPr id="219" name="Rectangle 117"/>
                        <wps:cNvSpPr>
                          <a:spLocks noChangeArrowheads="1"/>
                        </wps:cNvSpPr>
                        <wps:spPr bwMode="auto">
                          <a:xfrm>
                            <a:off x="6567" y="272"/>
                            <a:ext cx="29" cy="12"/>
                          </a:xfrm>
                          <a:prstGeom prst="rect">
                            <a:avLst/>
                          </a:prstGeom>
                          <a:solidFill>
                            <a:srgbClr val="000000"/>
                          </a:solidFill>
                          <a:ln>
                            <a:noFill/>
                          </a:ln>
                        </wps:spPr>
                        <wps:bodyPr rot="0" vert="horz" wrap="square" lIns="91440" tIns="45720" rIns="91440" bIns="45720" anchor="t" anchorCtr="0" upright="1">
                          <a:noAutofit/>
                        </wps:bodyPr>
                      </wps:wsp>
                      <wps:wsp>
                        <wps:cNvPr id="220" name="Rectangle 118"/>
                        <wps:cNvSpPr>
                          <a:spLocks noChangeArrowheads="1"/>
                        </wps:cNvSpPr>
                        <wps:spPr bwMode="auto">
                          <a:xfrm>
                            <a:off x="6625" y="272"/>
                            <a:ext cx="29" cy="12"/>
                          </a:xfrm>
                          <a:prstGeom prst="rect">
                            <a:avLst/>
                          </a:prstGeom>
                          <a:solidFill>
                            <a:srgbClr val="000000"/>
                          </a:solidFill>
                          <a:ln>
                            <a:noFill/>
                          </a:ln>
                        </wps:spPr>
                        <wps:bodyPr rot="0" vert="horz" wrap="square" lIns="91440" tIns="45720" rIns="91440" bIns="45720" anchor="t" anchorCtr="0" upright="1">
                          <a:noAutofit/>
                        </wps:bodyPr>
                      </wps:wsp>
                      <wps:wsp>
                        <wps:cNvPr id="221" name="Rectangle 119"/>
                        <wps:cNvSpPr>
                          <a:spLocks noChangeArrowheads="1"/>
                        </wps:cNvSpPr>
                        <wps:spPr bwMode="auto">
                          <a:xfrm>
                            <a:off x="6683" y="272"/>
                            <a:ext cx="29" cy="12"/>
                          </a:xfrm>
                          <a:prstGeom prst="rect">
                            <a:avLst/>
                          </a:prstGeom>
                          <a:solidFill>
                            <a:srgbClr val="000000"/>
                          </a:solidFill>
                          <a:ln>
                            <a:noFill/>
                          </a:ln>
                        </wps:spPr>
                        <wps:bodyPr rot="0" vert="horz" wrap="square" lIns="91440" tIns="45720" rIns="91440" bIns="45720" anchor="t" anchorCtr="0" upright="1">
                          <a:noAutofit/>
                        </wps:bodyPr>
                      </wps:wsp>
                      <wps:wsp>
                        <wps:cNvPr id="222" name="Rectangle 120"/>
                        <wps:cNvSpPr>
                          <a:spLocks noChangeArrowheads="1"/>
                        </wps:cNvSpPr>
                        <wps:spPr bwMode="auto">
                          <a:xfrm>
                            <a:off x="6740" y="272"/>
                            <a:ext cx="29" cy="12"/>
                          </a:xfrm>
                          <a:prstGeom prst="rect">
                            <a:avLst/>
                          </a:prstGeom>
                          <a:solidFill>
                            <a:srgbClr val="000000"/>
                          </a:solidFill>
                          <a:ln>
                            <a:noFill/>
                          </a:ln>
                        </wps:spPr>
                        <wps:bodyPr rot="0" vert="horz" wrap="square" lIns="91440" tIns="45720" rIns="91440" bIns="45720" anchor="t" anchorCtr="0" upright="1">
                          <a:noAutofit/>
                        </wps:bodyPr>
                      </wps:wsp>
                      <wps:wsp>
                        <wps:cNvPr id="223" name="Rectangle 121"/>
                        <wps:cNvSpPr>
                          <a:spLocks noChangeArrowheads="1"/>
                        </wps:cNvSpPr>
                        <wps:spPr bwMode="auto">
                          <a:xfrm>
                            <a:off x="6798" y="272"/>
                            <a:ext cx="29" cy="12"/>
                          </a:xfrm>
                          <a:prstGeom prst="rect">
                            <a:avLst/>
                          </a:prstGeom>
                          <a:solidFill>
                            <a:srgbClr val="000000"/>
                          </a:solidFill>
                          <a:ln>
                            <a:noFill/>
                          </a:ln>
                        </wps:spPr>
                        <wps:bodyPr rot="0" vert="horz" wrap="square" lIns="91440" tIns="45720" rIns="91440" bIns="45720" anchor="t" anchorCtr="0" upright="1">
                          <a:noAutofit/>
                        </wps:bodyPr>
                      </wps:wsp>
                      <wps:wsp>
                        <wps:cNvPr id="224" name="Rectangle 122"/>
                        <wps:cNvSpPr>
                          <a:spLocks noChangeArrowheads="1"/>
                        </wps:cNvSpPr>
                        <wps:spPr bwMode="auto">
                          <a:xfrm>
                            <a:off x="6855" y="272"/>
                            <a:ext cx="29" cy="12"/>
                          </a:xfrm>
                          <a:prstGeom prst="rect">
                            <a:avLst/>
                          </a:prstGeom>
                          <a:solidFill>
                            <a:srgbClr val="000000"/>
                          </a:solidFill>
                          <a:ln>
                            <a:noFill/>
                          </a:ln>
                        </wps:spPr>
                        <wps:bodyPr rot="0" vert="horz" wrap="square" lIns="91440" tIns="45720" rIns="91440" bIns="45720" anchor="t" anchorCtr="0" upright="1">
                          <a:noAutofit/>
                        </wps:bodyPr>
                      </wps:wsp>
                      <wps:wsp>
                        <wps:cNvPr id="225" name="Rectangle 123"/>
                        <wps:cNvSpPr>
                          <a:spLocks noChangeArrowheads="1"/>
                        </wps:cNvSpPr>
                        <wps:spPr bwMode="auto">
                          <a:xfrm>
                            <a:off x="6913" y="272"/>
                            <a:ext cx="29" cy="12"/>
                          </a:xfrm>
                          <a:prstGeom prst="rect">
                            <a:avLst/>
                          </a:prstGeom>
                          <a:solidFill>
                            <a:srgbClr val="000000"/>
                          </a:solidFill>
                          <a:ln>
                            <a:noFill/>
                          </a:ln>
                        </wps:spPr>
                        <wps:bodyPr rot="0" vert="horz" wrap="square" lIns="91440" tIns="45720" rIns="91440" bIns="45720" anchor="t" anchorCtr="0" upright="1">
                          <a:noAutofit/>
                        </wps:bodyPr>
                      </wps:wsp>
                      <wps:wsp>
                        <wps:cNvPr id="226" name="Rectangle 124"/>
                        <wps:cNvSpPr>
                          <a:spLocks noChangeArrowheads="1"/>
                        </wps:cNvSpPr>
                        <wps:spPr bwMode="auto">
                          <a:xfrm>
                            <a:off x="6971" y="272"/>
                            <a:ext cx="29" cy="12"/>
                          </a:xfrm>
                          <a:prstGeom prst="rect">
                            <a:avLst/>
                          </a:prstGeom>
                          <a:solidFill>
                            <a:srgbClr val="000000"/>
                          </a:solidFill>
                          <a:ln>
                            <a:noFill/>
                          </a:ln>
                        </wps:spPr>
                        <wps:bodyPr rot="0" vert="horz" wrap="square" lIns="91440" tIns="45720" rIns="91440" bIns="45720" anchor="t" anchorCtr="0" upright="1">
                          <a:noAutofit/>
                        </wps:bodyPr>
                      </wps:wsp>
                      <wps:wsp>
                        <wps:cNvPr id="227" name="Rectangle 125"/>
                        <wps:cNvSpPr>
                          <a:spLocks noChangeArrowheads="1"/>
                        </wps:cNvSpPr>
                        <wps:spPr bwMode="auto">
                          <a:xfrm>
                            <a:off x="7028" y="272"/>
                            <a:ext cx="29" cy="12"/>
                          </a:xfrm>
                          <a:prstGeom prst="rect">
                            <a:avLst/>
                          </a:prstGeom>
                          <a:solidFill>
                            <a:srgbClr val="000000"/>
                          </a:solidFill>
                          <a:ln>
                            <a:noFill/>
                          </a:ln>
                        </wps:spPr>
                        <wps:bodyPr rot="0" vert="horz" wrap="square" lIns="91440" tIns="45720" rIns="91440" bIns="45720" anchor="t" anchorCtr="0" upright="1">
                          <a:noAutofit/>
                        </wps:bodyPr>
                      </wps:wsp>
                      <wps:wsp>
                        <wps:cNvPr id="228" name="Rectangle 126"/>
                        <wps:cNvSpPr>
                          <a:spLocks noChangeArrowheads="1"/>
                        </wps:cNvSpPr>
                        <wps:spPr bwMode="auto">
                          <a:xfrm>
                            <a:off x="7086" y="272"/>
                            <a:ext cx="29" cy="12"/>
                          </a:xfrm>
                          <a:prstGeom prst="rect">
                            <a:avLst/>
                          </a:prstGeom>
                          <a:solidFill>
                            <a:srgbClr val="000000"/>
                          </a:solidFill>
                          <a:ln>
                            <a:noFill/>
                          </a:ln>
                        </wps:spPr>
                        <wps:bodyPr rot="0" vert="horz" wrap="square" lIns="91440" tIns="45720" rIns="91440" bIns="45720" anchor="t" anchorCtr="0" upright="1">
                          <a:noAutofit/>
                        </wps:bodyPr>
                      </wps:wsp>
                      <wps:wsp>
                        <wps:cNvPr id="229" name="Rectangle 127"/>
                        <wps:cNvSpPr>
                          <a:spLocks noChangeArrowheads="1"/>
                        </wps:cNvSpPr>
                        <wps:spPr bwMode="auto">
                          <a:xfrm>
                            <a:off x="7143" y="272"/>
                            <a:ext cx="29" cy="12"/>
                          </a:xfrm>
                          <a:prstGeom prst="rect">
                            <a:avLst/>
                          </a:prstGeom>
                          <a:solidFill>
                            <a:srgbClr val="000000"/>
                          </a:solidFill>
                          <a:ln>
                            <a:noFill/>
                          </a:ln>
                        </wps:spPr>
                        <wps:bodyPr rot="0" vert="horz" wrap="square" lIns="91440" tIns="45720" rIns="91440" bIns="45720" anchor="t" anchorCtr="0" upright="1">
                          <a:noAutofit/>
                        </wps:bodyPr>
                      </wps:wsp>
                      <wps:wsp>
                        <wps:cNvPr id="230" name="Rectangle 128"/>
                        <wps:cNvSpPr>
                          <a:spLocks noChangeArrowheads="1"/>
                        </wps:cNvSpPr>
                        <wps:spPr bwMode="auto">
                          <a:xfrm>
                            <a:off x="7201" y="272"/>
                            <a:ext cx="29" cy="12"/>
                          </a:xfrm>
                          <a:prstGeom prst="rect">
                            <a:avLst/>
                          </a:prstGeom>
                          <a:solidFill>
                            <a:srgbClr val="000000"/>
                          </a:solidFill>
                          <a:ln>
                            <a:noFill/>
                          </a:ln>
                        </wps:spPr>
                        <wps:bodyPr rot="0" vert="horz" wrap="square" lIns="91440" tIns="45720" rIns="91440" bIns="45720" anchor="t" anchorCtr="0" upright="1">
                          <a:noAutofit/>
                        </wps:bodyPr>
                      </wps:wsp>
                      <wps:wsp>
                        <wps:cNvPr id="231" name="Rectangle 129"/>
                        <wps:cNvSpPr>
                          <a:spLocks noChangeArrowheads="1"/>
                        </wps:cNvSpPr>
                        <wps:spPr bwMode="auto">
                          <a:xfrm>
                            <a:off x="7259" y="272"/>
                            <a:ext cx="29" cy="12"/>
                          </a:xfrm>
                          <a:prstGeom prst="rect">
                            <a:avLst/>
                          </a:prstGeom>
                          <a:solidFill>
                            <a:srgbClr val="000000"/>
                          </a:solidFill>
                          <a:ln>
                            <a:noFill/>
                          </a:ln>
                        </wps:spPr>
                        <wps:bodyPr rot="0" vert="horz" wrap="square" lIns="91440" tIns="45720" rIns="91440" bIns="45720" anchor="t" anchorCtr="0" upright="1">
                          <a:noAutofit/>
                        </wps:bodyPr>
                      </wps:wsp>
                      <wps:wsp>
                        <wps:cNvPr id="232" name="Rectangle 130"/>
                        <wps:cNvSpPr>
                          <a:spLocks noChangeArrowheads="1"/>
                        </wps:cNvSpPr>
                        <wps:spPr bwMode="auto">
                          <a:xfrm>
                            <a:off x="7316" y="272"/>
                            <a:ext cx="29" cy="12"/>
                          </a:xfrm>
                          <a:prstGeom prst="rect">
                            <a:avLst/>
                          </a:prstGeom>
                          <a:solidFill>
                            <a:srgbClr val="000000"/>
                          </a:solidFill>
                          <a:ln>
                            <a:noFill/>
                          </a:ln>
                        </wps:spPr>
                        <wps:bodyPr rot="0" vert="horz" wrap="square" lIns="91440" tIns="45720" rIns="91440" bIns="45720" anchor="t" anchorCtr="0" upright="1">
                          <a:noAutofit/>
                        </wps:bodyPr>
                      </wps:wsp>
                      <wps:wsp>
                        <wps:cNvPr id="233" name="Rectangle 131"/>
                        <wps:cNvSpPr>
                          <a:spLocks noChangeArrowheads="1"/>
                        </wps:cNvSpPr>
                        <wps:spPr bwMode="auto">
                          <a:xfrm>
                            <a:off x="7374" y="272"/>
                            <a:ext cx="29" cy="12"/>
                          </a:xfrm>
                          <a:prstGeom prst="rect">
                            <a:avLst/>
                          </a:prstGeom>
                          <a:solidFill>
                            <a:srgbClr val="000000"/>
                          </a:solidFill>
                          <a:ln>
                            <a:noFill/>
                          </a:ln>
                        </wps:spPr>
                        <wps:bodyPr rot="0" vert="horz" wrap="square" lIns="91440" tIns="45720" rIns="91440" bIns="45720" anchor="t" anchorCtr="0" upright="1">
                          <a:noAutofit/>
                        </wps:bodyPr>
                      </wps:wsp>
                      <wps:wsp>
                        <wps:cNvPr id="234" name="Rectangle 132"/>
                        <wps:cNvSpPr>
                          <a:spLocks noChangeArrowheads="1"/>
                        </wps:cNvSpPr>
                        <wps:spPr bwMode="auto">
                          <a:xfrm>
                            <a:off x="7431" y="272"/>
                            <a:ext cx="29" cy="12"/>
                          </a:xfrm>
                          <a:prstGeom prst="rect">
                            <a:avLst/>
                          </a:prstGeom>
                          <a:solidFill>
                            <a:srgbClr val="000000"/>
                          </a:solidFill>
                          <a:ln>
                            <a:noFill/>
                          </a:ln>
                        </wps:spPr>
                        <wps:bodyPr rot="0" vert="horz" wrap="square" lIns="91440" tIns="45720" rIns="91440" bIns="45720" anchor="t" anchorCtr="0" upright="1">
                          <a:noAutofit/>
                        </wps:bodyPr>
                      </wps:wsp>
                      <wps:wsp>
                        <wps:cNvPr id="235" name="Rectangle 133"/>
                        <wps:cNvSpPr>
                          <a:spLocks noChangeArrowheads="1"/>
                        </wps:cNvSpPr>
                        <wps:spPr bwMode="auto">
                          <a:xfrm>
                            <a:off x="7489" y="272"/>
                            <a:ext cx="29" cy="12"/>
                          </a:xfrm>
                          <a:prstGeom prst="rect">
                            <a:avLst/>
                          </a:prstGeom>
                          <a:solidFill>
                            <a:srgbClr val="000000"/>
                          </a:solidFill>
                          <a:ln>
                            <a:noFill/>
                          </a:ln>
                        </wps:spPr>
                        <wps:bodyPr rot="0" vert="horz" wrap="square" lIns="91440" tIns="45720" rIns="91440" bIns="45720" anchor="t" anchorCtr="0" upright="1">
                          <a:noAutofit/>
                        </wps:bodyPr>
                      </wps:wsp>
                      <wps:wsp>
                        <wps:cNvPr id="236" name="Rectangle 134"/>
                        <wps:cNvSpPr>
                          <a:spLocks noChangeArrowheads="1"/>
                        </wps:cNvSpPr>
                        <wps:spPr bwMode="auto">
                          <a:xfrm>
                            <a:off x="7547" y="272"/>
                            <a:ext cx="29" cy="12"/>
                          </a:xfrm>
                          <a:prstGeom prst="rect">
                            <a:avLst/>
                          </a:prstGeom>
                          <a:solidFill>
                            <a:srgbClr val="000000"/>
                          </a:solidFill>
                          <a:ln>
                            <a:noFill/>
                          </a:ln>
                        </wps:spPr>
                        <wps:bodyPr rot="0" vert="horz" wrap="square" lIns="91440" tIns="45720" rIns="91440" bIns="45720" anchor="t" anchorCtr="0" upright="1">
                          <a:noAutofit/>
                        </wps:bodyPr>
                      </wps:wsp>
                      <wps:wsp>
                        <wps:cNvPr id="237" name="Rectangle 135"/>
                        <wps:cNvSpPr>
                          <a:spLocks noChangeArrowheads="1"/>
                        </wps:cNvSpPr>
                        <wps:spPr bwMode="auto">
                          <a:xfrm>
                            <a:off x="7604" y="272"/>
                            <a:ext cx="29" cy="12"/>
                          </a:xfrm>
                          <a:prstGeom prst="rect">
                            <a:avLst/>
                          </a:prstGeom>
                          <a:solidFill>
                            <a:srgbClr val="000000"/>
                          </a:solidFill>
                          <a:ln>
                            <a:noFill/>
                          </a:ln>
                        </wps:spPr>
                        <wps:bodyPr rot="0" vert="horz" wrap="square" lIns="91440" tIns="45720" rIns="91440" bIns="45720" anchor="t" anchorCtr="0" upright="1">
                          <a:noAutofit/>
                        </wps:bodyPr>
                      </wps:wsp>
                      <wps:wsp>
                        <wps:cNvPr id="238" name="Rectangle 136"/>
                        <wps:cNvSpPr>
                          <a:spLocks noChangeArrowheads="1"/>
                        </wps:cNvSpPr>
                        <wps:spPr bwMode="auto">
                          <a:xfrm>
                            <a:off x="7662" y="272"/>
                            <a:ext cx="29" cy="12"/>
                          </a:xfrm>
                          <a:prstGeom prst="rect">
                            <a:avLst/>
                          </a:prstGeom>
                          <a:solidFill>
                            <a:srgbClr val="000000"/>
                          </a:solidFill>
                          <a:ln>
                            <a:noFill/>
                          </a:ln>
                        </wps:spPr>
                        <wps:bodyPr rot="0" vert="horz" wrap="square" lIns="91440" tIns="45720" rIns="91440" bIns="45720" anchor="t" anchorCtr="0" upright="1">
                          <a:noAutofit/>
                        </wps:bodyPr>
                      </wps:wsp>
                      <wps:wsp>
                        <wps:cNvPr id="239" name="Rectangle 137"/>
                        <wps:cNvSpPr>
                          <a:spLocks noChangeArrowheads="1"/>
                        </wps:cNvSpPr>
                        <wps:spPr bwMode="auto">
                          <a:xfrm>
                            <a:off x="7719" y="272"/>
                            <a:ext cx="29" cy="12"/>
                          </a:xfrm>
                          <a:prstGeom prst="rect">
                            <a:avLst/>
                          </a:prstGeom>
                          <a:solidFill>
                            <a:srgbClr val="000000"/>
                          </a:solidFill>
                          <a:ln>
                            <a:noFill/>
                          </a:ln>
                        </wps:spPr>
                        <wps:bodyPr rot="0" vert="horz" wrap="square" lIns="91440" tIns="45720" rIns="91440" bIns="45720" anchor="t" anchorCtr="0" upright="1">
                          <a:noAutofit/>
                        </wps:bodyPr>
                      </wps:wsp>
                      <wps:wsp>
                        <wps:cNvPr id="240" name="Rectangle 138"/>
                        <wps:cNvSpPr>
                          <a:spLocks noChangeArrowheads="1"/>
                        </wps:cNvSpPr>
                        <wps:spPr bwMode="auto">
                          <a:xfrm>
                            <a:off x="7777" y="272"/>
                            <a:ext cx="29" cy="12"/>
                          </a:xfrm>
                          <a:prstGeom prst="rect">
                            <a:avLst/>
                          </a:prstGeom>
                          <a:solidFill>
                            <a:srgbClr val="000000"/>
                          </a:solidFill>
                          <a:ln>
                            <a:noFill/>
                          </a:ln>
                        </wps:spPr>
                        <wps:bodyPr rot="0" vert="horz" wrap="square" lIns="91440" tIns="45720" rIns="91440" bIns="45720" anchor="t" anchorCtr="0" upright="1">
                          <a:noAutofit/>
                        </wps:bodyPr>
                      </wps:wsp>
                      <wps:wsp>
                        <wps:cNvPr id="241" name="Rectangle 139"/>
                        <wps:cNvSpPr>
                          <a:spLocks noChangeArrowheads="1"/>
                        </wps:cNvSpPr>
                        <wps:spPr bwMode="auto">
                          <a:xfrm>
                            <a:off x="7835" y="272"/>
                            <a:ext cx="29" cy="12"/>
                          </a:xfrm>
                          <a:prstGeom prst="rect">
                            <a:avLst/>
                          </a:prstGeom>
                          <a:solidFill>
                            <a:srgbClr val="000000"/>
                          </a:solidFill>
                          <a:ln>
                            <a:noFill/>
                          </a:ln>
                        </wps:spPr>
                        <wps:bodyPr rot="0" vert="horz" wrap="square" lIns="91440" tIns="45720" rIns="91440" bIns="45720" anchor="t" anchorCtr="0" upright="1">
                          <a:noAutofit/>
                        </wps:bodyPr>
                      </wps:wsp>
                      <wps:wsp>
                        <wps:cNvPr id="242" name="Rectangle 140"/>
                        <wps:cNvSpPr>
                          <a:spLocks noChangeArrowheads="1"/>
                        </wps:cNvSpPr>
                        <wps:spPr bwMode="auto">
                          <a:xfrm>
                            <a:off x="7892" y="272"/>
                            <a:ext cx="29" cy="12"/>
                          </a:xfrm>
                          <a:prstGeom prst="rect">
                            <a:avLst/>
                          </a:prstGeom>
                          <a:solidFill>
                            <a:srgbClr val="000000"/>
                          </a:solidFill>
                          <a:ln>
                            <a:noFill/>
                          </a:ln>
                        </wps:spPr>
                        <wps:bodyPr rot="0" vert="horz" wrap="square" lIns="91440" tIns="45720" rIns="91440" bIns="45720" anchor="t" anchorCtr="0" upright="1">
                          <a:noAutofit/>
                        </wps:bodyPr>
                      </wps:wsp>
                      <wps:wsp>
                        <wps:cNvPr id="243" name="Rectangle 141"/>
                        <wps:cNvSpPr>
                          <a:spLocks noChangeArrowheads="1"/>
                        </wps:cNvSpPr>
                        <wps:spPr bwMode="auto">
                          <a:xfrm>
                            <a:off x="7950" y="272"/>
                            <a:ext cx="29" cy="12"/>
                          </a:xfrm>
                          <a:prstGeom prst="rect">
                            <a:avLst/>
                          </a:prstGeom>
                          <a:solidFill>
                            <a:srgbClr val="000000"/>
                          </a:solidFill>
                          <a:ln>
                            <a:noFill/>
                          </a:ln>
                        </wps:spPr>
                        <wps:bodyPr rot="0" vert="horz" wrap="square" lIns="91440" tIns="45720" rIns="91440" bIns="45720" anchor="t" anchorCtr="0" upright="1">
                          <a:noAutofit/>
                        </wps:bodyPr>
                      </wps:wsp>
                      <wps:wsp>
                        <wps:cNvPr id="244" name="Rectangle 142"/>
                        <wps:cNvSpPr>
                          <a:spLocks noChangeArrowheads="1"/>
                        </wps:cNvSpPr>
                        <wps:spPr bwMode="auto">
                          <a:xfrm>
                            <a:off x="8007" y="272"/>
                            <a:ext cx="29" cy="12"/>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6pt;height:0.6pt;width:311.85pt;mso-position-horizontal-relative:page;mso-wrap-distance-bottom:0pt;mso-wrap-distance-top:0pt;z-index:-251653120;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">
                <o:lock v:ext="edit" aspectratio="f"/>
                <v:rect id="Rectangle 34" o:spid="_x0000_s1026" o:spt="1" style="position:absolute;left:1800;top:272;height:12;width:15;" fillcolor="#000000" filled="t" stroked="f" coordsize="21600,21600" o:gfxdata="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qj8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35" o:spid="_x0000_s1026" o:spt="1" style="position:absolute;left:1843;top:272;height:12;width:29;" fillcolor="#000000" filled="t" stroked="f" coordsize="21600,21600" o:gfxdata="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gZ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36" o:spid="_x0000_s1026" o:spt="1" style="position:absolute;left:1901;top:272;height:12;width:29;" fillcolor="#000000" filled="t" stroked="f" coordsize="21600,21600" o:gfxdata="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6ZI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1958;top:272;height:12;width:29;" fillcolor="#000000" filled="t" stroked="f" coordsize="21600,21600" o:gfxdata="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lN4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016;top:272;height:12;width:29;" fillcolor="#000000" filled="t" stroked="f" coordsize="21600,21600" o:gfxdata="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Z7W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9" o:spid="_x0000_s1026" o:spt="1" style="position:absolute;left:2074;top:272;height:12;width:29;" fillcolor="#000000" filled="t" stroked="f" coordsize="21600,21600" o:gfxdata="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SP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131;top:272;height:12;width:29;"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41" o:spid="_x0000_s1026" o:spt="1" style="position:absolute;left:2189;top:272;height:12;width:29;" fillcolor="#000000" filled="t" stroked="f" coordsize="21600,21600" o:gfxdata="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Lcx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2" o:spid="_x0000_s1026" o:spt="1" style="position:absolute;left:2246;top:272;height:12;width:29;" fillcolor="#000000" filled="t" stroked="f" coordsize="21600,21600" o:gfxdata="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62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3" o:spid="_x0000_s1026" o:spt="1" style="position:absolute;left:2304;top:272;height:12;width:29;" fillcolor="#000000" filled="t" stroked="f" coordsize="21600,21600" o:gfxdata="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uTv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4" o:spid="_x0000_s1026" o:spt="1" style="position:absolute;left:2362;top:272;height:12;width:29;" fillcolor="#000000" filled="t" stroked="f" coordsize="21600,21600" o:gfxdata="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zQj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5" o:spid="_x0000_s1026" o:spt="1" style="position:absolute;left:2419;top:272;height:12;width:29;" fillcolor="#000000" filled="t" stroked="f" coordsize="21600,21600" o:gfxdata="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wdR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6" o:spid="_x0000_s1026" o:spt="1" style="position:absolute;left:2477;top:272;height:12;width:29;" fillcolor="#000000" filled="t" stroked="f" coordsize="21600,21600" o:gfxdata="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v4W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7" o:spid="_x0000_s1026" o:spt="1" style="position:absolute;left:2534;top:272;height:12;width:29;" fillcolor="#000000" filled="t" stroked="f" coordsize="21600,21600" o:gfxdata="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E/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8" o:spid="_x0000_s1026" o:spt="1" style="position:absolute;left:2592;top:272;height:12;width:29;" fillcolor="#000000" filled="t" stroked="f" coordsize="21600,2160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2650;top:272;height:12;width:29;" fillcolor="#000000" filled="t" stroked="f" coordsize="21600,21600" o:gfxdata="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M3i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2707;top:272;height:12;width:29;" fillcolor="#000000" filled="t" stroked="f" coordsize="21600,21600" o:gfxdata="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kB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1" o:spid="_x0000_s1026" o:spt="1" style="position:absolute;left:2765;top:272;height:12;width:29;" fillcolor="#000000" filled="t" stroked="f" coordsize="21600,21600" o:gfxdata="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5c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2" o:spid="_x0000_s1026" o:spt="1" style="position:absolute;left:2822;top:272;height:12;width:29;" fillcolor="#000000" filled="t" stroked="f" coordsize="21600,21600" o:gfxdata="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7fb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3" o:spid="_x0000_s1026" o:spt="1" style="position:absolute;left:2880;top:272;height:12;width:29;" fillcolor="#000000" filled="t" stroked="f" coordsize="21600,21600" o:gfxdata="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32C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4" o:spid="_x0000_s1026" o:spt="1" style="position:absolute;left:2938;top:272;height:12;width:29;" fillcolor="#000000" filled="t" stroked="f" coordsize="21600,21600" o:gfxdata="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lRl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5" o:spid="_x0000_s1026" o:spt="1" style="position:absolute;left:2995;top:272;height:12;width:29;" fillcolor="#000000" filled="t" stroked="f" coordsize="21600,21600" o:gfxdata="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p48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6" o:spid="_x0000_s1026" o:spt="1" style="position:absolute;left:3053;top:272;height:12;width:29;" fillcolor="#000000" filled="t" stroked="f" coordsize="21600,21600" o:gfxdata="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Nne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110;top:272;height:12;width:29;" fillcolor="#000000" filled="t" stroked="f" coordsize="21600,21600" o:gfxdata="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tI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8" o:spid="_x0000_s1026" o:spt="1" style="position:absolute;left:3168;top:272;height:12;width:29;" fillcolor="#000000" filled="t" stroked="f" coordsize="21600,21600" o:gfxdata="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LLE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9" o:spid="_x0000_s1026" o:spt="1" style="position:absolute;left:3226;top:272;height:12;width:29;" fillcolor="#000000" filled="t" stroked="f" coordsize="21600,21600" o:gfxdata="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gFJ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0" o:spid="_x0000_s1026" o:spt="1" style="position:absolute;left:3283;top:272;height:12;width:29;" fillcolor="#000000" filled="t" stroked="f" coordsize="21600,21600" o:gfxdata="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yiu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1" o:spid="_x0000_s1026" o:spt="1" style="position:absolute;left:3341;top:272;height:12;width:29;" fillcolor="#000000" filled="t" stroked="f" coordsize="21600,21600" o:gfxdata="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vd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2" o:spid="_x0000_s1026" o:spt="1" style="position:absolute;left:3398;top:272;height:12;width:29;" fillcolor="#000000" filled="t" stroked="f" coordsize="21600,21600" o:gfxdata="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e3A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3" o:spid="_x0000_s1026" o:spt="1" style="position:absolute;left:3456;top:272;height:12;width:29;" fillcolor="#000000" filled="t" stroked="f" coordsize="21600,21600" o:gfxdata="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bEp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4" o:spid="_x0000_s1026" o:spt="1" style="position:absolute;left:3514;top:272;height:12;width:29;" fillcolor="#000000" filled="t" stroked="f" coordsize="21600,21600" o:gfxdata="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Jj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5" o:spid="_x0000_s1026" o:spt="1" style="position:absolute;left:3571;top:272;height:12;width:29;" fillcolor="#000000" filled="t" stroked="f" coordsize="21600,21600" o:gfxdata="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FKX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6" o:spid="_x0000_s1026" o:spt="1" style="position:absolute;left:3629;top:272;height:12;width:29;" fillcolor="#000000" filled="t" stroked="f" coordsize="21600,21600" o:gfxdata="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Wr0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3686;top:272;height:12;width:29;" fillcolor="#000000" filled="t" stroked="f" coordsize="21600,21600" o:gfxdata="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hi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3744;top:272;height:12;width:29;" fillcolor="#000000" filled="t" stroked="f" coordsize="21600,21600" o:gfxdata="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9Sf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9" o:spid="_x0000_s1026" o:spt="1" style="position:absolute;left:3802;top:272;height:12;width:30;" fillcolor="#000000" filled="t" stroked="f" coordsize="21600,21600" o:gfxdata="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YJ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3860;top:272;height:12;width:29;" fillcolor="#000000" filled="t" stroked="f" coordsize="21600,21600" o:gfxdata="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scM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1" o:spid="_x0000_s1026" o:spt="1" style="position:absolute;left:3917;top:272;height:12;width:29;" fillcolor="#000000" filled="t" stroked="f" coordsize="21600,21600" o:gfxdata="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mq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2" o:spid="_x0000_s1026" o:spt="1" style="position:absolute;left:3975;top:272;height:12;width:29;" fillcolor="#000000" filled="t" stroked="f" coordsize="21600,21600" o:gfxdata="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OId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3" o:spid="_x0000_s1026" o:spt="1" style="position:absolute;left:4033;top:272;height:12;width:29;" fillcolor="#000000" filled="t" stroked="f" coordsize="21600,21600" o:gfxdata="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Ch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4" o:spid="_x0000_s1026" o:spt="1" style="position:absolute;left:4090;top:272;height:12;width:29;" fillcolor="#000000" filled="t" stroked="f" coordsize="21600,21600" o:gfxdata="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QGj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5" o:spid="_x0000_s1026" o:spt="1" style="position:absolute;left:4148;top:272;height:12;width:29;" fillcolor="#000000" filled="t" stroked="f" coordsize="21600,21600" o:gfxdata="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y/q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6" o:spid="_x0000_s1026" o:spt="1" style="position:absolute;left:4205;top:272;height:12;width:29;" fillcolor="#000000" filled="t" stroked="f" coordsize="21600,21600" o:gfxdata="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gyv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4263;top:272;height:12;width:29;" fillcolor="#000000" filled="t" stroked="f" coordsize="21600,21600" o:gfxdata="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k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8" o:spid="_x0000_s1026" o:spt="1" style="position:absolute;left:4321;top:272;height:12;width:29;" fillcolor="#000000" filled="t" stroked="f" coordsize="21600,21600" o:gfxdata="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IFf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4378;top:272;height:12;width:29;" fillcolor="#000000" filled="t" stroked="f" coordsize="21600,21600" o:gfxdata="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PJ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0" o:spid="_x0000_s1026" o:spt="1" style="position:absolute;left:4436;top:272;height:12;width:29;" fillcolor="#000000" filled="t" stroked="f" coordsize="21600,21600" o:gfxdata="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mwW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1" o:spid="_x0000_s1026" o:spt="1" style="position:absolute;left:4493;top:272;height:12;width:29;" fillcolor="#000000" filled="t" stroked="f" coordsize="21600,21600" o:gfxdata="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sm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2" o:spid="_x0000_s1026" o:spt="1" style="position:absolute;left:4551;top:272;height:12;width:29;" fillcolor="#000000" filled="t" stroked="f" coordsize="21600,21600" o:gfxdata="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1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3" o:spid="_x0000_s1026" o:spt="1" style="position:absolute;left:4609;top:272;height:12;width:29;" fillcolor="#000000" filled="t" stroked="f" coordsize="21600,21600" o:gfxdata="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9G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4" o:spid="_x0000_s1026" o:spt="1" style="position:absolute;left:4666;top:272;height:12;width:29;" fillcolor="#000000" filled="t" stroked="f" coordsize="21600,21600" o:gfxdata="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VqF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5" o:spid="_x0000_s1026" o:spt="1" style="position:absolute;left:4724;top:272;height:12;width:29;" fillcolor="#000000" filled="t" stroked="f" coordsize="21600,21600" o:gfxdata="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nPj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6" o:spid="_x0000_s1026" o:spt="1" style="position:absolute;left:4781;top:272;height:12;width:29;" fillcolor="#000000" filled="t" stroked="f" coordsize="21600,21600" o:gfxdata="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lv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4839;top:272;height:12;width:29;" fillcolor="#000000" filled="t" stroked="f" coordsize="21600,21600" o:gfxdata="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m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4897;top:272;height:12;width:29;" fillcolor="#000000" filled="t" stroked="f" coordsize="21600,21600" o:gfxdata="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9" o:spid="_x0000_s1026" o:spt="1" style="position:absolute;left:4954;top:272;height:12;width:29;" fillcolor="#000000" filled="t" stroked="f" coordsize="21600,21600" o:gfxdata="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WS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0" o:spid="_x0000_s1026" o:spt="1" style="position:absolute;left:5012;top:272;height:12;width:29;" fillcolor="#000000" filled="t" stroked="f" coordsize="21600,21600" o:gfxdata="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rL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1" o:spid="_x0000_s1026" o:spt="1" style="position:absolute;left:5069;top:272;height:12;width:29;" fillcolor="#000000" filled="t" stroked="f" coordsize="21600,21600" o:gfxdata="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rX1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2" o:spid="_x0000_s1026" o:spt="1" style="position:absolute;left:5127;top:272;height:12;width:29;" fillcolor="#000000" filled="t" stroked="f" coordsize="21600,21600" o:gfxdata="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LHJ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93" o:spid="_x0000_s1026" o:spt="1" style="position:absolute;left:5185;top:272;height:12;width:29;" fillcolor="#000000" filled="t" stroked="f" coordsize="21600,21600" o:gfxdata="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m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4" o:spid="_x0000_s1026" o:spt="1" style="position:absolute;left:5242;top:272;height:12;width:29;" fillcolor="#000000" filled="t" stroked="f" coordsize="21600,21600" o:gfxdata="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z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5" o:spid="_x0000_s1026" o:spt="1" style="position:absolute;left:5300;top:272;height:12;width:29;" fillcolor="#000000" filled="t" stroked="f" coordsize="21600,21600" o:gfxdata="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WV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6" o:spid="_x0000_s1026" o:spt="1" style="position:absolute;left:5357;top:272;height:12;width:29;" fillcolor="#000000" filled="t" stroked="f" coordsize="21600,21600" o:gfxdata="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80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5415;top:272;height:12;width:29;" fillcolor="#000000" filled="t" stroked="f" coordsize="21600,21600" o:gfxdata="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L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5473;top:272;height:12;width:29;" fillcolor="#000000" filled="t" stroked="f" coordsize="21600,21600" o:gfxdata="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WNd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9" o:spid="_x0000_s1026" o:spt="1" style="position:absolute;left:5530;top:272;height:12;width:29;" fillcolor="#000000" filled="t" stroked="f" coordsize="21600,21600" o:gfxdata="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5588;top:272;height:12;width:29;" fillcolor="#000000" filled="t" stroked="f" coordsize="21600,21600" o:gfxdata="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IDj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5645;top:272;height:12;width:29;" fillcolor="#000000" filled="t" stroked="f" coordsize="21600,21600" o:gfxdata="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BKu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2" o:spid="_x0000_s1026" o:spt="1" style="position:absolute;left:5703;top:272;height:12;width:29;" fillcolor="#000000" filled="t" stroked="f" coordsize="21600,21600" o:gfxdata="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M9+/&#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5761;top:272;height:12;width:29;" fillcolor="#000000" filled="t" stroked="f" coordsize="21600,21600" o:gfxdata="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hlk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5818;top:272;height:12;width:29;" fillcolor="#000000" filled="t" stroked="f" coordsize="21600,21600" o:gfxdata="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zCD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5" o:spid="_x0000_s1026" o:spt="1" style="position:absolute;left:5876;top:272;height:12;width:29;" fillcolor="#000000" filled="t" stroked="f" coordsize="21600,21600" o:gfxdata="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62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6" o:spid="_x0000_s1026" o:spt="1" style="position:absolute;left:5933;top:272;height:12;width:29;" fillcolor="#000000" filled="t" stroked="f" coordsize="21600,21600" o:gfxdata="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Od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7" o:spid="_x0000_s1026" o:spt="1" style="position:absolute;left:5991;top:272;height:12;width:29;" fillcolor="#000000" filled="t" stroked="f" coordsize="21600,21600" o:gfxdata="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sn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8" o:spid="_x0000_s1026" o:spt="1" style="position:absolute;left:6049;top:272;height:12;width:29;" fillcolor="#000000" filled="t" stroked="f" coordsize="21600,21600" o:gfxdata="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ow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9" o:spid="_x0000_s1026" o:spt="1" style="position:absolute;left:6106;top:272;height:12;width:29;" fillcolor="#000000" filled="t" stroked="f" coordsize="21600,21600" o:gfxdata="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DBp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6164;top:272;height:12;width:29;" fillcolor="#000000" filled="t" stroked="f" coordsize="21600,21600" o:gfxdata="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RmO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221;top:272;height:12;width:29;" fillcolor="#000000" filled="t" stroked="f" coordsize="21600,21600" o:gfxdata="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3T12&#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6279;top:272;height:12;width:29;" fillcolor="#000000" filled="t" stroked="f" coordsize="21600,21600" o:gfxdata="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NKU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6337;top:272;height:12;width:30;" fillcolor="#000000" filled="t" stroked="f" coordsize="21600,21600" o:gfxdata="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4AJ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6395;top:272;height:12;width:29;" fillcolor="#000000" filled="t" stroked="f" coordsize="21600,21600" o:gfxdata="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qnu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6452;top:272;height:12;width:29;" fillcolor="#000000" filled="t" stroked="f" coordsize="21600,21600" o:gfxdata="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jt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6510;top:272;height:12;width:29;" fillcolor="#000000" filled="t" stroked="f" coordsize="21600,21600" o:gfxdata="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rw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7" o:spid="_x0000_s1026" o:spt="1" style="position:absolute;left:6567;top:272;height:12;width:29;" fillcolor="#000000" filled="t" stroked="f" coordsize="21600,21600" o:gfxdata="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NQq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8" o:spid="_x0000_s1026" o:spt="1" style="position:absolute;left:6625;top:272;height:12;width:29;" fillcolor="#000000" filled="t" stroked="f" coordsize="21600,21600" o:gfxdata="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jab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9" o:spid="_x0000_s1026" o:spt="1" style="position:absolute;left:6683;top:272;height:12;width:29;" fillcolor="#000000" filled="t" stroked="f" coordsize="21600,21600" o:gfxdata="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vzC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0" o:spid="_x0000_s1026" o:spt="1" style="position:absolute;left:6740;top:272;height:12;width:29;" fillcolor="#000000" filled="t" stroked="f" coordsize="21600,2160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1" o:spid="_x0000_s1026" o:spt="1" style="position:absolute;left:6798;top:272;height:12;width:29;" fillcolor="#000000" filled="t" stroked="f" coordsize="21600,21600" o:gfxdata="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x98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6855;top:272;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3" o:spid="_x0000_s1026" o:spt="1" style="position:absolute;left:6913;top:272;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6971;top:272;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5" o:spid="_x0000_s1026" o:spt="1" style="position:absolute;left:7028;top:272;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6" o:spid="_x0000_s1026" o:spt="1" style="position:absolute;left:7086;top:272;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7" o:spid="_x0000_s1026" o:spt="1" style="position:absolute;left:7143;top:272;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8" o:spid="_x0000_s1026" o:spt="1" style="position:absolute;left:7201;top:272;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9" o:spid="_x0000_s1026" o:spt="1" style="position:absolute;left:7259;top:272;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0" o:spid="_x0000_s1026" o:spt="1" style="position:absolute;left:7316;top:272;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7374;top:272;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2" o:spid="_x0000_s1026" o:spt="1" style="position:absolute;left:7431;top:272;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3" o:spid="_x0000_s1026" o:spt="1" style="position:absolute;left:7489;top:272;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4" o:spid="_x0000_s1026" o:spt="1" style="position:absolute;left:7547;top:272;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7604;top:272;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6" o:spid="_x0000_s1026" o:spt="1" style="position:absolute;left:7662;top:272;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7" o:spid="_x0000_s1026" o:spt="1" style="position:absolute;left:7719;top:272;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8" o:spid="_x0000_s1026" o:spt="1" style="position:absolute;left:7777;top:272;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39" o:spid="_x0000_s1026" o:spt="1" style="position:absolute;left:7835;top:272;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0" o:spid="_x0000_s1026" o:spt="1" style="position:absolute;left:7892;top:272;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7950;top:272;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2" o:spid="_x0000_s1026" o:spt="1" style="position:absolute;left:8007;top:272;height:12;width:29;"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w10:wrap type="topAndBottom"/>
              </v:group>
            </w:pict>
          </mc:Fallback>
        </mc:AlternateContent>
      </w:r>
    </w:p>
    <w:p>
      <w:pPr>
        <w:pStyle w:val="7"/>
        <w:tabs>
          <w:tab w:val="left" w:pos="6851"/>
        </w:tabs>
        <w:spacing w:before="74" w:line="360" w:lineRule="auto"/>
        <w:ind w:left="560"/>
        <w:rPr>
          <w:sz w:val="21"/>
          <w:szCs w:val="21"/>
        </w:rPr>
      </w:pPr>
      <w:r>
        <w:rPr>
          <w:sz w:val="21"/>
          <w:szCs w:val="21"/>
        </w:rPr>
        <w:t>法律依据：</w:t>
      </w:r>
      <w:r>
        <w:rPr>
          <w:sz w:val="21"/>
          <w:szCs w:val="21"/>
          <w:u w:val="single"/>
        </w:rPr>
        <w:t xml:space="preserve"> </w:t>
      </w:r>
      <w:r>
        <w:rPr>
          <w:sz w:val="21"/>
          <w:szCs w:val="21"/>
          <w:u w:val="single"/>
        </w:rPr>
        <w:tab/>
      </w:r>
    </w:p>
    <w:p>
      <w:pPr>
        <w:pStyle w:val="7"/>
        <w:spacing w:before="4" w:line="360" w:lineRule="auto"/>
        <w:rPr>
          <w:sz w:val="21"/>
          <w:szCs w:val="21"/>
        </w:rPr>
      </w:pPr>
      <w:r>
        <w:rPr>
          <w:sz w:val="21"/>
          <w:szCs w:val="21"/>
          <w:lang w:val="en-US" w:bidi="ar-SA"/>
        </w:rPr>
        <mc:AlternateContent>
          <mc:Choice Requires="wpg">
            <w:drawing>
              <wp:anchor distT="0" distB="0" distL="0" distR="0" simplePos="0" relativeHeight="251664384"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25" name="组合 25"/>
                <wp:cNvGraphicFramePr/>
                <a:graphic xmlns:a="http://schemas.openxmlformats.org/drawingml/2006/main">
                  <a:graphicData uri="http://schemas.microsoft.com/office/word/2010/wordprocessingGroup">
                    <wpg:wgp>
                      <wpg:cNvGrpSpPr/>
                      <wpg:grpSpPr>
                        <a:xfrm>
                          <a:off x="0" y="0"/>
                          <a:ext cx="3960495" cy="7620"/>
                          <a:chOff x="1800" y="204"/>
                          <a:chExt cx="6237" cy="12"/>
                        </a:xfrm>
                      </wpg:grpSpPr>
                      <wps:wsp>
                        <wps:cNvPr id="26" name="Rectangle 144"/>
                        <wps:cNvSpPr>
                          <a:spLocks noChangeArrowheads="1"/>
                        </wps:cNvSpPr>
                        <wps:spPr bwMode="auto">
                          <a:xfrm>
                            <a:off x="1800" y="204"/>
                            <a:ext cx="15" cy="12"/>
                          </a:xfrm>
                          <a:prstGeom prst="rect">
                            <a:avLst/>
                          </a:prstGeom>
                          <a:solidFill>
                            <a:srgbClr val="000000"/>
                          </a:solidFill>
                          <a:ln>
                            <a:noFill/>
                          </a:ln>
                        </wps:spPr>
                        <wps:bodyPr rot="0" vert="horz" wrap="square" lIns="91440" tIns="45720" rIns="91440" bIns="45720" anchor="t" anchorCtr="0" upright="1">
                          <a:noAutofit/>
                        </wps:bodyPr>
                      </wps:wsp>
                      <wps:wsp>
                        <wps:cNvPr id="27" name="Rectangle 145"/>
                        <wps:cNvSpPr>
                          <a:spLocks noChangeArrowheads="1"/>
                        </wps:cNvSpPr>
                        <wps:spPr bwMode="auto">
                          <a:xfrm>
                            <a:off x="1843" y="204"/>
                            <a:ext cx="29" cy="12"/>
                          </a:xfrm>
                          <a:prstGeom prst="rect">
                            <a:avLst/>
                          </a:prstGeom>
                          <a:solidFill>
                            <a:srgbClr val="000000"/>
                          </a:solidFill>
                          <a:ln>
                            <a:noFill/>
                          </a:ln>
                        </wps:spPr>
                        <wps:bodyPr rot="0" vert="horz" wrap="square" lIns="91440" tIns="45720" rIns="91440" bIns="45720" anchor="t" anchorCtr="0" upright="1">
                          <a:noAutofit/>
                        </wps:bodyPr>
                      </wps:wsp>
                      <wps:wsp>
                        <wps:cNvPr id="28" name="Rectangle 146"/>
                        <wps:cNvSpPr>
                          <a:spLocks noChangeArrowheads="1"/>
                        </wps:cNvSpPr>
                        <wps:spPr bwMode="auto">
                          <a:xfrm>
                            <a:off x="1901" y="204"/>
                            <a:ext cx="29" cy="12"/>
                          </a:xfrm>
                          <a:prstGeom prst="rect">
                            <a:avLst/>
                          </a:prstGeom>
                          <a:solidFill>
                            <a:srgbClr val="000000"/>
                          </a:solidFill>
                          <a:ln>
                            <a:noFill/>
                          </a:ln>
                        </wps:spPr>
                        <wps:bodyPr rot="0" vert="horz" wrap="square" lIns="91440" tIns="45720" rIns="91440" bIns="45720" anchor="t" anchorCtr="0" upright="1">
                          <a:noAutofit/>
                        </wps:bodyPr>
                      </wps:wsp>
                      <wps:wsp>
                        <wps:cNvPr id="29" name="Rectangle 147"/>
                        <wps:cNvSpPr>
                          <a:spLocks noChangeArrowheads="1"/>
                        </wps:cNvSpPr>
                        <wps:spPr bwMode="auto">
                          <a:xfrm>
                            <a:off x="1958" y="204"/>
                            <a:ext cx="29" cy="12"/>
                          </a:xfrm>
                          <a:prstGeom prst="rect">
                            <a:avLst/>
                          </a:prstGeom>
                          <a:solidFill>
                            <a:srgbClr val="000000"/>
                          </a:solidFill>
                          <a:ln>
                            <a:noFill/>
                          </a:ln>
                        </wps:spPr>
                        <wps:bodyPr rot="0" vert="horz" wrap="square" lIns="91440" tIns="45720" rIns="91440" bIns="45720" anchor="t" anchorCtr="0" upright="1">
                          <a:noAutofit/>
                        </wps:bodyPr>
                      </wps:wsp>
                      <wps:wsp>
                        <wps:cNvPr id="30" name="Rectangle 148"/>
                        <wps:cNvSpPr>
                          <a:spLocks noChangeArrowheads="1"/>
                        </wps:cNvSpPr>
                        <wps:spPr bwMode="auto">
                          <a:xfrm>
                            <a:off x="2016" y="204"/>
                            <a:ext cx="29" cy="12"/>
                          </a:xfrm>
                          <a:prstGeom prst="rect">
                            <a:avLst/>
                          </a:prstGeom>
                          <a:solidFill>
                            <a:srgbClr val="000000"/>
                          </a:solidFill>
                          <a:ln>
                            <a:noFill/>
                          </a:ln>
                        </wps:spPr>
                        <wps:bodyPr rot="0" vert="horz" wrap="square" lIns="91440" tIns="45720" rIns="91440" bIns="45720" anchor="t" anchorCtr="0" upright="1">
                          <a:noAutofit/>
                        </wps:bodyPr>
                      </wps:wsp>
                      <wps:wsp>
                        <wps:cNvPr id="31" name="Rectangle 149"/>
                        <wps:cNvSpPr>
                          <a:spLocks noChangeArrowheads="1"/>
                        </wps:cNvSpPr>
                        <wps:spPr bwMode="auto">
                          <a:xfrm>
                            <a:off x="2074" y="204"/>
                            <a:ext cx="29" cy="12"/>
                          </a:xfrm>
                          <a:prstGeom prst="rect">
                            <a:avLst/>
                          </a:prstGeom>
                          <a:solidFill>
                            <a:srgbClr val="000000"/>
                          </a:solidFill>
                          <a:ln>
                            <a:noFill/>
                          </a:ln>
                        </wps:spPr>
                        <wps:bodyPr rot="0" vert="horz" wrap="square" lIns="91440" tIns="45720" rIns="91440" bIns="45720" anchor="t" anchorCtr="0" upright="1">
                          <a:noAutofit/>
                        </wps:bodyPr>
                      </wps:wsp>
                      <wps:wsp>
                        <wps:cNvPr id="32" name="Rectangle 150"/>
                        <wps:cNvSpPr>
                          <a:spLocks noChangeArrowheads="1"/>
                        </wps:cNvSpPr>
                        <wps:spPr bwMode="auto">
                          <a:xfrm>
                            <a:off x="2131" y="204"/>
                            <a:ext cx="29" cy="12"/>
                          </a:xfrm>
                          <a:prstGeom prst="rect">
                            <a:avLst/>
                          </a:prstGeom>
                          <a:solidFill>
                            <a:srgbClr val="000000"/>
                          </a:solidFill>
                          <a:ln>
                            <a:noFill/>
                          </a:ln>
                        </wps:spPr>
                        <wps:bodyPr rot="0" vert="horz" wrap="square" lIns="91440" tIns="45720" rIns="91440" bIns="45720" anchor="t" anchorCtr="0" upright="1">
                          <a:noAutofit/>
                        </wps:bodyPr>
                      </wps:wsp>
                      <wps:wsp>
                        <wps:cNvPr id="33" name="Rectangle 151"/>
                        <wps:cNvSpPr>
                          <a:spLocks noChangeArrowheads="1"/>
                        </wps:cNvSpPr>
                        <wps:spPr bwMode="auto">
                          <a:xfrm>
                            <a:off x="2189" y="204"/>
                            <a:ext cx="29" cy="12"/>
                          </a:xfrm>
                          <a:prstGeom prst="rect">
                            <a:avLst/>
                          </a:prstGeom>
                          <a:solidFill>
                            <a:srgbClr val="000000"/>
                          </a:solidFill>
                          <a:ln>
                            <a:noFill/>
                          </a:ln>
                        </wps:spPr>
                        <wps:bodyPr rot="0" vert="horz" wrap="square" lIns="91440" tIns="45720" rIns="91440" bIns="45720" anchor="t" anchorCtr="0" upright="1">
                          <a:noAutofit/>
                        </wps:bodyPr>
                      </wps:wsp>
                      <wps:wsp>
                        <wps:cNvPr id="34" name="Rectangle 152"/>
                        <wps:cNvSpPr>
                          <a:spLocks noChangeArrowheads="1"/>
                        </wps:cNvSpPr>
                        <wps:spPr bwMode="auto">
                          <a:xfrm>
                            <a:off x="2246" y="204"/>
                            <a:ext cx="29" cy="12"/>
                          </a:xfrm>
                          <a:prstGeom prst="rect">
                            <a:avLst/>
                          </a:prstGeom>
                          <a:solidFill>
                            <a:srgbClr val="000000"/>
                          </a:solidFill>
                          <a:ln>
                            <a:noFill/>
                          </a:ln>
                        </wps:spPr>
                        <wps:bodyPr rot="0" vert="horz" wrap="square" lIns="91440" tIns="45720" rIns="91440" bIns="45720" anchor="t" anchorCtr="0" upright="1">
                          <a:noAutofit/>
                        </wps:bodyPr>
                      </wps:wsp>
                      <wps:wsp>
                        <wps:cNvPr id="35" name="Rectangle 153"/>
                        <wps:cNvSpPr>
                          <a:spLocks noChangeArrowheads="1"/>
                        </wps:cNvSpPr>
                        <wps:spPr bwMode="auto">
                          <a:xfrm>
                            <a:off x="2304" y="204"/>
                            <a:ext cx="29" cy="12"/>
                          </a:xfrm>
                          <a:prstGeom prst="rect">
                            <a:avLst/>
                          </a:prstGeom>
                          <a:solidFill>
                            <a:srgbClr val="000000"/>
                          </a:solidFill>
                          <a:ln>
                            <a:noFill/>
                          </a:ln>
                        </wps:spPr>
                        <wps:bodyPr rot="0" vert="horz" wrap="square" lIns="91440" tIns="45720" rIns="91440" bIns="45720" anchor="t" anchorCtr="0" upright="1">
                          <a:noAutofit/>
                        </wps:bodyPr>
                      </wps:wsp>
                      <wps:wsp>
                        <wps:cNvPr id="36" name="Rectangle 154"/>
                        <wps:cNvSpPr>
                          <a:spLocks noChangeArrowheads="1"/>
                        </wps:cNvSpPr>
                        <wps:spPr bwMode="auto">
                          <a:xfrm>
                            <a:off x="2362" y="204"/>
                            <a:ext cx="29" cy="12"/>
                          </a:xfrm>
                          <a:prstGeom prst="rect">
                            <a:avLst/>
                          </a:prstGeom>
                          <a:solidFill>
                            <a:srgbClr val="000000"/>
                          </a:solidFill>
                          <a:ln>
                            <a:noFill/>
                          </a:ln>
                        </wps:spPr>
                        <wps:bodyPr rot="0" vert="horz" wrap="square" lIns="91440" tIns="45720" rIns="91440" bIns="45720" anchor="t" anchorCtr="0" upright="1">
                          <a:noAutofit/>
                        </wps:bodyPr>
                      </wps:wsp>
                      <wps:wsp>
                        <wps:cNvPr id="37" name="Rectangle 155"/>
                        <wps:cNvSpPr>
                          <a:spLocks noChangeArrowheads="1"/>
                        </wps:cNvSpPr>
                        <wps:spPr bwMode="auto">
                          <a:xfrm>
                            <a:off x="2419" y="204"/>
                            <a:ext cx="29" cy="12"/>
                          </a:xfrm>
                          <a:prstGeom prst="rect">
                            <a:avLst/>
                          </a:prstGeom>
                          <a:solidFill>
                            <a:srgbClr val="000000"/>
                          </a:solidFill>
                          <a:ln>
                            <a:noFill/>
                          </a:ln>
                        </wps:spPr>
                        <wps:bodyPr rot="0" vert="horz" wrap="square" lIns="91440" tIns="45720" rIns="91440" bIns="45720" anchor="t" anchorCtr="0" upright="1">
                          <a:noAutofit/>
                        </wps:bodyPr>
                      </wps:wsp>
                      <wps:wsp>
                        <wps:cNvPr id="38" name="Rectangle 156"/>
                        <wps:cNvSpPr>
                          <a:spLocks noChangeArrowheads="1"/>
                        </wps:cNvSpPr>
                        <wps:spPr bwMode="auto">
                          <a:xfrm>
                            <a:off x="2477" y="204"/>
                            <a:ext cx="29" cy="12"/>
                          </a:xfrm>
                          <a:prstGeom prst="rect">
                            <a:avLst/>
                          </a:prstGeom>
                          <a:solidFill>
                            <a:srgbClr val="000000"/>
                          </a:solidFill>
                          <a:ln>
                            <a:noFill/>
                          </a:ln>
                        </wps:spPr>
                        <wps:bodyPr rot="0" vert="horz" wrap="square" lIns="91440" tIns="45720" rIns="91440" bIns="45720" anchor="t" anchorCtr="0" upright="1">
                          <a:noAutofit/>
                        </wps:bodyPr>
                      </wps:wsp>
                      <wps:wsp>
                        <wps:cNvPr id="39" name="Rectangle 157"/>
                        <wps:cNvSpPr>
                          <a:spLocks noChangeArrowheads="1"/>
                        </wps:cNvSpPr>
                        <wps:spPr bwMode="auto">
                          <a:xfrm>
                            <a:off x="2534" y="204"/>
                            <a:ext cx="29" cy="12"/>
                          </a:xfrm>
                          <a:prstGeom prst="rect">
                            <a:avLst/>
                          </a:prstGeom>
                          <a:solidFill>
                            <a:srgbClr val="000000"/>
                          </a:solidFill>
                          <a:ln>
                            <a:noFill/>
                          </a:ln>
                        </wps:spPr>
                        <wps:bodyPr rot="0" vert="horz" wrap="square" lIns="91440" tIns="45720" rIns="91440" bIns="45720" anchor="t" anchorCtr="0" upright="1">
                          <a:noAutofit/>
                        </wps:bodyPr>
                      </wps:wsp>
                      <wps:wsp>
                        <wps:cNvPr id="40" name="Rectangle 158"/>
                        <wps:cNvSpPr>
                          <a:spLocks noChangeArrowheads="1"/>
                        </wps:cNvSpPr>
                        <wps:spPr bwMode="auto">
                          <a:xfrm>
                            <a:off x="2592" y="204"/>
                            <a:ext cx="29" cy="12"/>
                          </a:xfrm>
                          <a:prstGeom prst="rect">
                            <a:avLst/>
                          </a:prstGeom>
                          <a:solidFill>
                            <a:srgbClr val="000000"/>
                          </a:solidFill>
                          <a:ln>
                            <a:noFill/>
                          </a:ln>
                        </wps:spPr>
                        <wps:bodyPr rot="0" vert="horz" wrap="square" lIns="91440" tIns="45720" rIns="91440" bIns="45720" anchor="t" anchorCtr="0" upright="1">
                          <a:noAutofit/>
                        </wps:bodyPr>
                      </wps:wsp>
                      <wps:wsp>
                        <wps:cNvPr id="41" name="Rectangle 159"/>
                        <wps:cNvSpPr>
                          <a:spLocks noChangeArrowheads="1"/>
                        </wps:cNvSpPr>
                        <wps:spPr bwMode="auto">
                          <a:xfrm>
                            <a:off x="2650" y="204"/>
                            <a:ext cx="29" cy="12"/>
                          </a:xfrm>
                          <a:prstGeom prst="rect">
                            <a:avLst/>
                          </a:prstGeom>
                          <a:solidFill>
                            <a:srgbClr val="000000"/>
                          </a:solidFill>
                          <a:ln>
                            <a:noFill/>
                          </a:ln>
                        </wps:spPr>
                        <wps:bodyPr rot="0" vert="horz" wrap="square" lIns="91440" tIns="45720" rIns="91440" bIns="45720" anchor="t" anchorCtr="0" upright="1">
                          <a:noAutofit/>
                        </wps:bodyPr>
                      </wps:wsp>
                      <wps:wsp>
                        <wps:cNvPr id="42" name="Rectangle 160"/>
                        <wps:cNvSpPr>
                          <a:spLocks noChangeArrowheads="1"/>
                        </wps:cNvSpPr>
                        <wps:spPr bwMode="auto">
                          <a:xfrm>
                            <a:off x="2707" y="204"/>
                            <a:ext cx="29" cy="12"/>
                          </a:xfrm>
                          <a:prstGeom prst="rect">
                            <a:avLst/>
                          </a:prstGeom>
                          <a:solidFill>
                            <a:srgbClr val="000000"/>
                          </a:solidFill>
                          <a:ln>
                            <a:noFill/>
                          </a:ln>
                        </wps:spPr>
                        <wps:bodyPr rot="0" vert="horz" wrap="square" lIns="91440" tIns="45720" rIns="91440" bIns="45720" anchor="t" anchorCtr="0" upright="1">
                          <a:noAutofit/>
                        </wps:bodyPr>
                      </wps:wsp>
                      <wps:wsp>
                        <wps:cNvPr id="43" name="Rectangle 161"/>
                        <wps:cNvSpPr>
                          <a:spLocks noChangeArrowheads="1"/>
                        </wps:cNvSpPr>
                        <wps:spPr bwMode="auto">
                          <a:xfrm>
                            <a:off x="2765" y="204"/>
                            <a:ext cx="29" cy="12"/>
                          </a:xfrm>
                          <a:prstGeom prst="rect">
                            <a:avLst/>
                          </a:prstGeom>
                          <a:solidFill>
                            <a:srgbClr val="000000"/>
                          </a:solidFill>
                          <a:ln>
                            <a:noFill/>
                          </a:ln>
                        </wps:spPr>
                        <wps:bodyPr rot="0" vert="horz" wrap="square" lIns="91440" tIns="45720" rIns="91440" bIns="45720" anchor="t" anchorCtr="0" upright="1">
                          <a:noAutofit/>
                        </wps:bodyPr>
                      </wps:wsp>
                      <wps:wsp>
                        <wps:cNvPr id="44" name="Rectangle 162"/>
                        <wps:cNvSpPr>
                          <a:spLocks noChangeArrowheads="1"/>
                        </wps:cNvSpPr>
                        <wps:spPr bwMode="auto">
                          <a:xfrm>
                            <a:off x="2822" y="204"/>
                            <a:ext cx="29" cy="12"/>
                          </a:xfrm>
                          <a:prstGeom prst="rect">
                            <a:avLst/>
                          </a:prstGeom>
                          <a:solidFill>
                            <a:srgbClr val="000000"/>
                          </a:solidFill>
                          <a:ln>
                            <a:noFill/>
                          </a:ln>
                        </wps:spPr>
                        <wps:bodyPr rot="0" vert="horz" wrap="square" lIns="91440" tIns="45720" rIns="91440" bIns="45720" anchor="t" anchorCtr="0" upright="1">
                          <a:noAutofit/>
                        </wps:bodyPr>
                      </wps:wsp>
                      <wps:wsp>
                        <wps:cNvPr id="45" name="Rectangle 163"/>
                        <wps:cNvSpPr>
                          <a:spLocks noChangeArrowheads="1"/>
                        </wps:cNvSpPr>
                        <wps:spPr bwMode="auto">
                          <a:xfrm>
                            <a:off x="2880" y="204"/>
                            <a:ext cx="29" cy="12"/>
                          </a:xfrm>
                          <a:prstGeom prst="rect">
                            <a:avLst/>
                          </a:prstGeom>
                          <a:solidFill>
                            <a:srgbClr val="000000"/>
                          </a:solidFill>
                          <a:ln>
                            <a:noFill/>
                          </a:ln>
                        </wps:spPr>
                        <wps:bodyPr rot="0" vert="horz" wrap="square" lIns="91440" tIns="45720" rIns="91440" bIns="45720" anchor="t" anchorCtr="0" upright="1">
                          <a:noAutofit/>
                        </wps:bodyPr>
                      </wps:wsp>
                      <wps:wsp>
                        <wps:cNvPr id="46" name="Rectangle 164"/>
                        <wps:cNvSpPr>
                          <a:spLocks noChangeArrowheads="1"/>
                        </wps:cNvSpPr>
                        <wps:spPr bwMode="auto">
                          <a:xfrm>
                            <a:off x="2938" y="204"/>
                            <a:ext cx="29" cy="12"/>
                          </a:xfrm>
                          <a:prstGeom prst="rect">
                            <a:avLst/>
                          </a:prstGeom>
                          <a:solidFill>
                            <a:srgbClr val="000000"/>
                          </a:solidFill>
                          <a:ln>
                            <a:noFill/>
                          </a:ln>
                        </wps:spPr>
                        <wps:bodyPr rot="0" vert="horz" wrap="square" lIns="91440" tIns="45720" rIns="91440" bIns="45720" anchor="t" anchorCtr="0" upright="1">
                          <a:noAutofit/>
                        </wps:bodyPr>
                      </wps:wsp>
                      <wps:wsp>
                        <wps:cNvPr id="47" name="Rectangle 165"/>
                        <wps:cNvSpPr>
                          <a:spLocks noChangeArrowheads="1"/>
                        </wps:cNvSpPr>
                        <wps:spPr bwMode="auto">
                          <a:xfrm>
                            <a:off x="2995" y="204"/>
                            <a:ext cx="29" cy="12"/>
                          </a:xfrm>
                          <a:prstGeom prst="rect">
                            <a:avLst/>
                          </a:prstGeom>
                          <a:solidFill>
                            <a:srgbClr val="000000"/>
                          </a:solidFill>
                          <a:ln>
                            <a:noFill/>
                          </a:ln>
                        </wps:spPr>
                        <wps:bodyPr rot="0" vert="horz" wrap="square" lIns="91440" tIns="45720" rIns="91440" bIns="45720" anchor="t" anchorCtr="0" upright="1">
                          <a:noAutofit/>
                        </wps:bodyPr>
                      </wps:wsp>
                      <wps:wsp>
                        <wps:cNvPr id="48" name="Rectangle 166"/>
                        <wps:cNvSpPr>
                          <a:spLocks noChangeArrowheads="1"/>
                        </wps:cNvSpPr>
                        <wps:spPr bwMode="auto">
                          <a:xfrm>
                            <a:off x="3053" y="204"/>
                            <a:ext cx="29" cy="12"/>
                          </a:xfrm>
                          <a:prstGeom prst="rect">
                            <a:avLst/>
                          </a:prstGeom>
                          <a:solidFill>
                            <a:srgbClr val="000000"/>
                          </a:solidFill>
                          <a:ln>
                            <a:noFill/>
                          </a:ln>
                        </wps:spPr>
                        <wps:bodyPr rot="0" vert="horz" wrap="square" lIns="91440" tIns="45720" rIns="91440" bIns="45720" anchor="t" anchorCtr="0" upright="1">
                          <a:noAutofit/>
                        </wps:bodyPr>
                      </wps:wsp>
                      <wps:wsp>
                        <wps:cNvPr id="49" name="Rectangle 167"/>
                        <wps:cNvSpPr>
                          <a:spLocks noChangeArrowheads="1"/>
                        </wps:cNvSpPr>
                        <wps:spPr bwMode="auto">
                          <a:xfrm>
                            <a:off x="3110" y="204"/>
                            <a:ext cx="29" cy="12"/>
                          </a:xfrm>
                          <a:prstGeom prst="rect">
                            <a:avLst/>
                          </a:prstGeom>
                          <a:solidFill>
                            <a:srgbClr val="000000"/>
                          </a:solidFill>
                          <a:ln>
                            <a:noFill/>
                          </a:ln>
                        </wps:spPr>
                        <wps:bodyPr rot="0" vert="horz" wrap="square" lIns="91440" tIns="45720" rIns="91440" bIns="45720" anchor="t" anchorCtr="0" upright="1">
                          <a:noAutofit/>
                        </wps:bodyPr>
                      </wps:wsp>
                      <wps:wsp>
                        <wps:cNvPr id="50" name="Rectangle 168"/>
                        <wps:cNvSpPr>
                          <a:spLocks noChangeArrowheads="1"/>
                        </wps:cNvSpPr>
                        <wps:spPr bwMode="auto">
                          <a:xfrm>
                            <a:off x="3168" y="204"/>
                            <a:ext cx="29" cy="12"/>
                          </a:xfrm>
                          <a:prstGeom prst="rect">
                            <a:avLst/>
                          </a:prstGeom>
                          <a:solidFill>
                            <a:srgbClr val="000000"/>
                          </a:solidFill>
                          <a:ln>
                            <a:noFill/>
                          </a:ln>
                        </wps:spPr>
                        <wps:bodyPr rot="0" vert="horz" wrap="square" lIns="91440" tIns="45720" rIns="91440" bIns="45720" anchor="t" anchorCtr="0" upright="1">
                          <a:noAutofit/>
                        </wps:bodyPr>
                      </wps:wsp>
                      <wps:wsp>
                        <wps:cNvPr id="51" name="Rectangle 169"/>
                        <wps:cNvSpPr>
                          <a:spLocks noChangeArrowheads="1"/>
                        </wps:cNvSpPr>
                        <wps:spPr bwMode="auto">
                          <a:xfrm>
                            <a:off x="3226" y="204"/>
                            <a:ext cx="29" cy="12"/>
                          </a:xfrm>
                          <a:prstGeom prst="rect">
                            <a:avLst/>
                          </a:prstGeom>
                          <a:solidFill>
                            <a:srgbClr val="000000"/>
                          </a:solidFill>
                          <a:ln>
                            <a:noFill/>
                          </a:ln>
                        </wps:spPr>
                        <wps:bodyPr rot="0" vert="horz" wrap="square" lIns="91440" tIns="45720" rIns="91440" bIns="45720" anchor="t" anchorCtr="0" upright="1">
                          <a:noAutofit/>
                        </wps:bodyPr>
                      </wps:wsp>
                      <wps:wsp>
                        <wps:cNvPr id="52" name="Rectangle 170"/>
                        <wps:cNvSpPr>
                          <a:spLocks noChangeArrowheads="1"/>
                        </wps:cNvSpPr>
                        <wps:spPr bwMode="auto">
                          <a:xfrm>
                            <a:off x="3283" y="204"/>
                            <a:ext cx="29" cy="12"/>
                          </a:xfrm>
                          <a:prstGeom prst="rect">
                            <a:avLst/>
                          </a:prstGeom>
                          <a:solidFill>
                            <a:srgbClr val="000000"/>
                          </a:solidFill>
                          <a:ln>
                            <a:noFill/>
                          </a:ln>
                        </wps:spPr>
                        <wps:bodyPr rot="0" vert="horz" wrap="square" lIns="91440" tIns="45720" rIns="91440" bIns="45720" anchor="t" anchorCtr="0" upright="1">
                          <a:noAutofit/>
                        </wps:bodyPr>
                      </wps:wsp>
                      <wps:wsp>
                        <wps:cNvPr id="53" name="Rectangle 171"/>
                        <wps:cNvSpPr>
                          <a:spLocks noChangeArrowheads="1"/>
                        </wps:cNvSpPr>
                        <wps:spPr bwMode="auto">
                          <a:xfrm>
                            <a:off x="3341" y="204"/>
                            <a:ext cx="29" cy="12"/>
                          </a:xfrm>
                          <a:prstGeom prst="rect">
                            <a:avLst/>
                          </a:prstGeom>
                          <a:solidFill>
                            <a:srgbClr val="000000"/>
                          </a:solidFill>
                          <a:ln>
                            <a:noFill/>
                          </a:ln>
                        </wps:spPr>
                        <wps:bodyPr rot="0" vert="horz" wrap="square" lIns="91440" tIns="45720" rIns="91440" bIns="45720" anchor="t" anchorCtr="0" upright="1">
                          <a:noAutofit/>
                        </wps:bodyPr>
                      </wps:wsp>
                      <wps:wsp>
                        <wps:cNvPr id="54" name="Rectangle 172"/>
                        <wps:cNvSpPr>
                          <a:spLocks noChangeArrowheads="1"/>
                        </wps:cNvSpPr>
                        <wps:spPr bwMode="auto">
                          <a:xfrm>
                            <a:off x="3398" y="204"/>
                            <a:ext cx="29" cy="12"/>
                          </a:xfrm>
                          <a:prstGeom prst="rect">
                            <a:avLst/>
                          </a:prstGeom>
                          <a:solidFill>
                            <a:srgbClr val="000000"/>
                          </a:solidFill>
                          <a:ln>
                            <a:noFill/>
                          </a:ln>
                        </wps:spPr>
                        <wps:bodyPr rot="0" vert="horz" wrap="square" lIns="91440" tIns="45720" rIns="91440" bIns="45720" anchor="t" anchorCtr="0" upright="1">
                          <a:noAutofit/>
                        </wps:bodyPr>
                      </wps:wsp>
                      <wps:wsp>
                        <wps:cNvPr id="55" name="Rectangle 173"/>
                        <wps:cNvSpPr>
                          <a:spLocks noChangeArrowheads="1"/>
                        </wps:cNvSpPr>
                        <wps:spPr bwMode="auto">
                          <a:xfrm>
                            <a:off x="3456" y="204"/>
                            <a:ext cx="29" cy="12"/>
                          </a:xfrm>
                          <a:prstGeom prst="rect">
                            <a:avLst/>
                          </a:prstGeom>
                          <a:solidFill>
                            <a:srgbClr val="000000"/>
                          </a:solidFill>
                          <a:ln>
                            <a:noFill/>
                          </a:ln>
                        </wps:spPr>
                        <wps:bodyPr rot="0" vert="horz" wrap="square" lIns="91440" tIns="45720" rIns="91440" bIns="45720" anchor="t" anchorCtr="0" upright="1">
                          <a:noAutofit/>
                        </wps:bodyPr>
                      </wps:wsp>
                      <wps:wsp>
                        <wps:cNvPr id="56" name="Rectangle 174"/>
                        <wps:cNvSpPr>
                          <a:spLocks noChangeArrowheads="1"/>
                        </wps:cNvSpPr>
                        <wps:spPr bwMode="auto">
                          <a:xfrm>
                            <a:off x="3514" y="204"/>
                            <a:ext cx="29" cy="12"/>
                          </a:xfrm>
                          <a:prstGeom prst="rect">
                            <a:avLst/>
                          </a:prstGeom>
                          <a:solidFill>
                            <a:srgbClr val="000000"/>
                          </a:solidFill>
                          <a:ln>
                            <a:noFill/>
                          </a:ln>
                        </wps:spPr>
                        <wps:bodyPr rot="0" vert="horz" wrap="square" lIns="91440" tIns="45720" rIns="91440" bIns="45720" anchor="t" anchorCtr="0" upright="1">
                          <a:noAutofit/>
                        </wps:bodyPr>
                      </wps:wsp>
                      <wps:wsp>
                        <wps:cNvPr id="57" name="Rectangle 175"/>
                        <wps:cNvSpPr>
                          <a:spLocks noChangeArrowheads="1"/>
                        </wps:cNvSpPr>
                        <wps:spPr bwMode="auto">
                          <a:xfrm>
                            <a:off x="3571" y="204"/>
                            <a:ext cx="29" cy="12"/>
                          </a:xfrm>
                          <a:prstGeom prst="rect">
                            <a:avLst/>
                          </a:prstGeom>
                          <a:solidFill>
                            <a:srgbClr val="000000"/>
                          </a:solidFill>
                          <a:ln>
                            <a:noFill/>
                          </a:ln>
                        </wps:spPr>
                        <wps:bodyPr rot="0" vert="horz" wrap="square" lIns="91440" tIns="45720" rIns="91440" bIns="45720" anchor="t" anchorCtr="0" upright="1">
                          <a:noAutofit/>
                        </wps:bodyPr>
                      </wps:wsp>
                      <wps:wsp>
                        <wps:cNvPr id="58" name="Rectangle 176"/>
                        <wps:cNvSpPr>
                          <a:spLocks noChangeArrowheads="1"/>
                        </wps:cNvSpPr>
                        <wps:spPr bwMode="auto">
                          <a:xfrm>
                            <a:off x="3629" y="204"/>
                            <a:ext cx="29" cy="12"/>
                          </a:xfrm>
                          <a:prstGeom prst="rect">
                            <a:avLst/>
                          </a:prstGeom>
                          <a:solidFill>
                            <a:srgbClr val="000000"/>
                          </a:solidFill>
                          <a:ln>
                            <a:noFill/>
                          </a:ln>
                        </wps:spPr>
                        <wps:bodyPr rot="0" vert="horz" wrap="square" lIns="91440" tIns="45720" rIns="91440" bIns="45720" anchor="t" anchorCtr="0" upright="1">
                          <a:noAutofit/>
                        </wps:bodyPr>
                      </wps:wsp>
                      <wps:wsp>
                        <wps:cNvPr id="59" name="Rectangle 177"/>
                        <wps:cNvSpPr>
                          <a:spLocks noChangeArrowheads="1"/>
                        </wps:cNvSpPr>
                        <wps:spPr bwMode="auto">
                          <a:xfrm>
                            <a:off x="3686" y="204"/>
                            <a:ext cx="29" cy="12"/>
                          </a:xfrm>
                          <a:prstGeom prst="rect">
                            <a:avLst/>
                          </a:prstGeom>
                          <a:solidFill>
                            <a:srgbClr val="000000"/>
                          </a:solidFill>
                          <a:ln>
                            <a:noFill/>
                          </a:ln>
                        </wps:spPr>
                        <wps:bodyPr rot="0" vert="horz" wrap="square" lIns="91440" tIns="45720" rIns="91440" bIns="45720" anchor="t" anchorCtr="0" upright="1">
                          <a:noAutofit/>
                        </wps:bodyPr>
                      </wps:wsp>
                      <wps:wsp>
                        <wps:cNvPr id="60" name="Rectangle 178"/>
                        <wps:cNvSpPr>
                          <a:spLocks noChangeArrowheads="1"/>
                        </wps:cNvSpPr>
                        <wps:spPr bwMode="auto">
                          <a:xfrm>
                            <a:off x="3744" y="204"/>
                            <a:ext cx="29" cy="12"/>
                          </a:xfrm>
                          <a:prstGeom prst="rect">
                            <a:avLst/>
                          </a:prstGeom>
                          <a:solidFill>
                            <a:srgbClr val="000000"/>
                          </a:solidFill>
                          <a:ln>
                            <a:noFill/>
                          </a:ln>
                        </wps:spPr>
                        <wps:bodyPr rot="0" vert="horz" wrap="square" lIns="91440" tIns="45720" rIns="91440" bIns="45720" anchor="t" anchorCtr="0" upright="1">
                          <a:noAutofit/>
                        </wps:bodyPr>
                      </wps:wsp>
                      <wps:wsp>
                        <wps:cNvPr id="61" name="Rectangle 179"/>
                        <wps:cNvSpPr>
                          <a:spLocks noChangeArrowheads="1"/>
                        </wps:cNvSpPr>
                        <wps:spPr bwMode="auto">
                          <a:xfrm>
                            <a:off x="3802" y="204"/>
                            <a:ext cx="30" cy="12"/>
                          </a:xfrm>
                          <a:prstGeom prst="rect">
                            <a:avLst/>
                          </a:prstGeom>
                          <a:solidFill>
                            <a:srgbClr val="000000"/>
                          </a:solidFill>
                          <a:ln>
                            <a:noFill/>
                          </a:ln>
                        </wps:spPr>
                        <wps:bodyPr rot="0" vert="horz" wrap="square" lIns="91440" tIns="45720" rIns="91440" bIns="45720" anchor="t" anchorCtr="0" upright="1">
                          <a:noAutofit/>
                        </wps:bodyPr>
                      </wps:wsp>
                      <wps:wsp>
                        <wps:cNvPr id="62" name="Rectangle 180"/>
                        <wps:cNvSpPr>
                          <a:spLocks noChangeArrowheads="1"/>
                        </wps:cNvSpPr>
                        <wps:spPr bwMode="auto">
                          <a:xfrm>
                            <a:off x="3860" y="204"/>
                            <a:ext cx="29" cy="12"/>
                          </a:xfrm>
                          <a:prstGeom prst="rect">
                            <a:avLst/>
                          </a:prstGeom>
                          <a:solidFill>
                            <a:srgbClr val="000000"/>
                          </a:solidFill>
                          <a:ln>
                            <a:noFill/>
                          </a:ln>
                        </wps:spPr>
                        <wps:bodyPr rot="0" vert="horz" wrap="square" lIns="91440" tIns="45720" rIns="91440" bIns="45720" anchor="t" anchorCtr="0" upright="1">
                          <a:noAutofit/>
                        </wps:bodyPr>
                      </wps:wsp>
                      <wps:wsp>
                        <wps:cNvPr id="63" name="Rectangle 181"/>
                        <wps:cNvSpPr>
                          <a:spLocks noChangeArrowheads="1"/>
                        </wps:cNvSpPr>
                        <wps:spPr bwMode="auto">
                          <a:xfrm>
                            <a:off x="3917" y="204"/>
                            <a:ext cx="29" cy="12"/>
                          </a:xfrm>
                          <a:prstGeom prst="rect">
                            <a:avLst/>
                          </a:prstGeom>
                          <a:solidFill>
                            <a:srgbClr val="000000"/>
                          </a:solidFill>
                          <a:ln>
                            <a:noFill/>
                          </a:ln>
                        </wps:spPr>
                        <wps:bodyPr rot="0" vert="horz" wrap="square" lIns="91440" tIns="45720" rIns="91440" bIns="45720" anchor="t" anchorCtr="0" upright="1">
                          <a:noAutofit/>
                        </wps:bodyPr>
                      </wps:wsp>
                      <wps:wsp>
                        <wps:cNvPr id="64" name="Rectangle 182"/>
                        <wps:cNvSpPr>
                          <a:spLocks noChangeArrowheads="1"/>
                        </wps:cNvSpPr>
                        <wps:spPr bwMode="auto">
                          <a:xfrm>
                            <a:off x="3975" y="204"/>
                            <a:ext cx="29" cy="12"/>
                          </a:xfrm>
                          <a:prstGeom prst="rect">
                            <a:avLst/>
                          </a:prstGeom>
                          <a:solidFill>
                            <a:srgbClr val="000000"/>
                          </a:solidFill>
                          <a:ln>
                            <a:noFill/>
                          </a:ln>
                        </wps:spPr>
                        <wps:bodyPr rot="0" vert="horz" wrap="square" lIns="91440" tIns="45720" rIns="91440" bIns="45720" anchor="t" anchorCtr="0" upright="1">
                          <a:noAutofit/>
                        </wps:bodyPr>
                      </wps:wsp>
                      <wps:wsp>
                        <wps:cNvPr id="65" name="Rectangle 183"/>
                        <wps:cNvSpPr>
                          <a:spLocks noChangeArrowheads="1"/>
                        </wps:cNvSpPr>
                        <wps:spPr bwMode="auto">
                          <a:xfrm>
                            <a:off x="4033" y="204"/>
                            <a:ext cx="29" cy="12"/>
                          </a:xfrm>
                          <a:prstGeom prst="rect">
                            <a:avLst/>
                          </a:prstGeom>
                          <a:solidFill>
                            <a:srgbClr val="000000"/>
                          </a:solidFill>
                          <a:ln>
                            <a:noFill/>
                          </a:ln>
                        </wps:spPr>
                        <wps:bodyPr rot="0" vert="horz" wrap="square" lIns="91440" tIns="45720" rIns="91440" bIns="45720" anchor="t" anchorCtr="0" upright="1">
                          <a:noAutofit/>
                        </wps:bodyPr>
                      </wps:wsp>
                      <wps:wsp>
                        <wps:cNvPr id="66" name="Rectangle 184"/>
                        <wps:cNvSpPr>
                          <a:spLocks noChangeArrowheads="1"/>
                        </wps:cNvSpPr>
                        <wps:spPr bwMode="auto">
                          <a:xfrm>
                            <a:off x="4090" y="204"/>
                            <a:ext cx="29" cy="12"/>
                          </a:xfrm>
                          <a:prstGeom prst="rect">
                            <a:avLst/>
                          </a:prstGeom>
                          <a:solidFill>
                            <a:srgbClr val="000000"/>
                          </a:solidFill>
                          <a:ln>
                            <a:noFill/>
                          </a:ln>
                        </wps:spPr>
                        <wps:bodyPr rot="0" vert="horz" wrap="square" lIns="91440" tIns="45720" rIns="91440" bIns="45720" anchor="t" anchorCtr="0" upright="1">
                          <a:noAutofit/>
                        </wps:bodyPr>
                      </wps:wsp>
                      <wps:wsp>
                        <wps:cNvPr id="67" name="Rectangle 185"/>
                        <wps:cNvSpPr>
                          <a:spLocks noChangeArrowheads="1"/>
                        </wps:cNvSpPr>
                        <wps:spPr bwMode="auto">
                          <a:xfrm>
                            <a:off x="4148" y="204"/>
                            <a:ext cx="29" cy="12"/>
                          </a:xfrm>
                          <a:prstGeom prst="rect">
                            <a:avLst/>
                          </a:prstGeom>
                          <a:solidFill>
                            <a:srgbClr val="000000"/>
                          </a:solidFill>
                          <a:ln>
                            <a:noFill/>
                          </a:ln>
                        </wps:spPr>
                        <wps:bodyPr rot="0" vert="horz" wrap="square" lIns="91440" tIns="45720" rIns="91440" bIns="45720" anchor="t" anchorCtr="0" upright="1">
                          <a:noAutofit/>
                        </wps:bodyPr>
                      </wps:wsp>
                      <wps:wsp>
                        <wps:cNvPr id="68" name="Rectangle 186"/>
                        <wps:cNvSpPr>
                          <a:spLocks noChangeArrowheads="1"/>
                        </wps:cNvSpPr>
                        <wps:spPr bwMode="auto">
                          <a:xfrm>
                            <a:off x="4205" y="204"/>
                            <a:ext cx="29" cy="12"/>
                          </a:xfrm>
                          <a:prstGeom prst="rect">
                            <a:avLst/>
                          </a:prstGeom>
                          <a:solidFill>
                            <a:srgbClr val="000000"/>
                          </a:solidFill>
                          <a:ln>
                            <a:noFill/>
                          </a:ln>
                        </wps:spPr>
                        <wps:bodyPr rot="0" vert="horz" wrap="square" lIns="91440" tIns="45720" rIns="91440" bIns="45720" anchor="t" anchorCtr="0" upright="1">
                          <a:noAutofit/>
                        </wps:bodyPr>
                      </wps:wsp>
                      <wps:wsp>
                        <wps:cNvPr id="69" name="Rectangle 187"/>
                        <wps:cNvSpPr>
                          <a:spLocks noChangeArrowheads="1"/>
                        </wps:cNvSpPr>
                        <wps:spPr bwMode="auto">
                          <a:xfrm>
                            <a:off x="4263" y="204"/>
                            <a:ext cx="29" cy="12"/>
                          </a:xfrm>
                          <a:prstGeom prst="rect">
                            <a:avLst/>
                          </a:prstGeom>
                          <a:solidFill>
                            <a:srgbClr val="000000"/>
                          </a:solidFill>
                          <a:ln>
                            <a:noFill/>
                          </a:ln>
                        </wps:spPr>
                        <wps:bodyPr rot="0" vert="horz" wrap="square" lIns="91440" tIns="45720" rIns="91440" bIns="45720" anchor="t" anchorCtr="0" upright="1">
                          <a:noAutofit/>
                        </wps:bodyPr>
                      </wps:wsp>
                      <wps:wsp>
                        <wps:cNvPr id="70" name="Rectangle 188"/>
                        <wps:cNvSpPr>
                          <a:spLocks noChangeArrowheads="1"/>
                        </wps:cNvSpPr>
                        <wps:spPr bwMode="auto">
                          <a:xfrm>
                            <a:off x="4321" y="204"/>
                            <a:ext cx="29" cy="12"/>
                          </a:xfrm>
                          <a:prstGeom prst="rect">
                            <a:avLst/>
                          </a:prstGeom>
                          <a:solidFill>
                            <a:srgbClr val="000000"/>
                          </a:solidFill>
                          <a:ln>
                            <a:noFill/>
                          </a:ln>
                        </wps:spPr>
                        <wps:bodyPr rot="0" vert="horz" wrap="square" lIns="91440" tIns="45720" rIns="91440" bIns="45720" anchor="t" anchorCtr="0" upright="1">
                          <a:noAutofit/>
                        </wps:bodyPr>
                      </wps:wsp>
                      <wps:wsp>
                        <wps:cNvPr id="71" name="Rectangle 189"/>
                        <wps:cNvSpPr>
                          <a:spLocks noChangeArrowheads="1"/>
                        </wps:cNvSpPr>
                        <wps:spPr bwMode="auto">
                          <a:xfrm>
                            <a:off x="4378" y="204"/>
                            <a:ext cx="29" cy="12"/>
                          </a:xfrm>
                          <a:prstGeom prst="rect">
                            <a:avLst/>
                          </a:prstGeom>
                          <a:solidFill>
                            <a:srgbClr val="000000"/>
                          </a:solidFill>
                          <a:ln>
                            <a:noFill/>
                          </a:ln>
                        </wps:spPr>
                        <wps:bodyPr rot="0" vert="horz" wrap="square" lIns="91440" tIns="45720" rIns="91440" bIns="45720" anchor="t" anchorCtr="0" upright="1">
                          <a:noAutofit/>
                        </wps:bodyPr>
                      </wps:wsp>
                      <wps:wsp>
                        <wps:cNvPr id="72" name="Rectangle 190"/>
                        <wps:cNvSpPr>
                          <a:spLocks noChangeArrowheads="1"/>
                        </wps:cNvSpPr>
                        <wps:spPr bwMode="auto">
                          <a:xfrm>
                            <a:off x="4436" y="204"/>
                            <a:ext cx="29" cy="12"/>
                          </a:xfrm>
                          <a:prstGeom prst="rect">
                            <a:avLst/>
                          </a:prstGeom>
                          <a:solidFill>
                            <a:srgbClr val="000000"/>
                          </a:solidFill>
                          <a:ln>
                            <a:noFill/>
                          </a:ln>
                        </wps:spPr>
                        <wps:bodyPr rot="0" vert="horz" wrap="square" lIns="91440" tIns="45720" rIns="91440" bIns="45720" anchor="t" anchorCtr="0" upright="1">
                          <a:noAutofit/>
                        </wps:bodyPr>
                      </wps:wsp>
                      <wps:wsp>
                        <wps:cNvPr id="73" name="Rectangle 191"/>
                        <wps:cNvSpPr>
                          <a:spLocks noChangeArrowheads="1"/>
                        </wps:cNvSpPr>
                        <wps:spPr bwMode="auto">
                          <a:xfrm>
                            <a:off x="4493" y="204"/>
                            <a:ext cx="29" cy="12"/>
                          </a:xfrm>
                          <a:prstGeom prst="rect">
                            <a:avLst/>
                          </a:prstGeom>
                          <a:solidFill>
                            <a:srgbClr val="000000"/>
                          </a:solidFill>
                          <a:ln>
                            <a:noFill/>
                          </a:ln>
                        </wps:spPr>
                        <wps:bodyPr rot="0" vert="horz" wrap="square" lIns="91440" tIns="45720" rIns="91440" bIns="45720" anchor="t" anchorCtr="0" upright="1">
                          <a:noAutofit/>
                        </wps:bodyPr>
                      </wps:wsp>
                      <wps:wsp>
                        <wps:cNvPr id="74" name="Rectangle 192"/>
                        <wps:cNvSpPr>
                          <a:spLocks noChangeArrowheads="1"/>
                        </wps:cNvSpPr>
                        <wps:spPr bwMode="auto">
                          <a:xfrm>
                            <a:off x="4551" y="204"/>
                            <a:ext cx="29" cy="12"/>
                          </a:xfrm>
                          <a:prstGeom prst="rect">
                            <a:avLst/>
                          </a:prstGeom>
                          <a:solidFill>
                            <a:srgbClr val="000000"/>
                          </a:solidFill>
                          <a:ln>
                            <a:noFill/>
                          </a:ln>
                        </wps:spPr>
                        <wps:bodyPr rot="0" vert="horz" wrap="square" lIns="91440" tIns="45720" rIns="91440" bIns="45720" anchor="t" anchorCtr="0" upright="1">
                          <a:noAutofit/>
                        </wps:bodyPr>
                      </wps:wsp>
                      <wps:wsp>
                        <wps:cNvPr id="75" name="Rectangle 193"/>
                        <wps:cNvSpPr>
                          <a:spLocks noChangeArrowheads="1"/>
                        </wps:cNvSpPr>
                        <wps:spPr bwMode="auto">
                          <a:xfrm>
                            <a:off x="4609" y="204"/>
                            <a:ext cx="29" cy="12"/>
                          </a:xfrm>
                          <a:prstGeom prst="rect">
                            <a:avLst/>
                          </a:prstGeom>
                          <a:solidFill>
                            <a:srgbClr val="000000"/>
                          </a:solidFill>
                          <a:ln>
                            <a:noFill/>
                          </a:ln>
                        </wps:spPr>
                        <wps:bodyPr rot="0" vert="horz" wrap="square" lIns="91440" tIns="45720" rIns="91440" bIns="45720" anchor="t" anchorCtr="0" upright="1">
                          <a:noAutofit/>
                        </wps:bodyPr>
                      </wps:wsp>
                      <wps:wsp>
                        <wps:cNvPr id="76" name="Rectangle 194"/>
                        <wps:cNvSpPr>
                          <a:spLocks noChangeArrowheads="1"/>
                        </wps:cNvSpPr>
                        <wps:spPr bwMode="auto">
                          <a:xfrm>
                            <a:off x="4666" y="204"/>
                            <a:ext cx="29" cy="12"/>
                          </a:xfrm>
                          <a:prstGeom prst="rect">
                            <a:avLst/>
                          </a:prstGeom>
                          <a:solidFill>
                            <a:srgbClr val="000000"/>
                          </a:solidFill>
                          <a:ln>
                            <a:noFill/>
                          </a:ln>
                        </wps:spPr>
                        <wps:bodyPr rot="0" vert="horz" wrap="square" lIns="91440" tIns="45720" rIns="91440" bIns="45720" anchor="t" anchorCtr="0" upright="1">
                          <a:noAutofit/>
                        </wps:bodyPr>
                      </wps:wsp>
                      <wps:wsp>
                        <wps:cNvPr id="77" name="Rectangle 195"/>
                        <wps:cNvSpPr>
                          <a:spLocks noChangeArrowheads="1"/>
                        </wps:cNvSpPr>
                        <wps:spPr bwMode="auto">
                          <a:xfrm>
                            <a:off x="4724" y="204"/>
                            <a:ext cx="29" cy="12"/>
                          </a:xfrm>
                          <a:prstGeom prst="rect">
                            <a:avLst/>
                          </a:prstGeom>
                          <a:solidFill>
                            <a:srgbClr val="000000"/>
                          </a:solidFill>
                          <a:ln>
                            <a:noFill/>
                          </a:ln>
                        </wps:spPr>
                        <wps:bodyPr rot="0" vert="horz" wrap="square" lIns="91440" tIns="45720" rIns="91440" bIns="45720" anchor="t" anchorCtr="0" upright="1">
                          <a:noAutofit/>
                        </wps:bodyPr>
                      </wps:wsp>
                      <wps:wsp>
                        <wps:cNvPr id="78" name="Rectangle 196"/>
                        <wps:cNvSpPr>
                          <a:spLocks noChangeArrowheads="1"/>
                        </wps:cNvSpPr>
                        <wps:spPr bwMode="auto">
                          <a:xfrm>
                            <a:off x="4781" y="204"/>
                            <a:ext cx="29" cy="12"/>
                          </a:xfrm>
                          <a:prstGeom prst="rect">
                            <a:avLst/>
                          </a:prstGeom>
                          <a:solidFill>
                            <a:srgbClr val="000000"/>
                          </a:solidFill>
                          <a:ln>
                            <a:noFill/>
                          </a:ln>
                        </wps:spPr>
                        <wps:bodyPr rot="0" vert="horz" wrap="square" lIns="91440" tIns="45720" rIns="91440" bIns="45720" anchor="t" anchorCtr="0" upright="1">
                          <a:noAutofit/>
                        </wps:bodyPr>
                      </wps:wsp>
                      <wps:wsp>
                        <wps:cNvPr id="79" name="Rectangle 197"/>
                        <wps:cNvSpPr>
                          <a:spLocks noChangeArrowheads="1"/>
                        </wps:cNvSpPr>
                        <wps:spPr bwMode="auto">
                          <a:xfrm>
                            <a:off x="4839" y="204"/>
                            <a:ext cx="29" cy="12"/>
                          </a:xfrm>
                          <a:prstGeom prst="rect">
                            <a:avLst/>
                          </a:prstGeom>
                          <a:solidFill>
                            <a:srgbClr val="000000"/>
                          </a:solidFill>
                          <a:ln>
                            <a:noFill/>
                          </a:ln>
                        </wps:spPr>
                        <wps:bodyPr rot="0" vert="horz" wrap="square" lIns="91440" tIns="45720" rIns="91440" bIns="45720" anchor="t" anchorCtr="0" upright="1">
                          <a:noAutofit/>
                        </wps:bodyPr>
                      </wps:wsp>
                      <wps:wsp>
                        <wps:cNvPr id="80" name="Rectangle 198"/>
                        <wps:cNvSpPr>
                          <a:spLocks noChangeArrowheads="1"/>
                        </wps:cNvSpPr>
                        <wps:spPr bwMode="auto">
                          <a:xfrm>
                            <a:off x="4897" y="204"/>
                            <a:ext cx="29" cy="12"/>
                          </a:xfrm>
                          <a:prstGeom prst="rect">
                            <a:avLst/>
                          </a:prstGeom>
                          <a:solidFill>
                            <a:srgbClr val="000000"/>
                          </a:solidFill>
                          <a:ln>
                            <a:noFill/>
                          </a:ln>
                        </wps:spPr>
                        <wps:bodyPr rot="0" vert="horz" wrap="square" lIns="91440" tIns="45720" rIns="91440" bIns="45720" anchor="t" anchorCtr="0" upright="1">
                          <a:noAutofit/>
                        </wps:bodyPr>
                      </wps:wsp>
                      <wps:wsp>
                        <wps:cNvPr id="81" name="Rectangle 199"/>
                        <wps:cNvSpPr>
                          <a:spLocks noChangeArrowheads="1"/>
                        </wps:cNvSpPr>
                        <wps:spPr bwMode="auto">
                          <a:xfrm>
                            <a:off x="4954" y="204"/>
                            <a:ext cx="29" cy="12"/>
                          </a:xfrm>
                          <a:prstGeom prst="rect">
                            <a:avLst/>
                          </a:prstGeom>
                          <a:solidFill>
                            <a:srgbClr val="000000"/>
                          </a:solidFill>
                          <a:ln>
                            <a:noFill/>
                          </a:ln>
                        </wps:spPr>
                        <wps:bodyPr rot="0" vert="horz" wrap="square" lIns="91440" tIns="45720" rIns="91440" bIns="45720" anchor="t" anchorCtr="0" upright="1">
                          <a:noAutofit/>
                        </wps:bodyPr>
                      </wps:wsp>
                      <wps:wsp>
                        <wps:cNvPr id="82" name="Rectangle 200"/>
                        <wps:cNvSpPr>
                          <a:spLocks noChangeArrowheads="1"/>
                        </wps:cNvSpPr>
                        <wps:spPr bwMode="auto">
                          <a:xfrm>
                            <a:off x="5012" y="204"/>
                            <a:ext cx="29" cy="12"/>
                          </a:xfrm>
                          <a:prstGeom prst="rect">
                            <a:avLst/>
                          </a:prstGeom>
                          <a:solidFill>
                            <a:srgbClr val="000000"/>
                          </a:solidFill>
                          <a:ln>
                            <a:noFill/>
                          </a:ln>
                        </wps:spPr>
                        <wps:bodyPr rot="0" vert="horz" wrap="square" lIns="91440" tIns="45720" rIns="91440" bIns="45720" anchor="t" anchorCtr="0" upright="1">
                          <a:noAutofit/>
                        </wps:bodyPr>
                      </wps:wsp>
                      <wps:wsp>
                        <wps:cNvPr id="83" name="Rectangle 201"/>
                        <wps:cNvSpPr>
                          <a:spLocks noChangeArrowheads="1"/>
                        </wps:cNvSpPr>
                        <wps:spPr bwMode="auto">
                          <a:xfrm>
                            <a:off x="5069" y="204"/>
                            <a:ext cx="29" cy="12"/>
                          </a:xfrm>
                          <a:prstGeom prst="rect">
                            <a:avLst/>
                          </a:prstGeom>
                          <a:solidFill>
                            <a:srgbClr val="000000"/>
                          </a:solidFill>
                          <a:ln>
                            <a:noFill/>
                          </a:ln>
                        </wps:spPr>
                        <wps:bodyPr rot="0" vert="horz" wrap="square" lIns="91440" tIns="45720" rIns="91440" bIns="45720" anchor="t" anchorCtr="0" upright="1">
                          <a:noAutofit/>
                        </wps:bodyPr>
                      </wps:wsp>
                      <wps:wsp>
                        <wps:cNvPr id="84" name="Rectangle 202"/>
                        <wps:cNvSpPr>
                          <a:spLocks noChangeArrowheads="1"/>
                        </wps:cNvSpPr>
                        <wps:spPr bwMode="auto">
                          <a:xfrm>
                            <a:off x="5127" y="204"/>
                            <a:ext cx="29" cy="12"/>
                          </a:xfrm>
                          <a:prstGeom prst="rect">
                            <a:avLst/>
                          </a:prstGeom>
                          <a:solidFill>
                            <a:srgbClr val="000000"/>
                          </a:solidFill>
                          <a:ln>
                            <a:noFill/>
                          </a:ln>
                        </wps:spPr>
                        <wps:bodyPr rot="0" vert="horz" wrap="square" lIns="91440" tIns="45720" rIns="91440" bIns="45720" anchor="t" anchorCtr="0" upright="1">
                          <a:noAutofit/>
                        </wps:bodyPr>
                      </wps:wsp>
                      <wps:wsp>
                        <wps:cNvPr id="85" name="Rectangle 203"/>
                        <wps:cNvSpPr>
                          <a:spLocks noChangeArrowheads="1"/>
                        </wps:cNvSpPr>
                        <wps:spPr bwMode="auto">
                          <a:xfrm>
                            <a:off x="5185" y="204"/>
                            <a:ext cx="29" cy="12"/>
                          </a:xfrm>
                          <a:prstGeom prst="rect">
                            <a:avLst/>
                          </a:prstGeom>
                          <a:solidFill>
                            <a:srgbClr val="000000"/>
                          </a:solidFill>
                          <a:ln>
                            <a:noFill/>
                          </a:ln>
                        </wps:spPr>
                        <wps:bodyPr rot="0" vert="horz" wrap="square" lIns="91440" tIns="45720" rIns="91440" bIns="45720" anchor="t" anchorCtr="0" upright="1">
                          <a:noAutofit/>
                        </wps:bodyPr>
                      </wps:wsp>
                      <wps:wsp>
                        <wps:cNvPr id="86" name="Rectangle 204"/>
                        <wps:cNvSpPr>
                          <a:spLocks noChangeArrowheads="1"/>
                        </wps:cNvSpPr>
                        <wps:spPr bwMode="auto">
                          <a:xfrm>
                            <a:off x="5242" y="204"/>
                            <a:ext cx="29" cy="12"/>
                          </a:xfrm>
                          <a:prstGeom prst="rect">
                            <a:avLst/>
                          </a:prstGeom>
                          <a:solidFill>
                            <a:srgbClr val="000000"/>
                          </a:solidFill>
                          <a:ln>
                            <a:noFill/>
                          </a:ln>
                        </wps:spPr>
                        <wps:bodyPr rot="0" vert="horz" wrap="square" lIns="91440" tIns="45720" rIns="91440" bIns="45720" anchor="t" anchorCtr="0" upright="1">
                          <a:noAutofit/>
                        </wps:bodyPr>
                      </wps:wsp>
                      <wps:wsp>
                        <wps:cNvPr id="87" name="Rectangle 205"/>
                        <wps:cNvSpPr>
                          <a:spLocks noChangeArrowheads="1"/>
                        </wps:cNvSpPr>
                        <wps:spPr bwMode="auto">
                          <a:xfrm>
                            <a:off x="5300" y="204"/>
                            <a:ext cx="29" cy="12"/>
                          </a:xfrm>
                          <a:prstGeom prst="rect">
                            <a:avLst/>
                          </a:prstGeom>
                          <a:solidFill>
                            <a:srgbClr val="000000"/>
                          </a:solidFill>
                          <a:ln>
                            <a:noFill/>
                          </a:ln>
                        </wps:spPr>
                        <wps:bodyPr rot="0" vert="horz" wrap="square" lIns="91440" tIns="45720" rIns="91440" bIns="45720" anchor="t" anchorCtr="0" upright="1">
                          <a:noAutofit/>
                        </wps:bodyPr>
                      </wps:wsp>
                      <wps:wsp>
                        <wps:cNvPr id="88" name="Rectangle 206"/>
                        <wps:cNvSpPr>
                          <a:spLocks noChangeArrowheads="1"/>
                        </wps:cNvSpPr>
                        <wps:spPr bwMode="auto">
                          <a:xfrm>
                            <a:off x="5357" y="204"/>
                            <a:ext cx="29" cy="12"/>
                          </a:xfrm>
                          <a:prstGeom prst="rect">
                            <a:avLst/>
                          </a:prstGeom>
                          <a:solidFill>
                            <a:srgbClr val="000000"/>
                          </a:solidFill>
                          <a:ln>
                            <a:noFill/>
                          </a:ln>
                        </wps:spPr>
                        <wps:bodyPr rot="0" vert="horz" wrap="square" lIns="91440" tIns="45720" rIns="91440" bIns="45720" anchor="t" anchorCtr="0" upright="1">
                          <a:noAutofit/>
                        </wps:bodyPr>
                      </wps:wsp>
                      <wps:wsp>
                        <wps:cNvPr id="89" name="Rectangle 207"/>
                        <wps:cNvSpPr>
                          <a:spLocks noChangeArrowheads="1"/>
                        </wps:cNvSpPr>
                        <wps:spPr bwMode="auto">
                          <a:xfrm>
                            <a:off x="5415" y="204"/>
                            <a:ext cx="29" cy="12"/>
                          </a:xfrm>
                          <a:prstGeom prst="rect">
                            <a:avLst/>
                          </a:prstGeom>
                          <a:solidFill>
                            <a:srgbClr val="000000"/>
                          </a:solidFill>
                          <a:ln>
                            <a:noFill/>
                          </a:ln>
                        </wps:spPr>
                        <wps:bodyPr rot="0" vert="horz" wrap="square" lIns="91440" tIns="45720" rIns="91440" bIns="45720" anchor="t" anchorCtr="0" upright="1">
                          <a:noAutofit/>
                        </wps:bodyPr>
                      </wps:wsp>
                      <wps:wsp>
                        <wps:cNvPr id="90" name="Rectangle 208"/>
                        <wps:cNvSpPr>
                          <a:spLocks noChangeArrowheads="1"/>
                        </wps:cNvSpPr>
                        <wps:spPr bwMode="auto">
                          <a:xfrm>
                            <a:off x="5473" y="204"/>
                            <a:ext cx="29" cy="12"/>
                          </a:xfrm>
                          <a:prstGeom prst="rect">
                            <a:avLst/>
                          </a:prstGeom>
                          <a:solidFill>
                            <a:srgbClr val="000000"/>
                          </a:solidFill>
                          <a:ln>
                            <a:noFill/>
                          </a:ln>
                        </wps:spPr>
                        <wps:bodyPr rot="0" vert="horz" wrap="square" lIns="91440" tIns="45720" rIns="91440" bIns="45720" anchor="t" anchorCtr="0" upright="1">
                          <a:noAutofit/>
                        </wps:bodyPr>
                      </wps:wsp>
                      <wps:wsp>
                        <wps:cNvPr id="91" name="Rectangle 209"/>
                        <wps:cNvSpPr>
                          <a:spLocks noChangeArrowheads="1"/>
                        </wps:cNvSpPr>
                        <wps:spPr bwMode="auto">
                          <a:xfrm>
                            <a:off x="5530" y="204"/>
                            <a:ext cx="29" cy="12"/>
                          </a:xfrm>
                          <a:prstGeom prst="rect">
                            <a:avLst/>
                          </a:prstGeom>
                          <a:solidFill>
                            <a:srgbClr val="000000"/>
                          </a:solidFill>
                          <a:ln>
                            <a:noFill/>
                          </a:ln>
                        </wps:spPr>
                        <wps:bodyPr rot="0" vert="horz" wrap="square" lIns="91440" tIns="45720" rIns="91440" bIns="45720" anchor="t" anchorCtr="0" upright="1">
                          <a:noAutofit/>
                        </wps:bodyPr>
                      </wps:wsp>
                      <wps:wsp>
                        <wps:cNvPr id="92" name="Rectangle 210"/>
                        <wps:cNvSpPr>
                          <a:spLocks noChangeArrowheads="1"/>
                        </wps:cNvSpPr>
                        <wps:spPr bwMode="auto">
                          <a:xfrm>
                            <a:off x="5588" y="204"/>
                            <a:ext cx="29" cy="12"/>
                          </a:xfrm>
                          <a:prstGeom prst="rect">
                            <a:avLst/>
                          </a:prstGeom>
                          <a:solidFill>
                            <a:srgbClr val="000000"/>
                          </a:solidFill>
                          <a:ln>
                            <a:noFill/>
                          </a:ln>
                        </wps:spPr>
                        <wps:bodyPr rot="0" vert="horz" wrap="square" lIns="91440" tIns="45720" rIns="91440" bIns="45720" anchor="t" anchorCtr="0" upright="1">
                          <a:noAutofit/>
                        </wps:bodyPr>
                      </wps:wsp>
                      <wps:wsp>
                        <wps:cNvPr id="93" name="Rectangle 211"/>
                        <wps:cNvSpPr>
                          <a:spLocks noChangeArrowheads="1"/>
                        </wps:cNvSpPr>
                        <wps:spPr bwMode="auto">
                          <a:xfrm>
                            <a:off x="5645" y="204"/>
                            <a:ext cx="29" cy="12"/>
                          </a:xfrm>
                          <a:prstGeom prst="rect">
                            <a:avLst/>
                          </a:prstGeom>
                          <a:solidFill>
                            <a:srgbClr val="000000"/>
                          </a:solidFill>
                          <a:ln>
                            <a:noFill/>
                          </a:ln>
                        </wps:spPr>
                        <wps:bodyPr rot="0" vert="horz" wrap="square" lIns="91440" tIns="45720" rIns="91440" bIns="45720" anchor="t" anchorCtr="0" upright="1">
                          <a:noAutofit/>
                        </wps:bodyPr>
                      </wps:wsp>
                      <wps:wsp>
                        <wps:cNvPr id="94" name="Rectangle 212"/>
                        <wps:cNvSpPr>
                          <a:spLocks noChangeArrowheads="1"/>
                        </wps:cNvSpPr>
                        <wps:spPr bwMode="auto">
                          <a:xfrm>
                            <a:off x="5703" y="204"/>
                            <a:ext cx="29" cy="12"/>
                          </a:xfrm>
                          <a:prstGeom prst="rect">
                            <a:avLst/>
                          </a:prstGeom>
                          <a:solidFill>
                            <a:srgbClr val="000000"/>
                          </a:solidFill>
                          <a:ln>
                            <a:noFill/>
                          </a:ln>
                        </wps:spPr>
                        <wps:bodyPr rot="0" vert="horz" wrap="square" lIns="91440" tIns="45720" rIns="91440" bIns="45720" anchor="t" anchorCtr="0" upright="1">
                          <a:noAutofit/>
                        </wps:bodyPr>
                      </wps:wsp>
                      <wps:wsp>
                        <wps:cNvPr id="95" name="Rectangle 213"/>
                        <wps:cNvSpPr>
                          <a:spLocks noChangeArrowheads="1"/>
                        </wps:cNvSpPr>
                        <wps:spPr bwMode="auto">
                          <a:xfrm>
                            <a:off x="5761" y="204"/>
                            <a:ext cx="29" cy="12"/>
                          </a:xfrm>
                          <a:prstGeom prst="rect">
                            <a:avLst/>
                          </a:prstGeom>
                          <a:solidFill>
                            <a:srgbClr val="000000"/>
                          </a:solidFill>
                          <a:ln>
                            <a:noFill/>
                          </a:ln>
                        </wps:spPr>
                        <wps:bodyPr rot="0" vert="horz" wrap="square" lIns="91440" tIns="45720" rIns="91440" bIns="45720" anchor="t" anchorCtr="0" upright="1">
                          <a:noAutofit/>
                        </wps:bodyPr>
                      </wps:wsp>
                      <wps:wsp>
                        <wps:cNvPr id="96" name="Rectangle 214"/>
                        <wps:cNvSpPr>
                          <a:spLocks noChangeArrowheads="1"/>
                        </wps:cNvSpPr>
                        <wps:spPr bwMode="auto">
                          <a:xfrm>
                            <a:off x="5818" y="204"/>
                            <a:ext cx="29" cy="12"/>
                          </a:xfrm>
                          <a:prstGeom prst="rect">
                            <a:avLst/>
                          </a:prstGeom>
                          <a:solidFill>
                            <a:srgbClr val="000000"/>
                          </a:solidFill>
                          <a:ln>
                            <a:noFill/>
                          </a:ln>
                        </wps:spPr>
                        <wps:bodyPr rot="0" vert="horz" wrap="square" lIns="91440" tIns="45720" rIns="91440" bIns="45720" anchor="t" anchorCtr="0" upright="1">
                          <a:noAutofit/>
                        </wps:bodyPr>
                      </wps:wsp>
                      <wps:wsp>
                        <wps:cNvPr id="97" name="Rectangle 215"/>
                        <wps:cNvSpPr>
                          <a:spLocks noChangeArrowheads="1"/>
                        </wps:cNvSpPr>
                        <wps:spPr bwMode="auto">
                          <a:xfrm>
                            <a:off x="5876" y="204"/>
                            <a:ext cx="29" cy="12"/>
                          </a:xfrm>
                          <a:prstGeom prst="rect">
                            <a:avLst/>
                          </a:prstGeom>
                          <a:solidFill>
                            <a:srgbClr val="000000"/>
                          </a:solidFill>
                          <a:ln>
                            <a:noFill/>
                          </a:ln>
                        </wps:spPr>
                        <wps:bodyPr rot="0" vert="horz" wrap="square" lIns="91440" tIns="45720" rIns="91440" bIns="45720" anchor="t" anchorCtr="0" upright="1">
                          <a:noAutofit/>
                        </wps:bodyPr>
                      </wps:wsp>
                      <wps:wsp>
                        <wps:cNvPr id="98" name="Rectangle 216"/>
                        <wps:cNvSpPr>
                          <a:spLocks noChangeArrowheads="1"/>
                        </wps:cNvSpPr>
                        <wps:spPr bwMode="auto">
                          <a:xfrm>
                            <a:off x="5933" y="204"/>
                            <a:ext cx="29" cy="12"/>
                          </a:xfrm>
                          <a:prstGeom prst="rect">
                            <a:avLst/>
                          </a:prstGeom>
                          <a:solidFill>
                            <a:srgbClr val="000000"/>
                          </a:solidFill>
                          <a:ln>
                            <a:noFill/>
                          </a:ln>
                        </wps:spPr>
                        <wps:bodyPr rot="0" vert="horz" wrap="square" lIns="91440" tIns="45720" rIns="91440" bIns="45720" anchor="t" anchorCtr="0" upright="1">
                          <a:noAutofit/>
                        </wps:bodyPr>
                      </wps:wsp>
                      <wps:wsp>
                        <wps:cNvPr id="99" name="Rectangle 217"/>
                        <wps:cNvSpPr>
                          <a:spLocks noChangeArrowheads="1"/>
                        </wps:cNvSpPr>
                        <wps:spPr bwMode="auto">
                          <a:xfrm>
                            <a:off x="5991" y="204"/>
                            <a:ext cx="29" cy="12"/>
                          </a:xfrm>
                          <a:prstGeom prst="rect">
                            <a:avLst/>
                          </a:prstGeom>
                          <a:solidFill>
                            <a:srgbClr val="000000"/>
                          </a:solidFill>
                          <a:ln>
                            <a:noFill/>
                          </a:ln>
                        </wps:spPr>
                        <wps:bodyPr rot="0" vert="horz" wrap="square" lIns="91440" tIns="45720" rIns="91440" bIns="45720" anchor="t" anchorCtr="0" upright="1">
                          <a:noAutofit/>
                        </wps:bodyPr>
                      </wps:wsp>
                      <wps:wsp>
                        <wps:cNvPr id="100" name="Rectangle 218"/>
                        <wps:cNvSpPr>
                          <a:spLocks noChangeArrowheads="1"/>
                        </wps:cNvSpPr>
                        <wps:spPr bwMode="auto">
                          <a:xfrm>
                            <a:off x="6049" y="204"/>
                            <a:ext cx="29" cy="12"/>
                          </a:xfrm>
                          <a:prstGeom prst="rect">
                            <a:avLst/>
                          </a:prstGeom>
                          <a:solidFill>
                            <a:srgbClr val="000000"/>
                          </a:solidFill>
                          <a:ln>
                            <a:noFill/>
                          </a:ln>
                        </wps:spPr>
                        <wps:bodyPr rot="0" vert="horz" wrap="square" lIns="91440" tIns="45720" rIns="91440" bIns="45720" anchor="t" anchorCtr="0" upright="1">
                          <a:noAutofit/>
                        </wps:bodyPr>
                      </wps:wsp>
                      <wps:wsp>
                        <wps:cNvPr id="101" name="Rectangle 219"/>
                        <wps:cNvSpPr>
                          <a:spLocks noChangeArrowheads="1"/>
                        </wps:cNvSpPr>
                        <wps:spPr bwMode="auto">
                          <a:xfrm>
                            <a:off x="6106" y="204"/>
                            <a:ext cx="29" cy="12"/>
                          </a:xfrm>
                          <a:prstGeom prst="rect">
                            <a:avLst/>
                          </a:prstGeom>
                          <a:solidFill>
                            <a:srgbClr val="000000"/>
                          </a:solidFill>
                          <a:ln>
                            <a:noFill/>
                          </a:ln>
                        </wps:spPr>
                        <wps:bodyPr rot="0" vert="horz" wrap="square" lIns="91440" tIns="45720" rIns="91440" bIns="45720" anchor="t" anchorCtr="0" upright="1">
                          <a:noAutofit/>
                        </wps:bodyPr>
                      </wps:wsp>
                      <wps:wsp>
                        <wps:cNvPr id="102" name="Rectangle 220"/>
                        <wps:cNvSpPr>
                          <a:spLocks noChangeArrowheads="1"/>
                        </wps:cNvSpPr>
                        <wps:spPr bwMode="auto">
                          <a:xfrm>
                            <a:off x="6164" y="204"/>
                            <a:ext cx="29" cy="12"/>
                          </a:xfrm>
                          <a:prstGeom prst="rect">
                            <a:avLst/>
                          </a:prstGeom>
                          <a:solidFill>
                            <a:srgbClr val="000000"/>
                          </a:solidFill>
                          <a:ln>
                            <a:noFill/>
                          </a:ln>
                        </wps:spPr>
                        <wps:bodyPr rot="0" vert="horz" wrap="square" lIns="91440" tIns="45720" rIns="91440" bIns="45720" anchor="t" anchorCtr="0" upright="1">
                          <a:noAutofit/>
                        </wps:bodyPr>
                      </wps:wsp>
                      <wps:wsp>
                        <wps:cNvPr id="103" name="Rectangle 221"/>
                        <wps:cNvSpPr>
                          <a:spLocks noChangeArrowheads="1"/>
                        </wps:cNvSpPr>
                        <wps:spPr bwMode="auto">
                          <a:xfrm>
                            <a:off x="6221" y="204"/>
                            <a:ext cx="29" cy="12"/>
                          </a:xfrm>
                          <a:prstGeom prst="rect">
                            <a:avLst/>
                          </a:prstGeom>
                          <a:solidFill>
                            <a:srgbClr val="000000"/>
                          </a:solidFill>
                          <a:ln>
                            <a:noFill/>
                          </a:ln>
                        </wps:spPr>
                        <wps:bodyPr rot="0" vert="horz" wrap="square" lIns="91440" tIns="45720" rIns="91440" bIns="45720" anchor="t" anchorCtr="0" upright="1">
                          <a:noAutofit/>
                        </wps:bodyPr>
                      </wps:wsp>
                      <wps:wsp>
                        <wps:cNvPr id="104" name="Rectangle 222"/>
                        <wps:cNvSpPr>
                          <a:spLocks noChangeArrowheads="1"/>
                        </wps:cNvSpPr>
                        <wps:spPr bwMode="auto">
                          <a:xfrm>
                            <a:off x="6279" y="204"/>
                            <a:ext cx="29" cy="12"/>
                          </a:xfrm>
                          <a:prstGeom prst="rect">
                            <a:avLst/>
                          </a:prstGeom>
                          <a:solidFill>
                            <a:srgbClr val="000000"/>
                          </a:solidFill>
                          <a:ln>
                            <a:noFill/>
                          </a:ln>
                        </wps:spPr>
                        <wps:bodyPr rot="0" vert="horz" wrap="square" lIns="91440" tIns="45720" rIns="91440" bIns="45720" anchor="t" anchorCtr="0" upright="1">
                          <a:noAutofit/>
                        </wps:bodyPr>
                      </wps:wsp>
                      <wps:wsp>
                        <wps:cNvPr id="105" name="Rectangle 223"/>
                        <wps:cNvSpPr>
                          <a:spLocks noChangeArrowheads="1"/>
                        </wps:cNvSpPr>
                        <wps:spPr bwMode="auto">
                          <a:xfrm>
                            <a:off x="6337" y="204"/>
                            <a:ext cx="30" cy="12"/>
                          </a:xfrm>
                          <a:prstGeom prst="rect">
                            <a:avLst/>
                          </a:prstGeom>
                          <a:solidFill>
                            <a:srgbClr val="000000"/>
                          </a:solidFill>
                          <a:ln>
                            <a:noFill/>
                          </a:ln>
                        </wps:spPr>
                        <wps:bodyPr rot="0" vert="horz" wrap="square" lIns="91440" tIns="45720" rIns="91440" bIns="45720" anchor="t" anchorCtr="0" upright="1">
                          <a:noAutofit/>
                        </wps:bodyPr>
                      </wps:wsp>
                      <wps:wsp>
                        <wps:cNvPr id="106" name="Rectangle 224"/>
                        <wps:cNvSpPr>
                          <a:spLocks noChangeArrowheads="1"/>
                        </wps:cNvSpPr>
                        <wps:spPr bwMode="auto">
                          <a:xfrm>
                            <a:off x="6395" y="204"/>
                            <a:ext cx="29" cy="12"/>
                          </a:xfrm>
                          <a:prstGeom prst="rect">
                            <a:avLst/>
                          </a:prstGeom>
                          <a:solidFill>
                            <a:srgbClr val="000000"/>
                          </a:solidFill>
                          <a:ln>
                            <a:noFill/>
                          </a:ln>
                        </wps:spPr>
                        <wps:bodyPr rot="0" vert="horz" wrap="square" lIns="91440" tIns="45720" rIns="91440" bIns="45720" anchor="t" anchorCtr="0" upright="1">
                          <a:noAutofit/>
                        </wps:bodyPr>
                      </wps:wsp>
                      <wps:wsp>
                        <wps:cNvPr id="107" name="Rectangle 225"/>
                        <wps:cNvSpPr>
                          <a:spLocks noChangeArrowheads="1"/>
                        </wps:cNvSpPr>
                        <wps:spPr bwMode="auto">
                          <a:xfrm>
                            <a:off x="6452" y="204"/>
                            <a:ext cx="29" cy="12"/>
                          </a:xfrm>
                          <a:prstGeom prst="rect">
                            <a:avLst/>
                          </a:prstGeom>
                          <a:solidFill>
                            <a:srgbClr val="000000"/>
                          </a:solidFill>
                          <a:ln>
                            <a:noFill/>
                          </a:ln>
                        </wps:spPr>
                        <wps:bodyPr rot="0" vert="horz" wrap="square" lIns="91440" tIns="45720" rIns="91440" bIns="45720" anchor="t" anchorCtr="0" upright="1">
                          <a:noAutofit/>
                        </wps:bodyPr>
                      </wps:wsp>
                      <wps:wsp>
                        <wps:cNvPr id="108" name="Rectangle 226"/>
                        <wps:cNvSpPr>
                          <a:spLocks noChangeArrowheads="1"/>
                        </wps:cNvSpPr>
                        <wps:spPr bwMode="auto">
                          <a:xfrm>
                            <a:off x="6510" y="204"/>
                            <a:ext cx="29" cy="12"/>
                          </a:xfrm>
                          <a:prstGeom prst="rect">
                            <a:avLst/>
                          </a:prstGeom>
                          <a:solidFill>
                            <a:srgbClr val="000000"/>
                          </a:solidFill>
                          <a:ln>
                            <a:noFill/>
                          </a:ln>
                        </wps:spPr>
                        <wps:bodyPr rot="0" vert="horz" wrap="square" lIns="91440" tIns="45720" rIns="91440" bIns="45720" anchor="t" anchorCtr="0" upright="1">
                          <a:noAutofit/>
                        </wps:bodyPr>
                      </wps:wsp>
                      <wps:wsp>
                        <wps:cNvPr id="109" name="Rectangle 227"/>
                        <wps:cNvSpPr>
                          <a:spLocks noChangeArrowheads="1"/>
                        </wps:cNvSpPr>
                        <wps:spPr bwMode="auto">
                          <a:xfrm>
                            <a:off x="6567" y="204"/>
                            <a:ext cx="29" cy="12"/>
                          </a:xfrm>
                          <a:prstGeom prst="rect">
                            <a:avLst/>
                          </a:prstGeom>
                          <a:solidFill>
                            <a:srgbClr val="000000"/>
                          </a:solidFill>
                          <a:ln>
                            <a:noFill/>
                          </a:ln>
                        </wps:spPr>
                        <wps:bodyPr rot="0" vert="horz" wrap="square" lIns="91440" tIns="45720" rIns="91440" bIns="45720" anchor="t" anchorCtr="0" upright="1">
                          <a:noAutofit/>
                        </wps:bodyPr>
                      </wps:wsp>
                      <wps:wsp>
                        <wps:cNvPr id="110" name="Rectangle 228"/>
                        <wps:cNvSpPr>
                          <a:spLocks noChangeArrowheads="1"/>
                        </wps:cNvSpPr>
                        <wps:spPr bwMode="auto">
                          <a:xfrm>
                            <a:off x="6625" y="204"/>
                            <a:ext cx="29" cy="12"/>
                          </a:xfrm>
                          <a:prstGeom prst="rect">
                            <a:avLst/>
                          </a:prstGeom>
                          <a:solidFill>
                            <a:srgbClr val="000000"/>
                          </a:solidFill>
                          <a:ln>
                            <a:noFill/>
                          </a:ln>
                        </wps:spPr>
                        <wps:bodyPr rot="0" vert="horz" wrap="square" lIns="91440" tIns="45720" rIns="91440" bIns="45720" anchor="t" anchorCtr="0" upright="1">
                          <a:noAutofit/>
                        </wps:bodyPr>
                      </wps:wsp>
                      <wps:wsp>
                        <wps:cNvPr id="111" name="Rectangle 229"/>
                        <wps:cNvSpPr>
                          <a:spLocks noChangeArrowheads="1"/>
                        </wps:cNvSpPr>
                        <wps:spPr bwMode="auto">
                          <a:xfrm>
                            <a:off x="6683" y="204"/>
                            <a:ext cx="29" cy="12"/>
                          </a:xfrm>
                          <a:prstGeom prst="rect">
                            <a:avLst/>
                          </a:prstGeom>
                          <a:solidFill>
                            <a:srgbClr val="000000"/>
                          </a:solidFill>
                          <a:ln>
                            <a:noFill/>
                          </a:ln>
                        </wps:spPr>
                        <wps:bodyPr rot="0" vert="horz" wrap="square" lIns="91440" tIns="45720" rIns="91440" bIns="45720" anchor="t" anchorCtr="0" upright="1">
                          <a:noAutofit/>
                        </wps:bodyPr>
                      </wps:wsp>
                      <wps:wsp>
                        <wps:cNvPr id="112" name="Rectangle 230"/>
                        <wps:cNvSpPr>
                          <a:spLocks noChangeArrowheads="1"/>
                        </wps:cNvSpPr>
                        <wps:spPr bwMode="auto">
                          <a:xfrm>
                            <a:off x="6740" y="204"/>
                            <a:ext cx="29" cy="12"/>
                          </a:xfrm>
                          <a:prstGeom prst="rect">
                            <a:avLst/>
                          </a:prstGeom>
                          <a:solidFill>
                            <a:srgbClr val="000000"/>
                          </a:solidFill>
                          <a:ln>
                            <a:noFill/>
                          </a:ln>
                        </wps:spPr>
                        <wps:bodyPr rot="0" vert="horz" wrap="square" lIns="91440" tIns="45720" rIns="91440" bIns="45720" anchor="t" anchorCtr="0" upright="1">
                          <a:noAutofit/>
                        </wps:bodyPr>
                      </wps:wsp>
                      <wps:wsp>
                        <wps:cNvPr id="113" name="Rectangle 231"/>
                        <wps:cNvSpPr>
                          <a:spLocks noChangeArrowheads="1"/>
                        </wps:cNvSpPr>
                        <wps:spPr bwMode="auto">
                          <a:xfrm>
                            <a:off x="6798" y="204"/>
                            <a:ext cx="29" cy="12"/>
                          </a:xfrm>
                          <a:prstGeom prst="rect">
                            <a:avLst/>
                          </a:prstGeom>
                          <a:solidFill>
                            <a:srgbClr val="000000"/>
                          </a:solidFill>
                          <a:ln>
                            <a:noFill/>
                          </a:ln>
                        </wps:spPr>
                        <wps:bodyPr rot="0" vert="horz" wrap="square" lIns="91440" tIns="45720" rIns="91440" bIns="45720" anchor="t" anchorCtr="0" upright="1">
                          <a:noAutofit/>
                        </wps:bodyPr>
                      </wps:wsp>
                      <wps:wsp>
                        <wps:cNvPr id="114" name="Rectangle 232"/>
                        <wps:cNvSpPr>
                          <a:spLocks noChangeArrowheads="1"/>
                        </wps:cNvSpPr>
                        <wps:spPr bwMode="auto">
                          <a:xfrm>
                            <a:off x="6855" y="204"/>
                            <a:ext cx="29" cy="12"/>
                          </a:xfrm>
                          <a:prstGeom prst="rect">
                            <a:avLst/>
                          </a:prstGeom>
                          <a:solidFill>
                            <a:srgbClr val="000000"/>
                          </a:solidFill>
                          <a:ln>
                            <a:noFill/>
                          </a:ln>
                        </wps:spPr>
                        <wps:bodyPr rot="0" vert="horz" wrap="square" lIns="91440" tIns="45720" rIns="91440" bIns="45720" anchor="t" anchorCtr="0" upright="1">
                          <a:noAutofit/>
                        </wps:bodyPr>
                      </wps:wsp>
                      <wps:wsp>
                        <wps:cNvPr id="115" name="Rectangle 233"/>
                        <wps:cNvSpPr>
                          <a:spLocks noChangeArrowheads="1"/>
                        </wps:cNvSpPr>
                        <wps:spPr bwMode="auto">
                          <a:xfrm>
                            <a:off x="6913" y="204"/>
                            <a:ext cx="29" cy="12"/>
                          </a:xfrm>
                          <a:prstGeom prst="rect">
                            <a:avLst/>
                          </a:prstGeom>
                          <a:solidFill>
                            <a:srgbClr val="000000"/>
                          </a:solidFill>
                          <a:ln>
                            <a:noFill/>
                          </a:ln>
                        </wps:spPr>
                        <wps:bodyPr rot="0" vert="horz" wrap="square" lIns="91440" tIns="45720" rIns="91440" bIns="45720" anchor="t" anchorCtr="0" upright="1">
                          <a:noAutofit/>
                        </wps:bodyPr>
                      </wps:wsp>
                      <wps:wsp>
                        <wps:cNvPr id="116" name="Rectangle 234"/>
                        <wps:cNvSpPr>
                          <a:spLocks noChangeArrowheads="1"/>
                        </wps:cNvSpPr>
                        <wps:spPr bwMode="auto">
                          <a:xfrm>
                            <a:off x="6971" y="204"/>
                            <a:ext cx="29" cy="12"/>
                          </a:xfrm>
                          <a:prstGeom prst="rect">
                            <a:avLst/>
                          </a:prstGeom>
                          <a:solidFill>
                            <a:srgbClr val="000000"/>
                          </a:solidFill>
                          <a:ln>
                            <a:noFill/>
                          </a:ln>
                        </wps:spPr>
                        <wps:bodyPr rot="0" vert="horz" wrap="square" lIns="91440" tIns="45720" rIns="91440" bIns="45720" anchor="t" anchorCtr="0" upright="1">
                          <a:noAutofit/>
                        </wps:bodyPr>
                      </wps:wsp>
                      <wps:wsp>
                        <wps:cNvPr id="117" name="Rectangle 235"/>
                        <wps:cNvSpPr>
                          <a:spLocks noChangeArrowheads="1"/>
                        </wps:cNvSpPr>
                        <wps:spPr bwMode="auto">
                          <a:xfrm>
                            <a:off x="7028" y="204"/>
                            <a:ext cx="29" cy="12"/>
                          </a:xfrm>
                          <a:prstGeom prst="rect">
                            <a:avLst/>
                          </a:prstGeom>
                          <a:solidFill>
                            <a:srgbClr val="000000"/>
                          </a:solidFill>
                          <a:ln>
                            <a:noFill/>
                          </a:ln>
                        </wps:spPr>
                        <wps:bodyPr rot="0" vert="horz" wrap="square" lIns="91440" tIns="45720" rIns="91440" bIns="45720" anchor="t" anchorCtr="0" upright="1">
                          <a:noAutofit/>
                        </wps:bodyPr>
                      </wps:wsp>
                      <wps:wsp>
                        <wps:cNvPr id="118" name="Rectangle 236"/>
                        <wps:cNvSpPr>
                          <a:spLocks noChangeArrowheads="1"/>
                        </wps:cNvSpPr>
                        <wps:spPr bwMode="auto">
                          <a:xfrm>
                            <a:off x="7086" y="204"/>
                            <a:ext cx="29" cy="12"/>
                          </a:xfrm>
                          <a:prstGeom prst="rect">
                            <a:avLst/>
                          </a:prstGeom>
                          <a:solidFill>
                            <a:srgbClr val="000000"/>
                          </a:solidFill>
                          <a:ln>
                            <a:noFill/>
                          </a:ln>
                        </wps:spPr>
                        <wps:bodyPr rot="0" vert="horz" wrap="square" lIns="91440" tIns="45720" rIns="91440" bIns="45720" anchor="t" anchorCtr="0" upright="1">
                          <a:noAutofit/>
                        </wps:bodyPr>
                      </wps:wsp>
                      <wps:wsp>
                        <wps:cNvPr id="119" name="Rectangle 237"/>
                        <wps:cNvSpPr>
                          <a:spLocks noChangeArrowheads="1"/>
                        </wps:cNvSpPr>
                        <wps:spPr bwMode="auto">
                          <a:xfrm>
                            <a:off x="7143" y="204"/>
                            <a:ext cx="29" cy="12"/>
                          </a:xfrm>
                          <a:prstGeom prst="rect">
                            <a:avLst/>
                          </a:prstGeom>
                          <a:solidFill>
                            <a:srgbClr val="000000"/>
                          </a:solidFill>
                          <a:ln>
                            <a:noFill/>
                          </a:ln>
                        </wps:spPr>
                        <wps:bodyPr rot="0" vert="horz" wrap="square" lIns="91440" tIns="45720" rIns="91440" bIns="45720" anchor="t" anchorCtr="0" upright="1">
                          <a:noAutofit/>
                        </wps:bodyPr>
                      </wps:wsp>
                      <wps:wsp>
                        <wps:cNvPr id="120" name="Rectangle 238"/>
                        <wps:cNvSpPr>
                          <a:spLocks noChangeArrowheads="1"/>
                        </wps:cNvSpPr>
                        <wps:spPr bwMode="auto">
                          <a:xfrm>
                            <a:off x="7201" y="204"/>
                            <a:ext cx="29" cy="12"/>
                          </a:xfrm>
                          <a:prstGeom prst="rect">
                            <a:avLst/>
                          </a:prstGeom>
                          <a:solidFill>
                            <a:srgbClr val="000000"/>
                          </a:solidFill>
                          <a:ln>
                            <a:noFill/>
                          </a:ln>
                        </wps:spPr>
                        <wps:bodyPr rot="0" vert="horz" wrap="square" lIns="91440" tIns="45720" rIns="91440" bIns="45720" anchor="t" anchorCtr="0" upright="1">
                          <a:noAutofit/>
                        </wps:bodyPr>
                      </wps:wsp>
                      <wps:wsp>
                        <wps:cNvPr id="121" name="Rectangle 239"/>
                        <wps:cNvSpPr>
                          <a:spLocks noChangeArrowheads="1"/>
                        </wps:cNvSpPr>
                        <wps:spPr bwMode="auto">
                          <a:xfrm>
                            <a:off x="7259" y="204"/>
                            <a:ext cx="29" cy="12"/>
                          </a:xfrm>
                          <a:prstGeom prst="rect">
                            <a:avLst/>
                          </a:prstGeom>
                          <a:solidFill>
                            <a:srgbClr val="000000"/>
                          </a:solidFill>
                          <a:ln>
                            <a:noFill/>
                          </a:ln>
                        </wps:spPr>
                        <wps:bodyPr rot="0" vert="horz" wrap="square" lIns="91440" tIns="45720" rIns="91440" bIns="45720" anchor="t" anchorCtr="0" upright="1">
                          <a:noAutofit/>
                        </wps:bodyPr>
                      </wps:wsp>
                      <wps:wsp>
                        <wps:cNvPr id="122" name="Rectangle 240"/>
                        <wps:cNvSpPr>
                          <a:spLocks noChangeArrowheads="1"/>
                        </wps:cNvSpPr>
                        <wps:spPr bwMode="auto">
                          <a:xfrm>
                            <a:off x="7316" y="204"/>
                            <a:ext cx="29" cy="12"/>
                          </a:xfrm>
                          <a:prstGeom prst="rect">
                            <a:avLst/>
                          </a:prstGeom>
                          <a:solidFill>
                            <a:srgbClr val="000000"/>
                          </a:solidFill>
                          <a:ln>
                            <a:noFill/>
                          </a:ln>
                        </wps:spPr>
                        <wps:bodyPr rot="0" vert="horz" wrap="square" lIns="91440" tIns="45720" rIns="91440" bIns="45720" anchor="t" anchorCtr="0" upright="1">
                          <a:noAutofit/>
                        </wps:bodyPr>
                      </wps:wsp>
                      <wps:wsp>
                        <wps:cNvPr id="123" name="Rectangle 241"/>
                        <wps:cNvSpPr>
                          <a:spLocks noChangeArrowheads="1"/>
                        </wps:cNvSpPr>
                        <wps:spPr bwMode="auto">
                          <a:xfrm>
                            <a:off x="7374" y="204"/>
                            <a:ext cx="29" cy="12"/>
                          </a:xfrm>
                          <a:prstGeom prst="rect">
                            <a:avLst/>
                          </a:prstGeom>
                          <a:solidFill>
                            <a:srgbClr val="000000"/>
                          </a:solidFill>
                          <a:ln>
                            <a:noFill/>
                          </a:ln>
                        </wps:spPr>
                        <wps:bodyPr rot="0" vert="horz" wrap="square" lIns="91440" tIns="45720" rIns="91440" bIns="45720" anchor="t" anchorCtr="0" upright="1">
                          <a:noAutofit/>
                        </wps:bodyPr>
                      </wps:wsp>
                      <wps:wsp>
                        <wps:cNvPr id="124" name="Rectangle 242"/>
                        <wps:cNvSpPr>
                          <a:spLocks noChangeArrowheads="1"/>
                        </wps:cNvSpPr>
                        <wps:spPr bwMode="auto">
                          <a:xfrm>
                            <a:off x="7431" y="204"/>
                            <a:ext cx="29" cy="12"/>
                          </a:xfrm>
                          <a:prstGeom prst="rect">
                            <a:avLst/>
                          </a:prstGeom>
                          <a:solidFill>
                            <a:srgbClr val="000000"/>
                          </a:solidFill>
                          <a:ln>
                            <a:noFill/>
                          </a:ln>
                        </wps:spPr>
                        <wps:bodyPr rot="0" vert="horz" wrap="square" lIns="91440" tIns="45720" rIns="91440" bIns="45720" anchor="t" anchorCtr="0" upright="1">
                          <a:noAutofit/>
                        </wps:bodyPr>
                      </wps:wsp>
                      <wps:wsp>
                        <wps:cNvPr id="125" name="Rectangle 243"/>
                        <wps:cNvSpPr>
                          <a:spLocks noChangeArrowheads="1"/>
                        </wps:cNvSpPr>
                        <wps:spPr bwMode="auto">
                          <a:xfrm>
                            <a:off x="7489" y="204"/>
                            <a:ext cx="29" cy="12"/>
                          </a:xfrm>
                          <a:prstGeom prst="rect">
                            <a:avLst/>
                          </a:prstGeom>
                          <a:solidFill>
                            <a:srgbClr val="000000"/>
                          </a:solidFill>
                          <a:ln>
                            <a:noFill/>
                          </a:ln>
                        </wps:spPr>
                        <wps:bodyPr rot="0" vert="horz" wrap="square" lIns="91440" tIns="45720" rIns="91440" bIns="45720" anchor="t" anchorCtr="0" upright="1">
                          <a:noAutofit/>
                        </wps:bodyPr>
                      </wps:wsp>
                      <wps:wsp>
                        <wps:cNvPr id="126" name="Rectangle 244"/>
                        <wps:cNvSpPr>
                          <a:spLocks noChangeArrowheads="1"/>
                        </wps:cNvSpPr>
                        <wps:spPr bwMode="auto">
                          <a:xfrm>
                            <a:off x="7547" y="204"/>
                            <a:ext cx="29" cy="12"/>
                          </a:xfrm>
                          <a:prstGeom prst="rect">
                            <a:avLst/>
                          </a:prstGeom>
                          <a:solidFill>
                            <a:srgbClr val="000000"/>
                          </a:solidFill>
                          <a:ln>
                            <a:noFill/>
                          </a:ln>
                        </wps:spPr>
                        <wps:bodyPr rot="0" vert="horz" wrap="square" lIns="91440" tIns="45720" rIns="91440" bIns="45720" anchor="t" anchorCtr="0" upright="1">
                          <a:noAutofit/>
                        </wps:bodyPr>
                      </wps:wsp>
                      <wps:wsp>
                        <wps:cNvPr id="127" name="Rectangle 245"/>
                        <wps:cNvSpPr>
                          <a:spLocks noChangeArrowheads="1"/>
                        </wps:cNvSpPr>
                        <wps:spPr bwMode="auto">
                          <a:xfrm>
                            <a:off x="7604" y="204"/>
                            <a:ext cx="29" cy="12"/>
                          </a:xfrm>
                          <a:prstGeom prst="rect">
                            <a:avLst/>
                          </a:prstGeom>
                          <a:solidFill>
                            <a:srgbClr val="000000"/>
                          </a:solidFill>
                          <a:ln>
                            <a:noFill/>
                          </a:ln>
                        </wps:spPr>
                        <wps:bodyPr rot="0" vert="horz" wrap="square" lIns="91440" tIns="45720" rIns="91440" bIns="45720" anchor="t" anchorCtr="0" upright="1">
                          <a:noAutofit/>
                        </wps:bodyPr>
                      </wps:wsp>
                      <wps:wsp>
                        <wps:cNvPr id="128" name="Rectangle 246"/>
                        <wps:cNvSpPr>
                          <a:spLocks noChangeArrowheads="1"/>
                        </wps:cNvSpPr>
                        <wps:spPr bwMode="auto">
                          <a:xfrm>
                            <a:off x="7662" y="204"/>
                            <a:ext cx="29" cy="12"/>
                          </a:xfrm>
                          <a:prstGeom prst="rect">
                            <a:avLst/>
                          </a:prstGeom>
                          <a:solidFill>
                            <a:srgbClr val="000000"/>
                          </a:solidFill>
                          <a:ln>
                            <a:noFill/>
                          </a:ln>
                        </wps:spPr>
                        <wps:bodyPr rot="0" vert="horz" wrap="square" lIns="91440" tIns="45720" rIns="91440" bIns="45720" anchor="t" anchorCtr="0" upright="1">
                          <a:noAutofit/>
                        </wps:bodyPr>
                      </wps:wsp>
                      <wps:wsp>
                        <wps:cNvPr id="129" name="Rectangle 247"/>
                        <wps:cNvSpPr>
                          <a:spLocks noChangeArrowheads="1"/>
                        </wps:cNvSpPr>
                        <wps:spPr bwMode="auto">
                          <a:xfrm>
                            <a:off x="7719" y="204"/>
                            <a:ext cx="29" cy="12"/>
                          </a:xfrm>
                          <a:prstGeom prst="rect">
                            <a:avLst/>
                          </a:prstGeom>
                          <a:solidFill>
                            <a:srgbClr val="000000"/>
                          </a:solidFill>
                          <a:ln>
                            <a:noFill/>
                          </a:ln>
                        </wps:spPr>
                        <wps:bodyPr rot="0" vert="horz" wrap="square" lIns="91440" tIns="45720" rIns="91440" bIns="45720" anchor="t" anchorCtr="0" upright="1">
                          <a:noAutofit/>
                        </wps:bodyPr>
                      </wps:wsp>
                      <wps:wsp>
                        <wps:cNvPr id="130" name="Rectangle 248"/>
                        <wps:cNvSpPr>
                          <a:spLocks noChangeArrowheads="1"/>
                        </wps:cNvSpPr>
                        <wps:spPr bwMode="auto">
                          <a:xfrm>
                            <a:off x="7777" y="204"/>
                            <a:ext cx="29" cy="12"/>
                          </a:xfrm>
                          <a:prstGeom prst="rect">
                            <a:avLst/>
                          </a:prstGeom>
                          <a:solidFill>
                            <a:srgbClr val="000000"/>
                          </a:solidFill>
                          <a:ln>
                            <a:noFill/>
                          </a:ln>
                        </wps:spPr>
                        <wps:bodyPr rot="0" vert="horz" wrap="square" lIns="91440" tIns="45720" rIns="91440" bIns="45720" anchor="t" anchorCtr="0" upright="1">
                          <a:noAutofit/>
                        </wps:bodyPr>
                      </wps:wsp>
                      <wps:wsp>
                        <wps:cNvPr id="131" name="Rectangle 249"/>
                        <wps:cNvSpPr>
                          <a:spLocks noChangeArrowheads="1"/>
                        </wps:cNvSpPr>
                        <wps:spPr bwMode="auto">
                          <a:xfrm>
                            <a:off x="7835" y="204"/>
                            <a:ext cx="29" cy="12"/>
                          </a:xfrm>
                          <a:prstGeom prst="rect">
                            <a:avLst/>
                          </a:prstGeom>
                          <a:solidFill>
                            <a:srgbClr val="000000"/>
                          </a:solidFill>
                          <a:ln>
                            <a:noFill/>
                          </a:ln>
                        </wps:spPr>
                        <wps:bodyPr rot="0" vert="horz" wrap="square" lIns="91440" tIns="45720" rIns="91440" bIns="45720" anchor="t" anchorCtr="0" upright="1">
                          <a:noAutofit/>
                        </wps:bodyPr>
                      </wps:wsp>
                      <wps:wsp>
                        <wps:cNvPr id="132" name="Rectangle 250"/>
                        <wps:cNvSpPr>
                          <a:spLocks noChangeArrowheads="1"/>
                        </wps:cNvSpPr>
                        <wps:spPr bwMode="auto">
                          <a:xfrm>
                            <a:off x="7892" y="204"/>
                            <a:ext cx="29" cy="12"/>
                          </a:xfrm>
                          <a:prstGeom prst="rect">
                            <a:avLst/>
                          </a:prstGeom>
                          <a:solidFill>
                            <a:srgbClr val="000000"/>
                          </a:solidFill>
                          <a:ln>
                            <a:noFill/>
                          </a:ln>
                        </wps:spPr>
                        <wps:bodyPr rot="0" vert="horz" wrap="square" lIns="91440" tIns="45720" rIns="91440" bIns="45720" anchor="t" anchorCtr="0" upright="1">
                          <a:noAutofit/>
                        </wps:bodyPr>
                      </wps:wsp>
                      <wps:wsp>
                        <wps:cNvPr id="133" name="Rectangle 251"/>
                        <wps:cNvSpPr>
                          <a:spLocks noChangeArrowheads="1"/>
                        </wps:cNvSpPr>
                        <wps:spPr bwMode="auto">
                          <a:xfrm>
                            <a:off x="7950" y="204"/>
                            <a:ext cx="29" cy="12"/>
                          </a:xfrm>
                          <a:prstGeom prst="rect">
                            <a:avLst/>
                          </a:prstGeom>
                          <a:solidFill>
                            <a:srgbClr val="000000"/>
                          </a:solidFill>
                          <a:ln>
                            <a:noFill/>
                          </a:ln>
                        </wps:spPr>
                        <wps:bodyPr rot="0" vert="horz" wrap="square" lIns="91440" tIns="45720" rIns="91440" bIns="45720" anchor="t" anchorCtr="0" upright="1">
                          <a:noAutofit/>
                        </wps:bodyPr>
                      </wps:wsp>
                      <wps:wsp>
                        <wps:cNvPr id="134" name="Rectangle 252"/>
                        <wps:cNvSpPr>
                          <a:spLocks noChangeArrowheads="1"/>
                        </wps:cNvSpPr>
                        <wps:spPr bwMode="auto">
                          <a:xfrm>
                            <a:off x="8007" y="204"/>
                            <a:ext cx="29" cy="12"/>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1.85pt;mso-position-horizontal-relative:page;mso-wrap-distance-bottom:0pt;mso-wrap-distance-top:0pt;z-index:-251652096;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">
                <o:lock v:ext="edit" aspectratio="f"/>
                <v:rect id="Rectangle 144" o:spid="_x0000_s1026" o:spt="1" style="position:absolute;left:1800;top:204;height:12;width:15;"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1843;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1901;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7" o:spid="_x0000_s1026" o:spt="1" style="position:absolute;left:1958;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016;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9" o:spid="_x0000_s1026" o:spt="1" style="position:absolute;left:2074;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0" o:spid="_x0000_s1026" o:spt="1" style="position:absolute;left:2131;top:204;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1" o:spid="_x0000_s1026" o:spt="1" style="position:absolute;left:2189;top:204;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246;top:204;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3" o:spid="_x0000_s1026" o:spt="1" style="position:absolute;left:2304;top:204;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4" o:spid="_x0000_s1026" o:spt="1" style="position:absolute;left:2362;top:204;height:12;width:29;"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419;top:204;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477;top:204;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7" o:spid="_x0000_s1026" o:spt="1" style="position:absolute;left:2534;top:204;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2592;top:204;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59" o:spid="_x0000_s1026" o:spt="1" style="position:absolute;left:2650;top:204;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0" o:spid="_x0000_s1026" o:spt="1" style="position:absolute;left:2707;top:204;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1" o:spid="_x0000_s1026" o:spt="1" style="position:absolute;left:2765;top:204;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2" o:spid="_x0000_s1026" o:spt="1" style="position:absolute;left:2822;top:204;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3" o:spid="_x0000_s1026" o:spt="1" style="position:absolute;left:2880;top:204;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4" o:spid="_x0000_s1026" o:spt="1" style="position:absolute;left:2938;top:204;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5" o:spid="_x0000_s1026" o:spt="1" style="position:absolute;left:2995;top:204;height:12;width:29;"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6" o:spid="_x0000_s1026" o:spt="1" style="position:absolute;left:3053;top:204;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67" o:spid="_x0000_s1026" o:spt="1" style="position:absolute;left:3110;top:204;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68" o:spid="_x0000_s1026" o:spt="1" style="position:absolute;left:3168;top:204;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69" o:spid="_x0000_s1026" o:spt="1" style="position:absolute;left:3226;top:204;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0" o:spid="_x0000_s1026" o:spt="1" style="position:absolute;left:3283;top:204;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341;top:204;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2" o:spid="_x0000_s1026" o:spt="1" style="position:absolute;left:3398;top:204;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3" o:spid="_x0000_s1026" o:spt="1" style="position:absolute;left:3456;top:204;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4" o:spid="_x0000_s1026" o:spt="1" style="position:absolute;left:3514;top:204;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5" o:spid="_x0000_s1026" o:spt="1" style="position:absolute;left:3571;top:204;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6" o:spid="_x0000_s1026" o:spt="1" style="position:absolute;left:3629;top:204;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77" o:spid="_x0000_s1026" o:spt="1" style="position:absolute;left:3686;top:204;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8" o:spid="_x0000_s1026" o:spt="1" style="position:absolute;left:3744;top:204;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79" o:spid="_x0000_s1026" o:spt="1" style="position:absolute;left:3802;top:204;height:12;width:3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0" o:spid="_x0000_s1026" o:spt="1" style="position:absolute;left:3860;top:204;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1" o:spid="_x0000_s1026" o:spt="1" style="position:absolute;left:3917;top:204;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3975;top:204;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3" o:spid="_x0000_s1026" o:spt="1" style="position:absolute;left:4033;top:204;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4" o:spid="_x0000_s1026" o:spt="1" style="position:absolute;left:4090;top:204;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5" o:spid="_x0000_s1026" o:spt="1" style="position:absolute;left:4148;top:204;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6" o:spid="_x0000_s1026" o:spt="1" style="position:absolute;left:4205;top:204;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7" o:spid="_x0000_s1026" o:spt="1" style="position:absolute;left:4263;top:204;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8" o:spid="_x0000_s1026" o:spt="1" style="position:absolute;left:4321;top:204;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9" o:spid="_x0000_s1026" o:spt="1" style="position:absolute;left:4378;top:204;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0" o:spid="_x0000_s1026" o:spt="1" style="position:absolute;left:4436;top:204;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493;top:204;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4551;top:204;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3" o:spid="_x0000_s1026" o:spt="1" style="position:absolute;left:4609;top:204;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4" o:spid="_x0000_s1026" o:spt="1" style="position:absolute;left:4666;top:204;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5" o:spid="_x0000_s1026" o:spt="1" style="position:absolute;left:4724;top:204;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6" o:spid="_x0000_s1026" o:spt="1" style="position:absolute;left:4781;top:204;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7" o:spid="_x0000_s1026" o:spt="1" style="position:absolute;left:4839;top:204;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8" o:spid="_x0000_s1026" o:spt="1" style="position:absolute;left:4897;top:204;height:12;width:29;"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99" o:spid="_x0000_s1026" o:spt="1" style="position:absolute;left:4954;top:204;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012;top:204;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1" o:spid="_x0000_s1026" o:spt="1" style="position:absolute;left:5069;top:204;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127;top:204;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3" o:spid="_x0000_s1026" o:spt="1" style="position:absolute;left:5185;top:204;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4" o:spid="_x0000_s1026" o:spt="1" style="position:absolute;left:5242;top:204;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5" o:spid="_x0000_s1026" o:spt="1" style="position:absolute;left:5300;top:204;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6" o:spid="_x0000_s1026" o:spt="1" style="position:absolute;left:5357;top:204;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7" o:spid="_x0000_s1026" o:spt="1" style="position:absolute;left:5415;top:204;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8" o:spid="_x0000_s1026" o:spt="1" style="position:absolute;left:5473;top:204;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09" o:spid="_x0000_s1026" o:spt="1" style="position:absolute;left:5530;top:204;height:12;width:29;"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5588;top:204;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1" o:spid="_x0000_s1026" o:spt="1" style="position:absolute;left:5645;top:204;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2" o:spid="_x0000_s1026" o:spt="1" style="position:absolute;left:5703;top:204;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3" o:spid="_x0000_s1026" o:spt="1" style="position:absolute;left:5761;top:204;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4" o:spid="_x0000_s1026" o:spt="1" style="position:absolute;left:5818;top:204;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5876;top:204;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6" o:spid="_x0000_s1026" o:spt="1" style="position:absolute;left:5933;top:204;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17" o:spid="_x0000_s1026" o:spt="1" style="position:absolute;left:5991;top:204;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8" o:spid="_x0000_s1026" o:spt="1" style="position:absolute;left:6049;top:204;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9" o:spid="_x0000_s1026" o:spt="1" style="position:absolute;left:6106;top:204;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0" o:spid="_x0000_s1026" o:spt="1" style="position:absolute;left:6164;top:204;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1" o:spid="_x0000_s1026" o:spt="1" style="position:absolute;left:6221;top:204;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2" o:spid="_x0000_s1026" o:spt="1" style="position:absolute;left:6279;top:204;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3" o:spid="_x0000_s1026" o:spt="1" style="position:absolute;left:6337;top:204;height:12;width:30;"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224" o:spid="_x0000_s1026" o:spt="1" style="position:absolute;left:6395;top:204;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5" o:spid="_x0000_s1026" o:spt="1" style="position:absolute;left:6452;top:204;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6510;top:204;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567;top:204;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6625;top:204;height:12;width:29;"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6683;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0" o:spid="_x0000_s1026" o:spt="1" style="position:absolute;left:6740;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1" o:spid="_x0000_s1026" o:spt="1" style="position:absolute;left:6798;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2" o:spid="_x0000_s1026" o:spt="1" style="position:absolute;left:6855;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3" o:spid="_x0000_s1026" o:spt="1" style="position:absolute;left:6913;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4" o:spid="_x0000_s1026" o:spt="1" style="position:absolute;left:6971;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5" o:spid="_x0000_s1026" o:spt="1" style="position:absolute;left:7028;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6" o:spid="_x0000_s1026" o:spt="1" style="position:absolute;left:7086;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7" o:spid="_x0000_s1026" o:spt="1" style="position:absolute;left:7143;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8" o:spid="_x0000_s1026" o:spt="1" style="position:absolute;left:7201;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259;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0" o:spid="_x0000_s1026" o:spt="1" style="position:absolute;left:7316;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1" o:spid="_x0000_s1026" o:spt="1" style="position:absolute;left:7374;top:204;height:12;width:29;" fillcolor="#000000" filled="t" stroked="f" coordsize="21600,21600" o:gfxdata="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SWt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2" o:spid="_x0000_s1026" o:spt="1" style="position:absolute;left:7431;top:204;height:12;width:29;"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3" o:spid="_x0000_s1026" o:spt="1" style="position:absolute;left:7489;top:204;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4" o:spid="_x0000_s1026" o:spt="1" style="position:absolute;left:7547;top:204;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5" o:spid="_x0000_s1026" o:spt="1" style="position:absolute;left:7604;top:204;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6" o:spid="_x0000_s1026" o:spt="1" style="position:absolute;left:7662;top:204;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7" o:spid="_x0000_s1026" o:spt="1" style="position:absolute;left:7719;top:204;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8" o:spid="_x0000_s1026" o:spt="1" style="position:absolute;left:7777;top:204;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9" o:spid="_x0000_s1026" o:spt="1" style="position:absolute;left:7835;top:204;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50" o:spid="_x0000_s1026" o:spt="1" style="position:absolute;left:7892;top:204;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51" o:spid="_x0000_s1026" o:spt="1" style="position:absolute;left:7950;top:204;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52" o:spid="_x0000_s1026" o:spt="1" style="position:absolute;left:8007;top:204;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pPr>
        <w:pStyle w:val="7"/>
        <w:spacing w:before="66" w:line="360" w:lineRule="auto"/>
        <w:ind w:left="560"/>
        <w:rPr>
          <w:sz w:val="21"/>
          <w:szCs w:val="21"/>
        </w:rPr>
      </w:pPr>
      <w:r>
        <w:rPr>
          <w:sz w:val="21"/>
          <w:szCs w:val="21"/>
        </w:rPr>
        <w:t>质疑事项 2</w:t>
      </w:r>
    </w:p>
    <w:p>
      <w:pPr>
        <w:pStyle w:val="7"/>
        <w:spacing w:before="158" w:line="360" w:lineRule="auto"/>
        <w:ind w:left="560"/>
        <w:rPr>
          <w:sz w:val="21"/>
          <w:szCs w:val="21"/>
        </w:rPr>
      </w:pPr>
      <w:r>
        <w:rPr>
          <w:w w:val="200"/>
          <w:sz w:val="21"/>
          <w:szCs w:val="21"/>
        </w:rPr>
        <w:t>„„</w:t>
      </w:r>
    </w:p>
    <w:p>
      <w:pPr>
        <w:pStyle w:val="5"/>
        <w:spacing w:before="161" w:line="360" w:lineRule="auto"/>
        <w:rPr>
          <w:rFonts w:ascii="宋体" w:hAnsi="宋体"/>
          <w:sz w:val="21"/>
          <w:szCs w:val="21"/>
        </w:rPr>
      </w:pPr>
      <w:r>
        <w:rPr>
          <w:rFonts w:ascii="宋体" w:hAnsi="宋体"/>
          <w:sz w:val="21"/>
          <w:szCs w:val="21"/>
        </w:rPr>
        <w:t>四、与质疑事项相关的质疑请求</w:t>
      </w:r>
    </w:p>
    <w:p>
      <w:pPr>
        <w:pStyle w:val="7"/>
        <w:tabs>
          <w:tab w:val="left" w:pos="6851"/>
        </w:tabs>
        <w:spacing w:before="158" w:line="360" w:lineRule="auto"/>
        <w:ind w:left="560"/>
        <w:rPr>
          <w:sz w:val="21"/>
          <w:szCs w:val="21"/>
        </w:rPr>
      </w:pPr>
      <w:r>
        <w:rPr>
          <w:sz w:val="21"/>
          <w:szCs w:val="21"/>
        </w:rPr>
        <w:t>请求：</w:t>
      </w:r>
      <w:r>
        <w:rPr>
          <w:sz w:val="21"/>
          <w:szCs w:val="21"/>
          <w:u w:val="single"/>
        </w:rPr>
        <w:t xml:space="preserve"> </w:t>
      </w:r>
      <w:r>
        <w:rPr>
          <w:sz w:val="21"/>
          <w:szCs w:val="21"/>
          <w:u w:val="single"/>
        </w:rPr>
        <w:tab/>
      </w:r>
    </w:p>
    <w:p>
      <w:pPr>
        <w:pStyle w:val="7"/>
        <w:spacing w:before="1" w:line="360" w:lineRule="auto"/>
        <w:rPr>
          <w:sz w:val="21"/>
          <w:szCs w:val="21"/>
        </w:rPr>
      </w:pPr>
    </w:p>
    <w:p>
      <w:pPr>
        <w:pStyle w:val="7"/>
        <w:tabs>
          <w:tab w:val="left" w:pos="4280"/>
        </w:tabs>
        <w:spacing w:before="66" w:line="360" w:lineRule="auto"/>
        <w:ind w:left="560"/>
        <w:rPr>
          <w:sz w:val="21"/>
          <w:szCs w:val="21"/>
        </w:rPr>
      </w:pPr>
      <w:r>
        <w:rPr>
          <w:sz w:val="21"/>
          <w:szCs w:val="21"/>
        </w:rPr>
        <w:t>签字(签章)：</w:t>
      </w:r>
      <w:r>
        <w:rPr>
          <w:sz w:val="21"/>
          <w:szCs w:val="21"/>
        </w:rPr>
        <w:tab/>
      </w:r>
      <w:r>
        <w:rPr>
          <w:sz w:val="21"/>
          <w:szCs w:val="21"/>
        </w:rPr>
        <w:t>公章：</w:t>
      </w:r>
    </w:p>
    <w:p>
      <w:pPr>
        <w:pStyle w:val="7"/>
        <w:spacing w:before="161" w:line="360" w:lineRule="auto"/>
        <w:ind w:left="560"/>
        <w:rPr>
          <w:sz w:val="21"/>
          <w:szCs w:val="21"/>
        </w:rPr>
      </w:pPr>
      <w:r>
        <w:rPr>
          <w:sz w:val="21"/>
          <w:szCs w:val="21"/>
        </w:rPr>
        <w:t>日期：</w:t>
      </w:r>
    </w:p>
    <w:p>
      <w:pPr>
        <w:spacing w:line="360" w:lineRule="auto"/>
        <w:rPr>
          <w:sz w:val="21"/>
          <w:szCs w:val="21"/>
        </w:rPr>
        <w:sectPr>
          <w:pgSz w:w="11910" w:h="16840"/>
          <w:pgMar w:top="1400" w:right="1240" w:bottom="1220" w:left="1240" w:header="877" w:footer="1033" w:gutter="0"/>
          <w:cols w:space="720" w:num="1"/>
        </w:sectPr>
      </w:pPr>
    </w:p>
    <w:p>
      <w:pPr>
        <w:spacing w:before="158" w:line="360" w:lineRule="auto"/>
        <w:ind w:left="560"/>
        <w:rPr>
          <w:b/>
          <w:sz w:val="21"/>
          <w:szCs w:val="21"/>
        </w:rPr>
      </w:pPr>
      <w:r>
        <w:rPr>
          <w:b/>
          <w:sz w:val="21"/>
          <w:szCs w:val="21"/>
        </w:rPr>
        <w:t>质疑函制作说明：</w:t>
      </w:r>
    </w:p>
    <w:p>
      <w:pPr>
        <w:pStyle w:val="29"/>
        <w:numPr>
          <w:ilvl w:val="1"/>
          <w:numId w:val="32"/>
        </w:numPr>
        <w:tabs>
          <w:tab w:val="left" w:pos="1236"/>
        </w:tabs>
        <w:spacing w:before="211" w:line="360" w:lineRule="auto"/>
        <w:ind w:hanging="242"/>
        <w:rPr>
          <w:sz w:val="21"/>
          <w:szCs w:val="21"/>
        </w:rPr>
      </w:pPr>
      <w:r>
        <w:rPr>
          <w:sz w:val="21"/>
          <w:szCs w:val="21"/>
        </w:rPr>
        <w:t>供应商提出质疑时，应提交质疑函和必要的证明材料。</w:t>
      </w:r>
    </w:p>
    <w:p>
      <w:pPr>
        <w:pStyle w:val="29"/>
        <w:numPr>
          <w:ilvl w:val="1"/>
          <w:numId w:val="32"/>
        </w:numPr>
        <w:tabs>
          <w:tab w:val="left" w:pos="1238"/>
        </w:tabs>
        <w:spacing w:before="161" w:line="360" w:lineRule="auto"/>
        <w:ind w:left="560" w:right="437" w:firstLine="434"/>
        <w:rPr>
          <w:sz w:val="21"/>
          <w:szCs w:val="21"/>
        </w:rPr>
      </w:pPr>
      <w:r>
        <w:rPr>
          <w:sz w:val="21"/>
          <w:szCs w:val="21"/>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pPr>
        <w:pStyle w:val="29"/>
        <w:numPr>
          <w:ilvl w:val="1"/>
          <w:numId w:val="32"/>
        </w:numPr>
        <w:tabs>
          <w:tab w:val="left" w:pos="1236"/>
        </w:tabs>
        <w:spacing w:before="1" w:line="360" w:lineRule="auto"/>
        <w:ind w:hanging="242"/>
        <w:rPr>
          <w:sz w:val="21"/>
          <w:szCs w:val="21"/>
        </w:rPr>
      </w:pPr>
      <w:r>
        <w:rPr>
          <w:sz w:val="21"/>
          <w:szCs w:val="21"/>
        </w:rPr>
        <w:t>质疑供应商若对项目的某一分包进行质疑，质疑函中应列明具体分包号。</w:t>
      </w:r>
    </w:p>
    <w:p>
      <w:pPr>
        <w:pStyle w:val="29"/>
        <w:numPr>
          <w:ilvl w:val="1"/>
          <w:numId w:val="32"/>
        </w:numPr>
        <w:tabs>
          <w:tab w:val="left" w:pos="1236"/>
        </w:tabs>
        <w:spacing w:before="161" w:line="360" w:lineRule="auto"/>
        <w:ind w:hanging="242"/>
        <w:rPr>
          <w:sz w:val="21"/>
          <w:szCs w:val="21"/>
        </w:rPr>
      </w:pPr>
      <w:r>
        <w:rPr>
          <w:sz w:val="21"/>
          <w:szCs w:val="21"/>
        </w:rPr>
        <w:t>质疑函的质疑事项应具体、明确，并有必要的事实依据和法律依据。</w:t>
      </w:r>
    </w:p>
    <w:p>
      <w:pPr>
        <w:pStyle w:val="29"/>
        <w:numPr>
          <w:ilvl w:val="1"/>
          <w:numId w:val="32"/>
        </w:numPr>
        <w:tabs>
          <w:tab w:val="left" w:pos="1236"/>
        </w:tabs>
        <w:spacing w:before="161" w:line="360" w:lineRule="auto"/>
        <w:ind w:hanging="242"/>
        <w:rPr>
          <w:sz w:val="21"/>
          <w:szCs w:val="21"/>
        </w:rPr>
      </w:pPr>
      <w:r>
        <w:rPr>
          <w:sz w:val="21"/>
          <w:szCs w:val="21"/>
        </w:rPr>
        <w:t>质疑函的质疑请求应与质疑事项相关。</w:t>
      </w:r>
    </w:p>
    <w:p>
      <w:pPr>
        <w:pStyle w:val="29"/>
        <w:numPr>
          <w:ilvl w:val="1"/>
          <w:numId w:val="32"/>
        </w:numPr>
        <w:tabs>
          <w:tab w:val="left" w:pos="1236"/>
        </w:tabs>
        <w:spacing w:before="161" w:line="360" w:lineRule="auto"/>
        <w:ind w:left="560" w:right="555" w:firstLine="434"/>
        <w:jc w:val="both"/>
        <w:rPr>
          <w:sz w:val="21"/>
          <w:szCs w:val="21"/>
        </w:rPr>
      </w:pPr>
      <w:r>
        <w:rPr>
          <w:sz w:val="21"/>
          <w:szCs w:val="21"/>
        </w:rPr>
        <w:t>质疑供应商为自然人的，质疑函应由本人签字；质疑供应商为法人或者其他组织的，质疑函应由法定代表人、主要负责人，或者其授权代表签字或者盖章， 并加盖公章。</w:t>
      </w:r>
    </w:p>
    <w:p>
      <w:pPr>
        <w:pStyle w:val="5"/>
        <w:spacing w:line="360" w:lineRule="auto"/>
        <w:ind w:left="1011"/>
        <w:rPr>
          <w:rFonts w:ascii="宋体" w:hAnsi="宋体"/>
          <w:sz w:val="21"/>
          <w:szCs w:val="21"/>
        </w:rPr>
      </w:pPr>
    </w:p>
    <w:p>
      <w:pPr>
        <w:spacing w:line="360" w:lineRule="auto"/>
        <w:rPr>
          <w:sz w:val="21"/>
          <w:szCs w:val="21"/>
          <w:lang w:val="en-US"/>
        </w:rPr>
      </w:pPr>
    </w:p>
    <w:p>
      <w:pPr>
        <w:rPr>
          <w:lang w:val="en-US"/>
        </w:rPr>
      </w:pPr>
      <w:bookmarkStart w:id="122" w:name="_GoBack"/>
      <w:bookmarkEnd w:id="1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3200400</wp:posOffset>
              </wp:positionH>
              <wp:positionV relativeFrom="page">
                <wp:posOffset>9750425</wp:posOffset>
              </wp:positionV>
              <wp:extent cx="1162685" cy="160020"/>
              <wp:effectExtent l="0" t="0" r="18415" b="1143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62685" cy="160020"/>
                      </a:xfrm>
                      <a:prstGeom prst="rect">
                        <a:avLst/>
                      </a:prstGeom>
                      <a:noFill/>
                      <a:ln>
                        <a:noFill/>
                      </a:ln>
                    </wps:spPr>
                    <wps:txbx>
                      <w:txbxContent>
                        <w:p>
                          <w:pPr>
                            <w:spacing w:line="251" w:lineRule="exact"/>
                            <w:ind w:left="20"/>
                            <w:rPr>
                              <w:sz w:val="21"/>
                            </w:rPr>
                          </w:pPr>
                          <w:r>
                            <w:rPr>
                              <w:sz w:val="21"/>
                            </w:rPr>
                            <w:t xml:space="preserve">第 </w:t>
                          </w:r>
                          <w:r>
                            <w:fldChar w:fldCharType="begin"/>
                          </w:r>
                          <w:r>
                            <w:rPr>
                              <w:b/>
                              <w:sz w:val="21"/>
                            </w:rPr>
                            <w:instrText xml:space="preserve"> PAGE </w:instrText>
                          </w:r>
                          <w:r>
                            <w:fldChar w:fldCharType="separate"/>
                          </w:r>
                          <w:r>
                            <w:rPr>
                              <w:b/>
                              <w:sz w:val="21"/>
                            </w:rPr>
                            <w:t>4</w:t>
                          </w:r>
                          <w:r>
                            <w:fldChar w:fldCharType="end"/>
                          </w:r>
                          <w:r>
                            <w:rPr>
                              <w:b/>
                              <w:sz w:val="21"/>
                            </w:rPr>
                            <w:t xml:space="preserve"> </w:t>
                          </w:r>
                          <w:r>
                            <w:rPr>
                              <w:sz w:val="21"/>
                            </w:rPr>
                            <w:t xml:space="preserve">页/共 </w:t>
                          </w:r>
                          <w:r>
                            <w:rPr>
                              <w:b/>
                              <w:sz w:val="21"/>
                            </w:rPr>
                            <w:t>6</w:t>
                          </w:r>
                          <w:r>
                            <w:rPr>
                              <w:rFonts w:hint="eastAsia"/>
                              <w:b/>
                              <w:sz w:val="21"/>
                              <w:lang w:val="en-US" w:eastAsia="zh-CN"/>
                            </w:rPr>
                            <w:t>5</w:t>
                          </w:r>
                          <w:r>
                            <w:rPr>
                              <w:b/>
                              <w:sz w:val="21"/>
                            </w:rPr>
                            <w:t xml:space="preserve"> </w:t>
                          </w:r>
                          <w:r>
                            <w:rPr>
                              <w:sz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2pt;margin-top:767.75pt;height:12.6pt;width:91.55pt;mso-position-horizontal-relative:page;mso-position-vertical-relative:page;z-index:-251657216;mso-width-relative:page;mso-height-relative:page;" filled="f" stroked="f" coordsize="21600,21600" o:gfxdata="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NvDanaAAAADQEAAA8AAAAAAAAAAQAg&#10;AAAAIgAAAGRycy9kb3ducmV2LnhtbFBLAQIUABQAAAAIAIdO4kAxWJ/+DAIAAAcEAAAOAAAAAAAA&#10;AAEAIAAAACkBAABkcnMvZTJvRG9jLnhtbFBLBQYAAAAABgAGAFkBAACnBQAAAAA=&#10;">
              <v:fill on="f" focussize="0,0"/>
              <v:stroke on="f"/>
              <v:imagedata o:title=""/>
              <o:lock v:ext="edit" aspectratio="f"/>
              <v:textbox inset="0mm,0mm,0mm,0mm">
                <w:txbxContent>
                  <w:p>
                    <w:pPr>
                      <w:spacing w:line="251" w:lineRule="exact"/>
                      <w:ind w:left="20"/>
                      <w:rPr>
                        <w:sz w:val="21"/>
                      </w:rPr>
                    </w:pPr>
                    <w:r>
                      <w:rPr>
                        <w:sz w:val="21"/>
                      </w:rPr>
                      <w:t xml:space="preserve">第 </w:t>
                    </w:r>
                    <w:r>
                      <w:fldChar w:fldCharType="begin"/>
                    </w:r>
                    <w:r>
                      <w:rPr>
                        <w:b/>
                        <w:sz w:val="21"/>
                      </w:rPr>
                      <w:instrText xml:space="preserve"> PAGE </w:instrText>
                    </w:r>
                    <w:r>
                      <w:fldChar w:fldCharType="separate"/>
                    </w:r>
                    <w:r>
                      <w:rPr>
                        <w:b/>
                        <w:sz w:val="21"/>
                      </w:rPr>
                      <w:t>4</w:t>
                    </w:r>
                    <w:r>
                      <w:fldChar w:fldCharType="end"/>
                    </w:r>
                    <w:r>
                      <w:rPr>
                        <w:b/>
                        <w:sz w:val="21"/>
                      </w:rPr>
                      <w:t xml:space="preserve"> </w:t>
                    </w:r>
                    <w:r>
                      <w:rPr>
                        <w:sz w:val="21"/>
                      </w:rPr>
                      <w:t xml:space="preserve">页/共 </w:t>
                    </w:r>
                    <w:r>
                      <w:rPr>
                        <w:b/>
                        <w:sz w:val="21"/>
                      </w:rPr>
                      <w:t>6</w:t>
                    </w:r>
                    <w:r>
                      <w:rPr>
                        <w:rFonts w:hint="eastAsia"/>
                        <w:b/>
                        <w:sz w:val="21"/>
                        <w:lang w:val="en-US" w:eastAsia="zh-CN"/>
                      </w:rPr>
                      <w:t>5</w:t>
                    </w:r>
                    <w:r>
                      <w:rPr>
                        <w:b/>
                        <w:sz w:val="21"/>
                      </w:rPr>
                      <w:t xml:space="preserve"> </w:t>
                    </w:r>
                    <w:r>
                      <w:rPr>
                        <w:sz w:val="21"/>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rPr>
          <w:sz w:val="28"/>
          <w:szCs w:val="28"/>
        </w:rPr>
      </w:pPr>
      <w:r>
        <w:rPr>
          <w:rStyle w:val="20"/>
        </w:rPr>
        <w:footnoteRef/>
      </w:r>
      <w:r>
        <w:t xml:space="preserve"> </w:t>
      </w:r>
      <w:r>
        <w:rPr>
          <w:sz w:val="21"/>
          <w:szCs w:val="21"/>
        </w:rPr>
        <w:t xml:space="preserve"> </w:t>
      </w:r>
      <w:r>
        <w:rPr>
          <w:rFonts w:hint="eastAsia"/>
          <w:sz w:val="21"/>
          <w:szCs w:val="21"/>
        </w:rPr>
        <w:t>从业人员、营业收入、资产总额填报上一年度数据，无上一年度数据的新成立企业可不填报。</w:t>
      </w:r>
    </w:p>
    <w:p>
      <w:pPr>
        <w:pStyle w:val="14"/>
      </w:pPr>
      <w:r>
        <w:rPr>
          <w:rFonts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E5158"/>
    <w:multiLevelType w:val="singleLevel"/>
    <w:tmpl w:val="B1DE5158"/>
    <w:lvl w:ilvl="0" w:tentative="0">
      <w:start w:val="7"/>
      <w:numFmt w:val="chineseCounting"/>
      <w:suff w:val="nothing"/>
      <w:lvlText w:val="%1、"/>
      <w:lvlJc w:val="left"/>
      <w:rPr>
        <w:rFonts w:hint="eastAsia"/>
      </w:rPr>
    </w:lvl>
  </w:abstractNum>
  <w:abstractNum w:abstractNumId="1">
    <w:nsid w:val="03BE39BC"/>
    <w:multiLevelType w:val="multilevel"/>
    <w:tmpl w:val="03BE39BC"/>
    <w:lvl w:ilvl="0" w:tentative="0">
      <w:start w:val="6"/>
      <w:numFmt w:val="decimal"/>
      <w:lvlText w:val="%1"/>
      <w:lvlJc w:val="left"/>
      <w:pPr>
        <w:ind w:left="1079" w:hanging="425"/>
      </w:pPr>
      <w:rPr>
        <w:rFonts w:hint="default"/>
        <w:lang w:val="zh-CN" w:eastAsia="zh-CN" w:bidi="zh-CN"/>
      </w:rPr>
    </w:lvl>
    <w:lvl w:ilvl="1" w:tentative="0">
      <w:start w:val="1"/>
      <w:numFmt w:val="decimal"/>
      <w:lvlText w:val="%1.%2"/>
      <w:lvlJc w:val="left"/>
      <w:pPr>
        <w:ind w:left="1079"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abstractNum w:abstractNumId="2">
    <w:nsid w:val="04682FEB"/>
    <w:multiLevelType w:val="multilevel"/>
    <w:tmpl w:val="04682FEB"/>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3">
    <w:nsid w:val="07B84632"/>
    <w:multiLevelType w:val="multilevel"/>
    <w:tmpl w:val="07B84632"/>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4">
    <w:nsid w:val="086E123A"/>
    <w:multiLevelType w:val="multilevel"/>
    <w:tmpl w:val="086E123A"/>
    <w:lvl w:ilvl="0" w:tentative="0">
      <w:start w:val="1"/>
      <w:numFmt w:val="decimal"/>
      <w:lvlText w:val="（%1）"/>
      <w:lvlJc w:val="left"/>
      <w:pPr>
        <w:ind w:left="1270" w:hanging="601"/>
      </w:pPr>
      <w:rPr>
        <w:rFonts w:hint="default" w:ascii="宋体" w:hAnsi="宋体" w:eastAsia="宋体" w:cs="宋体"/>
        <w:b w:val="0"/>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5">
    <w:nsid w:val="118D0A82"/>
    <w:multiLevelType w:val="multilevel"/>
    <w:tmpl w:val="118D0A82"/>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6">
    <w:nsid w:val="135E28E2"/>
    <w:multiLevelType w:val="multilevel"/>
    <w:tmpl w:val="135E28E2"/>
    <w:lvl w:ilvl="0" w:tentative="0">
      <w:start w:val="1"/>
      <w:numFmt w:val="decimal"/>
      <w:lvlText w:val="（%1）"/>
      <w:lvlJc w:val="left"/>
      <w:pPr>
        <w:ind w:left="108"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7">
    <w:nsid w:val="1FCE5D61"/>
    <w:multiLevelType w:val="multilevel"/>
    <w:tmpl w:val="1FCE5D61"/>
    <w:lvl w:ilvl="0" w:tentative="0">
      <w:start w:val="31"/>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540"/>
      </w:pPr>
      <w:rPr>
        <w:rFonts w:hint="default"/>
        <w:lang w:val="zh-CN" w:eastAsia="zh-CN" w:bidi="zh-CN"/>
      </w:rPr>
    </w:lvl>
    <w:lvl w:ilvl="3" w:tentative="0">
      <w:start w:val="0"/>
      <w:numFmt w:val="bullet"/>
      <w:lvlText w:val="•"/>
      <w:lvlJc w:val="left"/>
      <w:pPr>
        <w:ind w:left="1220" w:hanging="540"/>
      </w:pPr>
      <w:rPr>
        <w:rFonts w:hint="default"/>
        <w:lang w:val="zh-CN" w:eastAsia="zh-CN" w:bidi="zh-CN"/>
      </w:rPr>
    </w:lvl>
    <w:lvl w:ilvl="4" w:tentative="0">
      <w:start w:val="0"/>
      <w:numFmt w:val="bullet"/>
      <w:lvlText w:val="•"/>
      <w:lvlJc w:val="left"/>
      <w:pPr>
        <w:ind w:left="2315" w:hanging="540"/>
      </w:pPr>
      <w:rPr>
        <w:rFonts w:hint="default"/>
        <w:lang w:val="zh-CN" w:eastAsia="zh-CN" w:bidi="zh-CN"/>
      </w:rPr>
    </w:lvl>
    <w:lvl w:ilvl="5" w:tentative="0">
      <w:start w:val="0"/>
      <w:numFmt w:val="bullet"/>
      <w:lvlText w:val="•"/>
      <w:lvlJc w:val="left"/>
      <w:pPr>
        <w:ind w:left="3410" w:hanging="540"/>
      </w:pPr>
      <w:rPr>
        <w:rFonts w:hint="default"/>
        <w:lang w:val="zh-CN" w:eastAsia="zh-CN" w:bidi="zh-CN"/>
      </w:rPr>
    </w:lvl>
    <w:lvl w:ilvl="6" w:tentative="0">
      <w:start w:val="0"/>
      <w:numFmt w:val="bullet"/>
      <w:lvlText w:val="•"/>
      <w:lvlJc w:val="left"/>
      <w:pPr>
        <w:ind w:left="4505" w:hanging="540"/>
      </w:pPr>
      <w:rPr>
        <w:rFonts w:hint="default"/>
        <w:lang w:val="zh-CN" w:eastAsia="zh-CN" w:bidi="zh-CN"/>
      </w:rPr>
    </w:lvl>
    <w:lvl w:ilvl="7" w:tentative="0">
      <w:start w:val="0"/>
      <w:numFmt w:val="bullet"/>
      <w:lvlText w:val="•"/>
      <w:lvlJc w:val="left"/>
      <w:pPr>
        <w:ind w:left="5600" w:hanging="540"/>
      </w:pPr>
      <w:rPr>
        <w:rFonts w:hint="default"/>
        <w:lang w:val="zh-CN" w:eastAsia="zh-CN" w:bidi="zh-CN"/>
      </w:rPr>
    </w:lvl>
    <w:lvl w:ilvl="8" w:tentative="0">
      <w:start w:val="0"/>
      <w:numFmt w:val="bullet"/>
      <w:lvlText w:val="•"/>
      <w:lvlJc w:val="left"/>
      <w:pPr>
        <w:ind w:left="6696" w:hanging="540"/>
      </w:pPr>
      <w:rPr>
        <w:rFonts w:hint="default"/>
        <w:lang w:val="zh-CN" w:eastAsia="zh-CN" w:bidi="zh-CN"/>
      </w:rPr>
    </w:lvl>
  </w:abstractNum>
  <w:abstractNum w:abstractNumId="8">
    <w:nsid w:val="287C473C"/>
    <w:multiLevelType w:val="multilevel"/>
    <w:tmpl w:val="287C473C"/>
    <w:lvl w:ilvl="0" w:tentative="0">
      <w:start w:val="3"/>
      <w:numFmt w:val="decimal"/>
      <w:lvlText w:val="%1."/>
      <w:lvlJc w:val="left"/>
      <w:pPr>
        <w:ind w:left="1019" w:hanging="348"/>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9">
    <w:nsid w:val="2D694F87"/>
    <w:multiLevelType w:val="multilevel"/>
    <w:tmpl w:val="2D694F87"/>
    <w:lvl w:ilvl="0" w:tentative="0">
      <w:start w:val="2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0">
    <w:nsid w:val="2FFD4674"/>
    <w:multiLevelType w:val="multilevel"/>
    <w:tmpl w:val="2FFD4674"/>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1">
    <w:nsid w:val="3C5544F0"/>
    <w:multiLevelType w:val="multilevel"/>
    <w:tmpl w:val="3C5544F0"/>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2">
    <w:nsid w:val="43B94C93"/>
    <w:multiLevelType w:val="multilevel"/>
    <w:tmpl w:val="43B94C93"/>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3"/>
      </w:pPr>
      <w:rPr>
        <w:rFonts w:hint="default"/>
        <w:spacing w:val="-17"/>
        <w:w w:val="100"/>
        <w:lang w:val="zh-CN" w:eastAsia="zh-CN" w:bidi="zh-CN"/>
      </w:rPr>
    </w:lvl>
    <w:lvl w:ilvl="3" w:tentative="0">
      <w:start w:val="0"/>
      <w:numFmt w:val="bullet"/>
      <w:lvlText w:val="•"/>
      <w:lvlJc w:val="left"/>
      <w:pPr>
        <w:ind w:left="2519" w:hanging="243"/>
      </w:pPr>
      <w:rPr>
        <w:rFonts w:hint="default"/>
        <w:lang w:val="zh-CN" w:eastAsia="zh-CN" w:bidi="zh-CN"/>
      </w:rPr>
    </w:lvl>
    <w:lvl w:ilvl="4" w:tentative="0">
      <w:start w:val="0"/>
      <w:numFmt w:val="bullet"/>
      <w:lvlText w:val="•"/>
      <w:lvlJc w:val="left"/>
      <w:pPr>
        <w:ind w:left="3428" w:hanging="243"/>
      </w:pPr>
      <w:rPr>
        <w:rFonts w:hint="default"/>
        <w:lang w:val="zh-CN" w:eastAsia="zh-CN" w:bidi="zh-CN"/>
      </w:rPr>
    </w:lvl>
    <w:lvl w:ilvl="5" w:tentative="0">
      <w:start w:val="0"/>
      <w:numFmt w:val="bullet"/>
      <w:lvlText w:val="•"/>
      <w:lvlJc w:val="left"/>
      <w:pPr>
        <w:ind w:left="4338" w:hanging="243"/>
      </w:pPr>
      <w:rPr>
        <w:rFonts w:hint="default"/>
        <w:lang w:val="zh-CN" w:eastAsia="zh-CN" w:bidi="zh-CN"/>
      </w:rPr>
    </w:lvl>
    <w:lvl w:ilvl="6" w:tentative="0">
      <w:start w:val="0"/>
      <w:numFmt w:val="bullet"/>
      <w:lvlText w:val="•"/>
      <w:lvlJc w:val="left"/>
      <w:pPr>
        <w:ind w:left="5248" w:hanging="243"/>
      </w:pPr>
      <w:rPr>
        <w:rFonts w:hint="default"/>
        <w:lang w:val="zh-CN" w:eastAsia="zh-CN" w:bidi="zh-CN"/>
      </w:rPr>
    </w:lvl>
    <w:lvl w:ilvl="7" w:tentative="0">
      <w:start w:val="0"/>
      <w:numFmt w:val="bullet"/>
      <w:lvlText w:val="•"/>
      <w:lvlJc w:val="left"/>
      <w:pPr>
        <w:ind w:left="6157" w:hanging="243"/>
      </w:pPr>
      <w:rPr>
        <w:rFonts w:hint="default"/>
        <w:lang w:val="zh-CN" w:eastAsia="zh-CN" w:bidi="zh-CN"/>
      </w:rPr>
    </w:lvl>
    <w:lvl w:ilvl="8" w:tentative="0">
      <w:start w:val="0"/>
      <w:numFmt w:val="bullet"/>
      <w:lvlText w:val="•"/>
      <w:lvlJc w:val="left"/>
      <w:pPr>
        <w:ind w:left="7067" w:hanging="243"/>
      </w:pPr>
      <w:rPr>
        <w:rFonts w:hint="default"/>
        <w:lang w:val="zh-CN" w:eastAsia="zh-CN" w:bidi="zh-CN"/>
      </w:rPr>
    </w:lvl>
  </w:abstractNum>
  <w:abstractNum w:abstractNumId="13">
    <w:nsid w:val="476106AC"/>
    <w:multiLevelType w:val="multilevel"/>
    <w:tmpl w:val="476106AC"/>
    <w:lvl w:ilvl="0" w:tentative="0">
      <w:start w:val="1"/>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4">
    <w:nsid w:val="4B9B388D"/>
    <w:multiLevelType w:val="multilevel"/>
    <w:tmpl w:val="4B9B388D"/>
    <w:lvl w:ilvl="0" w:tentative="0">
      <w:start w:val="1"/>
      <w:numFmt w:val="decimal"/>
      <w:lvlText w:val="%1."/>
      <w:lvlJc w:val="left"/>
      <w:pPr>
        <w:ind w:left="281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15">
    <w:nsid w:val="4FFF35D4"/>
    <w:multiLevelType w:val="multilevel"/>
    <w:tmpl w:val="4FFF35D4"/>
    <w:lvl w:ilvl="0" w:tentative="0">
      <w:start w:val="30"/>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6">
    <w:nsid w:val="552542E7"/>
    <w:multiLevelType w:val="multilevel"/>
    <w:tmpl w:val="552542E7"/>
    <w:lvl w:ilvl="0" w:tentative="0">
      <w:start w:val="1"/>
      <w:numFmt w:val="decimal"/>
      <w:lvlText w:val="%1."/>
      <w:lvlJc w:val="left"/>
      <w:pPr>
        <w:ind w:left="220" w:hanging="241"/>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7">
    <w:nsid w:val="57CB5F00"/>
    <w:multiLevelType w:val="multilevel"/>
    <w:tmpl w:val="57CB5F00"/>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8">
    <w:nsid w:val="59AD03AB"/>
    <w:multiLevelType w:val="multilevel"/>
    <w:tmpl w:val="59AD03AB"/>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19">
    <w:nsid w:val="5A414A11"/>
    <w:multiLevelType w:val="multilevel"/>
    <w:tmpl w:val="5A414A11"/>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abstractNum w:abstractNumId="20">
    <w:nsid w:val="5CE44E76"/>
    <w:multiLevelType w:val="multilevel"/>
    <w:tmpl w:val="5CE44E76"/>
    <w:lvl w:ilvl="0" w:tentative="0">
      <w:start w:val="21"/>
      <w:numFmt w:val="decimal"/>
      <w:lvlText w:val="%1"/>
      <w:lvlJc w:val="left"/>
      <w:pPr>
        <w:ind w:left="234" w:hanging="600"/>
      </w:pPr>
      <w:rPr>
        <w:rFonts w:hint="default"/>
        <w:lang w:val="zh-CN" w:eastAsia="zh-CN" w:bidi="zh-CN"/>
      </w:rPr>
    </w:lvl>
    <w:lvl w:ilvl="1" w:tentative="0">
      <w:start w:val="1"/>
      <w:numFmt w:val="decimal"/>
      <w:lvlText w:val="%1.%2"/>
      <w:lvlJc w:val="left"/>
      <w:pPr>
        <w:ind w:left="23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1969" w:hanging="600"/>
      </w:pPr>
      <w:rPr>
        <w:rFonts w:hint="default"/>
        <w:lang w:val="zh-CN" w:eastAsia="zh-CN" w:bidi="zh-CN"/>
      </w:rPr>
    </w:lvl>
    <w:lvl w:ilvl="3" w:tentative="0">
      <w:start w:val="0"/>
      <w:numFmt w:val="bullet"/>
      <w:lvlText w:val="•"/>
      <w:lvlJc w:val="left"/>
      <w:pPr>
        <w:ind w:left="2833" w:hanging="600"/>
      </w:pPr>
      <w:rPr>
        <w:rFonts w:hint="default"/>
        <w:lang w:val="zh-CN" w:eastAsia="zh-CN" w:bidi="zh-CN"/>
      </w:rPr>
    </w:lvl>
    <w:lvl w:ilvl="4" w:tentative="0">
      <w:start w:val="0"/>
      <w:numFmt w:val="bullet"/>
      <w:lvlText w:val="•"/>
      <w:lvlJc w:val="left"/>
      <w:pPr>
        <w:ind w:left="3698" w:hanging="600"/>
      </w:pPr>
      <w:rPr>
        <w:rFonts w:hint="default"/>
        <w:lang w:val="zh-CN" w:eastAsia="zh-CN" w:bidi="zh-CN"/>
      </w:rPr>
    </w:lvl>
    <w:lvl w:ilvl="5" w:tentative="0">
      <w:start w:val="0"/>
      <w:numFmt w:val="bullet"/>
      <w:lvlText w:val="•"/>
      <w:lvlJc w:val="left"/>
      <w:pPr>
        <w:ind w:left="4563" w:hanging="600"/>
      </w:pPr>
      <w:rPr>
        <w:rFonts w:hint="default"/>
        <w:lang w:val="zh-CN" w:eastAsia="zh-CN" w:bidi="zh-CN"/>
      </w:rPr>
    </w:lvl>
    <w:lvl w:ilvl="6" w:tentative="0">
      <w:start w:val="0"/>
      <w:numFmt w:val="bullet"/>
      <w:lvlText w:val="•"/>
      <w:lvlJc w:val="left"/>
      <w:pPr>
        <w:ind w:left="5427" w:hanging="600"/>
      </w:pPr>
      <w:rPr>
        <w:rFonts w:hint="default"/>
        <w:lang w:val="zh-CN" w:eastAsia="zh-CN" w:bidi="zh-CN"/>
      </w:rPr>
    </w:lvl>
    <w:lvl w:ilvl="7" w:tentative="0">
      <w:start w:val="0"/>
      <w:numFmt w:val="bullet"/>
      <w:lvlText w:val="•"/>
      <w:lvlJc w:val="left"/>
      <w:pPr>
        <w:ind w:left="6292" w:hanging="600"/>
      </w:pPr>
      <w:rPr>
        <w:rFonts w:hint="default"/>
        <w:lang w:val="zh-CN" w:eastAsia="zh-CN" w:bidi="zh-CN"/>
      </w:rPr>
    </w:lvl>
    <w:lvl w:ilvl="8" w:tentative="0">
      <w:start w:val="0"/>
      <w:numFmt w:val="bullet"/>
      <w:lvlText w:val="•"/>
      <w:lvlJc w:val="left"/>
      <w:pPr>
        <w:ind w:left="7157" w:hanging="600"/>
      </w:pPr>
      <w:rPr>
        <w:rFonts w:hint="default"/>
        <w:lang w:val="zh-CN" w:eastAsia="zh-CN" w:bidi="zh-CN"/>
      </w:rPr>
    </w:lvl>
  </w:abstractNum>
  <w:abstractNum w:abstractNumId="21">
    <w:nsid w:val="650E1BB1"/>
    <w:multiLevelType w:val="multilevel"/>
    <w:tmpl w:val="650E1BB1"/>
    <w:lvl w:ilvl="0" w:tentative="0">
      <w:start w:val="26"/>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2">
    <w:nsid w:val="67B02108"/>
    <w:multiLevelType w:val="multilevel"/>
    <w:tmpl w:val="67B02108"/>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3">
    <w:nsid w:val="69DA1A3B"/>
    <w:multiLevelType w:val="multilevel"/>
    <w:tmpl w:val="69DA1A3B"/>
    <w:lvl w:ilvl="0" w:tentative="0">
      <w:start w:val="14"/>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4">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5">
    <w:nsid w:val="6CAB379C"/>
    <w:multiLevelType w:val="multilevel"/>
    <w:tmpl w:val="6CAB379C"/>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6">
    <w:nsid w:val="6FC47D44"/>
    <w:multiLevelType w:val="multilevel"/>
    <w:tmpl w:val="6FC47D44"/>
    <w:lvl w:ilvl="0" w:tentative="0">
      <w:start w:val="15"/>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1440" w:hanging="1020"/>
      </w:pPr>
      <w:rPr>
        <w:rFonts w:hint="default"/>
        <w:lang w:val="zh-CN" w:eastAsia="zh-CN" w:bidi="zh-CN"/>
      </w:rPr>
    </w:lvl>
    <w:lvl w:ilvl="5" w:tentative="0">
      <w:start w:val="0"/>
      <w:numFmt w:val="bullet"/>
      <w:lvlText w:val="•"/>
      <w:lvlJc w:val="left"/>
      <w:pPr>
        <w:ind w:left="2681" w:hanging="1020"/>
      </w:pPr>
      <w:rPr>
        <w:rFonts w:hint="default"/>
        <w:lang w:val="zh-CN" w:eastAsia="zh-CN" w:bidi="zh-CN"/>
      </w:rPr>
    </w:lvl>
    <w:lvl w:ilvl="6" w:tentative="0">
      <w:start w:val="0"/>
      <w:numFmt w:val="bullet"/>
      <w:lvlText w:val="•"/>
      <w:lvlJc w:val="left"/>
      <w:pPr>
        <w:ind w:left="3922" w:hanging="1020"/>
      </w:pPr>
      <w:rPr>
        <w:rFonts w:hint="default"/>
        <w:lang w:val="zh-CN" w:eastAsia="zh-CN" w:bidi="zh-CN"/>
      </w:rPr>
    </w:lvl>
    <w:lvl w:ilvl="7" w:tentative="0">
      <w:start w:val="0"/>
      <w:numFmt w:val="bullet"/>
      <w:lvlText w:val="•"/>
      <w:lvlJc w:val="left"/>
      <w:pPr>
        <w:ind w:left="5163" w:hanging="1020"/>
      </w:pPr>
      <w:rPr>
        <w:rFonts w:hint="default"/>
        <w:lang w:val="zh-CN" w:eastAsia="zh-CN" w:bidi="zh-CN"/>
      </w:rPr>
    </w:lvl>
    <w:lvl w:ilvl="8" w:tentative="0">
      <w:start w:val="0"/>
      <w:numFmt w:val="bullet"/>
      <w:lvlText w:val="•"/>
      <w:lvlJc w:val="left"/>
      <w:pPr>
        <w:ind w:left="6404" w:hanging="1020"/>
      </w:pPr>
      <w:rPr>
        <w:rFonts w:hint="default"/>
        <w:lang w:val="zh-CN" w:eastAsia="zh-CN" w:bidi="zh-CN"/>
      </w:rPr>
    </w:lvl>
  </w:abstractNum>
  <w:abstractNum w:abstractNumId="27">
    <w:nsid w:val="771C31C1"/>
    <w:multiLevelType w:val="multilevel"/>
    <w:tmpl w:val="771C31C1"/>
    <w:lvl w:ilvl="0" w:tentative="0">
      <w:start w:val="27"/>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8">
    <w:nsid w:val="78E35E41"/>
    <w:multiLevelType w:val="multilevel"/>
    <w:tmpl w:val="78E35E41"/>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9">
    <w:nsid w:val="7ACD54E0"/>
    <w:multiLevelType w:val="multilevel"/>
    <w:tmpl w:val="7ACD54E0"/>
    <w:lvl w:ilvl="0" w:tentative="0">
      <w:start w:val="1"/>
      <w:numFmt w:val="decimal"/>
      <w:lvlText w:val="（%1）"/>
      <w:lvlJc w:val="left"/>
      <w:pPr>
        <w:ind w:left="23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30">
    <w:nsid w:val="7CD5407E"/>
    <w:multiLevelType w:val="multilevel"/>
    <w:tmpl w:val="7CD5407E"/>
    <w:lvl w:ilvl="0" w:tentative="0">
      <w:start w:val="1"/>
      <w:numFmt w:val="decimal"/>
      <w:lvlText w:val="%1."/>
      <w:lvlJc w:val="left"/>
      <w:pPr>
        <w:ind w:left="234"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abstractNum w:abstractNumId="31">
    <w:nsid w:val="7E426D58"/>
    <w:multiLevelType w:val="multilevel"/>
    <w:tmpl w:val="7E426D58"/>
    <w:lvl w:ilvl="0" w:tentative="0">
      <w:start w:val="1"/>
      <w:numFmt w:val="decimal"/>
      <w:lvlText w:val="%1."/>
      <w:lvlJc w:val="left"/>
      <w:pPr>
        <w:ind w:left="560" w:hanging="244"/>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0"/>
  </w:num>
  <w:num w:numId="2">
    <w:abstractNumId w:val="18"/>
  </w:num>
  <w:num w:numId="3">
    <w:abstractNumId w:val="6"/>
  </w:num>
  <w:num w:numId="4">
    <w:abstractNumId w:val="13"/>
  </w:num>
  <w:num w:numId="5">
    <w:abstractNumId w:val="19"/>
  </w:num>
  <w:num w:numId="6">
    <w:abstractNumId w:val="8"/>
  </w:num>
  <w:num w:numId="7">
    <w:abstractNumId w:val="11"/>
  </w:num>
  <w:num w:numId="8">
    <w:abstractNumId w:val="2"/>
  </w:num>
  <w:num w:numId="9">
    <w:abstractNumId w:val="28"/>
  </w:num>
  <w:num w:numId="10">
    <w:abstractNumId w:val="22"/>
  </w:num>
  <w:num w:numId="11">
    <w:abstractNumId w:val="23"/>
  </w:num>
  <w:num w:numId="12">
    <w:abstractNumId w:val="26"/>
  </w:num>
  <w:num w:numId="13">
    <w:abstractNumId w:val="29"/>
  </w:num>
  <w:num w:numId="14">
    <w:abstractNumId w:val="4"/>
  </w:num>
  <w:num w:numId="15">
    <w:abstractNumId w:val="20"/>
  </w:num>
  <w:num w:numId="16">
    <w:abstractNumId w:val="9"/>
  </w:num>
  <w:num w:numId="17">
    <w:abstractNumId w:val="21"/>
  </w:num>
  <w:num w:numId="18">
    <w:abstractNumId w:val="27"/>
  </w:num>
  <w:num w:numId="19">
    <w:abstractNumId w:val="15"/>
  </w:num>
  <w:num w:numId="20">
    <w:abstractNumId w:val="7"/>
  </w:num>
  <w:num w:numId="21">
    <w:abstractNumId w:val="30"/>
  </w:num>
  <w:num w:numId="22">
    <w:abstractNumId w:val="3"/>
  </w:num>
  <w:num w:numId="23">
    <w:abstractNumId w:val="10"/>
  </w:num>
  <w:num w:numId="24">
    <w:abstractNumId w:val="12"/>
  </w:num>
  <w:num w:numId="25">
    <w:abstractNumId w:val="16"/>
  </w:num>
  <w:num w:numId="26">
    <w:abstractNumId w:val="25"/>
  </w:num>
  <w:num w:numId="27">
    <w:abstractNumId w:val="17"/>
  </w:num>
  <w:num w:numId="28">
    <w:abstractNumId w:val="24"/>
  </w:num>
  <w:num w:numId="29">
    <w:abstractNumId w:val="1"/>
  </w:num>
  <w:num w:numId="30">
    <w:abstractNumId w:val="14"/>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NDc0OTQ1NjNlMmE3YjI1ZWEzOThjZGZjNDcwZTgifQ=="/>
  </w:docVars>
  <w:rsids>
    <w:rsidRoot w:val="00BF3269"/>
    <w:rsid w:val="002D536E"/>
    <w:rsid w:val="004D16B1"/>
    <w:rsid w:val="00637658"/>
    <w:rsid w:val="00B46354"/>
    <w:rsid w:val="00BF3269"/>
    <w:rsid w:val="00C47C36"/>
    <w:rsid w:val="00D27BF7"/>
    <w:rsid w:val="683A7F72"/>
    <w:rsid w:val="782F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link w:val="23"/>
    <w:qFormat/>
    <w:uiPriority w:val="1"/>
    <w:pPr>
      <w:spacing w:before="54"/>
      <w:jc w:val="center"/>
      <w:outlineLvl w:val="0"/>
    </w:pPr>
    <w:rPr>
      <w:b/>
      <w:bCs/>
      <w:sz w:val="28"/>
      <w:szCs w:val="28"/>
    </w:rPr>
  </w:style>
  <w:style w:type="paragraph" w:styleId="3">
    <w:name w:val="heading 2"/>
    <w:basedOn w:val="1"/>
    <w:next w:val="1"/>
    <w:link w:val="24"/>
    <w:unhideWhenUsed/>
    <w:qFormat/>
    <w:uiPriority w:val="1"/>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25"/>
    <w:qFormat/>
    <w:uiPriority w:val="1"/>
    <w:pPr>
      <w:ind w:left="220"/>
      <w:outlineLvl w:val="2"/>
    </w:pPr>
    <w:rPr>
      <w:b/>
      <w:bCs/>
      <w:sz w:val="24"/>
      <w:szCs w:val="24"/>
    </w:rPr>
  </w:style>
  <w:style w:type="paragraph" w:styleId="5">
    <w:name w:val="heading 4"/>
    <w:basedOn w:val="1"/>
    <w:next w:val="1"/>
    <w:link w:val="26"/>
    <w:unhideWhenUsed/>
    <w:qFormat/>
    <w:uiPriority w:val="1"/>
    <w:pPr>
      <w:keepNext/>
      <w:keepLines/>
      <w:autoSpaceDE/>
      <w:autoSpaceDN/>
      <w:spacing w:before="280" w:after="290" w:line="376" w:lineRule="auto"/>
      <w:jc w:val="both"/>
      <w:outlineLvl w:val="3"/>
    </w:pPr>
    <w:rPr>
      <w:rFonts w:ascii="Cambria" w:hAnsi="Cambria" w:cs="Times New Roman"/>
      <w:b/>
      <w:bCs/>
      <w:kern w:val="2"/>
      <w:sz w:val="28"/>
      <w:szCs w:val="28"/>
      <w:lang w:val="en-US"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1"/>
    <w:link w:val="35"/>
    <w:semiHidden/>
    <w:unhideWhenUsed/>
    <w:qFormat/>
    <w:uiPriority w:val="99"/>
    <w:pPr>
      <w:autoSpaceDE/>
      <w:autoSpaceDN/>
    </w:pPr>
    <w:rPr>
      <w:rFonts w:ascii="Times New Roman" w:hAnsi="Times New Roman" w:cs="Times New Roman"/>
      <w:sz w:val="20"/>
      <w:szCs w:val="21"/>
      <w:lang w:bidi="ar-SA"/>
    </w:rPr>
  </w:style>
  <w:style w:type="paragraph" w:styleId="7">
    <w:name w:val="Body Text"/>
    <w:basedOn w:val="1"/>
    <w:link w:val="28"/>
    <w:qFormat/>
    <w:uiPriority w:val="1"/>
    <w:rPr>
      <w:sz w:val="24"/>
      <w:szCs w:val="24"/>
    </w:rPr>
  </w:style>
  <w:style w:type="paragraph" w:styleId="8">
    <w:name w:val="Plain Text"/>
    <w:basedOn w:val="1"/>
    <w:link w:val="33"/>
    <w:unhideWhenUsed/>
    <w:qFormat/>
    <w:uiPriority w:val="0"/>
    <w:pPr>
      <w:autoSpaceDE/>
      <w:autoSpaceDN/>
      <w:jc w:val="both"/>
    </w:pPr>
    <w:rPr>
      <w:rFonts w:hAnsi="Courier New" w:cs="Times New Roman"/>
      <w:kern w:val="2"/>
      <w:sz w:val="21"/>
      <w:lang w:val="en-US" w:bidi="ar-SA"/>
    </w:rPr>
  </w:style>
  <w:style w:type="paragraph" w:styleId="9">
    <w:name w:val="Body Text Indent 2"/>
    <w:basedOn w:val="1"/>
    <w:link w:val="34"/>
    <w:semiHidden/>
    <w:unhideWhenUsed/>
    <w:qFormat/>
    <w:uiPriority w:val="99"/>
    <w:pPr>
      <w:spacing w:after="120" w:line="480" w:lineRule="auto"/>
      <w:ind w:left="420" w:leftChars="200"/>
    </w:pPr>
  </w:style>
  <w:style w:type="paragraph" w:styleId="10">
    <w:name w:val="Balloon Text"/>
    <w:basedOn w:val="1"/>
    <w:link w:val="31"/>
    <w:semiHidden/>
    <w:unhideWhenUsed/>
    <w:qFormat/>
    <w:uiPriority w:val="99"/>
    <w:rPr>
      <w:sz w:val="18"/>
      <w:szCs w:val="18"/>
    </w:rPr>
  </w:style>
  <w:style w:type="paragraph" w:styleId="11">
    <w:name w:val="footer"/>
    <w:basedOn w:val="1"/>
    <w:link w:val="22"/>
    <w:unhideWhenUsed/>
    <w:uiPriority w:val="99"/>
    <w:pPr>
      <w:tabs>
        <w:tab w:val="center" w:pos="4153"/>
        <w:tab w:val="right" w:pos="8306"/>
      </w:tabs>
      <w:snapToGrid w:val="0"/>
    </w:pPr>
    <w:rPr>
      <w:sz w:val="18"/>
      <w:szCs w:val="18"/>
    </w:rPr>
  </w:style>
  <w:style w:type="paragraph" w:styleId="12">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46"/>
      <w:ind w:left="455"/>
    </w:pPr>
    <w:rPr>
      <w:b/>
      <w:bCs/>
    </w:rPr>
  </w:style>
  <w:style w:type="paragraph" w:styleId="14">
    <w:name w:val="footnote text"/>
    <w:basedOn w:val="1"/>
    <w:link w:val="38"/>
    <w:semiHidden/>
    <w:unhideWhenUsed/>
    <w:uiPriority w:val="99"/>
    <w:pPr>
      <w:autoSpaceDE/>
      <w:autoSpaceDN/>
      <w:snapToGrid w:val="0"/>
    </w:pPr>
    <w:rPr>
      <w:rFonts w:ascii="Calibri" w:hAnsi="Calibri" w:cs="Times New Roman"/>
      <w:kern w:val="2"/>
      <w:sz w:val="18"/>
      <w:szCs w:val="18"/>
      <w:lang w:val="en-US" w:bidi="ar-SA"/>
    </w:rPr>
  </w:style>
  <w:style w:type="paragraph" w:styleId="15">
    <w:name w:val="Normal (Web)"/>
    <w:basedOn w:val="1"/>
    <w:qFormat/>
    <w:uiPriority w:val="99"/>
    <w:pPr>
      <w:widowControl/>
      <w:autoSpaceDE/>
      <w:autoSpaceDN/>
      <w:spacing w:before="100" w:beforeAutospacing="1" w:after="100" w:afterAutospacing="1"/>
    </w:pPr>
    <w:rPr>
      <w:rFonts w:cs="Times New Roman"/>
      <w:sz w:val="24"/>
      <w:szCs w:val="24"/>
      <w:lang w:val="en-US" w:bidi="ar-SA"/>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none"/>
    </w:rPr>
  </w:style>
  <w:style w:type="character" w:styleId="20">
    <w:name w:val="footnote reference"/>
    <w:semiHidden/>
    <w:unhideWhenUsed/>
    <w:qFormat/>
    <w:uiPriority w:val="99"/>
    <w:rPr>
      <w:vertAlign w:val="superscript"/>
    </w:rPr>
  </w:style>
  <w:style w:type="character" w:customStyle="1" w:styleId="21">
    <w:name w:val="页眉 Char"/>
    <w:basedOn w:val="18"/>
    <w:link w:val="12"/>
    <w:uiPriority w:val="99"/>
    <w:rPr>
      <w:sz w:val="18"/>
      <w:szCs w:val="18"/>
    </w:rPr>
  </w:style>
  <w:style w:type="character" w:customStyle="1" w:styleId="22">
    <w:name w:val="页脚 Char"/>
    <w:basedOn w:val="18"/>
    <w:link w:val="11"/>
    <w:uiPriority w:val="99"/>
    <w:rPr>
      <w:sz w:val="18"/>
      <w:szCs w:val="18"/>
    </w:rPr>
  </w:style>
  <w:style w:type="character" w:customStyle="1" w:styleId="23">
    <w:name w:val="标题 1 Char"/>
    <w:basedOn w:val="18"/>
    <w:link w:val="2"/>
    <w:uiPriority w:val="1"/>
    <w:rPr>
      <w:rFonts w:ascii="宋体" w:hAnsi="宋体" w:eastAsia="宋体" w:cs="宋体"/>
      <w:b/>
      <w:bCs/>
      <w:kern w:val="0"/>
      <w:sz w:val="28"/>
      <w:szCs w:val="28"/>
      <w:lang w:val="zh-CN" w:bidi="zh-CN"/>
    </w:rPr>
  </w:style>
  <w:style w:type="character" w:customStyle="1" w:styleId="24">
    <w:name w:val="标题 2 Char"/>
    <w:basedOn w:val="18"/>
    <w:link w:val="3"/>
    <w:qFormat/>
    <w:uiPriority w:val="1"/>
    <w:rPr>
      <w:rFonts w:ascii="Cambria" w:hAnsi="Cambria" w:eastAsia="宋体" w:cs="Times New Roman"/>
      <w:b/>
      <w:bCs/>
      <w:kern w:val="0"/>
      <w:sz w:val="32"/>
      <w:szCs w:val="32"/>
      <w:lang w:val="zh-CN" w:bidi="zh-CN"/>
    </w:rPr>
  </w:style>
  <w:style w:type="character" w:customStyle="1" w:styleId="25">
    <w:name w:val="标题 3 Char"/>
    <w:basedOn w:val="18"/>
    <w:link w:val="4"/>
    <w:qFormat/>
    <w:uiPriority w:val="1"/>
    <w:rPr>
      <w:rFonts w:ascii="宋体" w:hAnsi="宋体" w:eastAsia="宋体" w:cs="宋体"/>
      <w:b/>
      <w:bCs/>
      <w:kern w:val="0"/>
      <w:sz w:val="24"/>
      <w:szCs w:val="24"/>
      <w:lang w:val="zh-CN" w:bidi="zh-CN"/>
    </w:rPr>
  </w:style>
  <w:style w:type="character" w:customStyle="1" w:styleId="26">
    <w:name w:val="标题 4 Char"/>
    <w:basedOn w:val="18"/>
    <w:link w:val="5"/>
    <w:qFormat/>
    <w:uiPriority w:val="1"/>
    <w:rPr>
      <w:rFonts w:ascii="Cambria" w:hAnsi="Cambria" w:eastAsia="宋体" w:cs="Times New Roman"/>
      <w:b/>
      <w:bCs/>
      <w:sz w:val="28"/>
      <w:szCs w:val="28"/>
    </w:rPr>
  </w:style>
  <w:style w:type="table" w:customStyle="1" w:styleId="27">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28">
    <w:name w:val="正文文本 Char"/>
    <w:basedOn w:val="18"/>
    <w:link w:val="7"/>
    <w:qFormat/>
    <w:uiPriority w:val="1"/>
    <w:rPr>
      <w:rFonts w:ascii="宋体" w:hAnsi="宋体" w:eastAsia="宋体" w:cs="宋体"/>
      <w:kern w:val="0"/>
      <w:sz w:val="24"/>
      <w:szCs w:val="24"/>
      <w:lang w:val="zh-CN" w:bidi="zh-CN"/>
    </w:rPr>
  </w:style>
  <w:style w:type="paragraph" w:styleId="29">
    <w:name w:val="List Paragraph"/>
    <w:basedOn w:val="1"/>
    <w:qFormat/>
    <w:uiPriority w:val="1"/>
    <w:pPr>
      <w:ind w:left="234" w:firstLine="434"/>
    </w:pPr>
  </w:style>
  <w:style w:type="paragraph" w:customStyle="1" w:styleId="30">
    <w:name w:val="Table Paragraph"/>
    <w:basedOn w:val="1"/>
    <w:qFormat/>
    <w:uiPriority w:val="1"/>
  </w:style>
  <w:style w:type="character" w:customStyle="1" w:styleId="31">
    <w:name w:val="批注框文本 Char"/>
    <w:basedOn w:val="18"/>
    <w:link w:val="10"/>
    <w:semiHidden/>
    <w:uiPriority w:val="99"/>
    <w:rPr>
      <w:rFonts w:ascii="宋体" w:hAnsi="宋体" w:eastAsia="宋体" w:cs="宋体"/>
      <w:kern w:val="0"/>
      <w:sz w:val="18"/>
      <w:szCs w:val="18"/>
      <w:lang w:val="zh-CN" w:bidi="zh-CN"/>
    </w:rPr>
  </w:style>
  <w:style w:type="character" w:customStyle="1" w:styleId="32">
    <w:name w:val="style3"/>
    <w:qFormat/>
    <w:uiPriority w:val="0"/>
  </w:style>
  <w:style w:type="character" w:customStyle="1" w:styleId="33">
    <w:name w:val="纯文本 Char"/>
    <w:basedOn w:val="18"/>
    <w:link w:val="8"/>
    <w:qFormat/>
    <w:uiPriority w:val="0"/>
    <w:rPr>
      <w:rFonts w:ascii="宋体" w:hAnsi="Courier New" w:eastAsia="宋体" w:cs="Times New Roman"/>
    </w:rPr>
  </w:style>
  <w:style w:type="character" w:customStyle="1" w:styleId="34">
    <w:name w:val="正文文本缩进 2 Char"/>
    <w:basedOn w:val="18"/>
    <w:link w:val="9"/>
    <w:semiHidden/>
    <w:qFormat/>
    <w:uiPriority w:val="99"/>
    <w:rPr>
      <w:rFonts w:ascii="宋体" w:hAnsi="宋体" w:eastAsia="宋体" w:cs="宋体"/>
      <w:kern w:val="0"/>
      <w:sz w:val="22"/>
      <w:lang w:val="zh-CN" w:bidi="zh-CN"/>
    </w:rPr>
  </w:style>
  <w:style w:type="character" w:customStyle="1" w:styleId="35">
    <w:name w:val="批注文字 Char"/>
    <w:basedOn w:val="18"/>
    <w:link w:val="6"/>
    <w:semiHidden/>
    <w:qFormat/>
    <w:uiPriority w:val="99"/>
    <w:rPr>
      <w:rFonts w:ascii="Times New Roman" w:hAnsi="Times New Roman" w:eastAsia="宋体" w:cs="Times New Roman"/>
      <w:kern w:val="0"/>
      <w:sz w:val="20"/>
      <w:szCs w:val="21"/>
      <w:lang w:val="zh-CN"/>
    </w:rPr>
  </w:style>
  <w:style w:type="paragraph" w:customStyle="1" w:styleId="36">
    <w:name w:val="p15"/>
    <w:basedOn w:val="1"/>
    <w:next w:val="6"/>
    <w:qFormat/>
    <w:uiPriority w:val="99"/>
    <w:pPr>
      <w:widowControl/>
      <w:autoSpaceDE/>
      <w:autoSpaceDN/>
      <w:jc w:val="both"/>
    </w:pPr>
    <w:rPr>
      <w:rFonts w:ascii="Times New Roman" w:hAnsi="Times New Roman" w:cs="Times New Roman"/>
      <w:sz w:val="21"/>
      <w:szCs w:val="21"/>
      <w:lang w:val="en-US" w:bidi="ar-SA"/>
    </w:rPr>
  </w:style>
  <w:style w:type="paragraph" w:customStyle="1" w:styleId="37">
    <w:name w:val="标题 31"/>
    <w:basedOn w:val="1"/>
    <w:qFormat/>
    <w:uiPriority w:val="1"/>
    <w:pPr>
      <w:spacing w:before="132"/>
      <w:ind w:left="220"/>
      <w:outlineLvl w:val="3"/>
    </w:pPr>
    <w:rPr>
      <w:b/>
      <w:bCs/>
      <w:sz w:val="24"/>
      <w:szCs w:val="24"/>
    </w:rPr>
  </w:style>
  <w:style w:type="character" w:customStyle="1" w:styleId="38">
    <w:name w:val="脚注文本 Char"/>
    <w:basedOn w:val="18"/>
    <w:link w:val="1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27714</Words>
  <Characters>28653</Characters>
  <Lines>237</Lines>
  <Paragraphs>67</Paragraphs>
  <TotalTime>0</TotalTime>
  <ScaleCrop>false</ScaleCrop>
  <LinksUpToDate>false</LinksUpToDate>
  <CharactersWithSpaces>31388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2023-03-10T11:29:00Z</dcterms:created>
  <dc:creator>Lenovo</dc:creator>
  <cp:lastModifiedBy>WPS_1649302735</cp:lastModifiedBy>
  <dcterms:modified xsi:type="dcterms:W3CDTF">2023-03-17T02:05:59Z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A1E150981BF94BD4A37C01C0F3001D01</vt:lpwstr>
  </property>
</Properties>
</file>